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7D" w:rsidRPr="00F3467D" w:rsidRDefault="00F3467D" w:rsidP="00F3467D">
      <w:pPr>
        <w:widowControl/>
        <w:shd w:val="clear" w:color="auto" w:fill="FFFFFF"/>
        <w:spacing w:line="151" w:lineRule="atLeast"/>
        <w:jc w:val="center"/>
        <w:rPr>
          <w:rFonts w:ascii="方正小标宋简体" w:eastAsia="方正小标宋简体" w:hAnsi="仿宋" w:cs="宋体" w:hint="eastAsia"/>
          <w:color w:val="000000"/>
          <w:kern w:val="0"/>
          <w:sz w:val="32"/>
          <w:szCs w:val="32"/>
        </w:rPr>
      </w:pPr>
      <w:r w:rsidRPr="00F3467D">
        <w:rPr>
          <w:rFonts w:ascii="方正小标宋简体" w:eastAsia="方正小标宋简体" w:hAnsi="仿宋" w:cs="宋体" w:hint="eastAsia"/>
          <w:color w:val="000000"/>
          <w:kern w:val="0"/>
          <w:sz w:val="32"/>
          <w:szCs w:val="32"/>
        </w:rPr>
        <w:t>中共中央关于印发《中国共产党纪律处分条例》的通知</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 xml:space="preserve">　　各省、自治区、直辖市党委，中央各部委，国家机关各部委党组（党委），解放军各总部、各大单位党委，各人民团体党组：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 xml:space="preserve">　　2003年12月中共中央印发的《中国共产党纪律处分条例》，对维护党的章程和其他党内法规，严肃党的纪律等发挥了重要作用。党的十八大以来，随着形势发展，该条例已不能完全适应全面从严治党新的实践需要，党中央决定予以修订。现将修订后的《中国共产党纪律处分条例》（以下简称《条例》）印发给你们，请认真遵照执行。</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 xml:space="preserve">　　《条例》贯彻党的十八大和十八届三中、四中全会精神，坚持依规治党与以德治党相结合，围绕党纪戒尺要求，开列负面清单，重在立规，是对党章规定的具体化，划出了党组织和党员不可触碰的底线，对于贯彻全面从严治党要求，把纪律和规矩挺在前面，切实维护党章和其他党内法规的权威性、严肃性，保证党的路线、方针、政策、决议和国家法律法规的贯彻执行，深入推进党风廉政建设和反腐败斗争具有十分重要的意义。</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 xml:space="preserve">　　各级党委（党组）要担当和落实好全面从严治党的主体责任，以对党的事业和党员、干部高度负责的精神，切实抓好《条例》的学习宣传、贯彻落实，使党的纪律刻印在全体党员特别是党员领导干部的心上。要把严守政治纪律和政治</w:t>
      </w:r>
      <w:r w:rsidRPr="00F3467D">
        <w:rPr>
          <w:rFonts w:ascii="仿宋" w:eastAsia="仿宋" w:hAnsi="仿宋" w:cs="宋体" w:hint="eastAsia"/>
          <w:color w:val="000000"/>
          <w:kern w:val="0"/>
          <w:sz w:val="32"/>
          <w:szCs w:val="32"/>
        </w:rPr>
        <w:lastRenderedPageBreak/>
        <w:t>规矩永远排在首要位置，通过严肃政治纪律和政治规矩带动其他纪律严起来。各级纪委（纪检组）要认真履行监督执纪问责职责，加大查处违反《条例》行为的力度，进一步探索建立不敢腐、不能腐、不想腐的有效机制。党员领导干部要以身作则，带头增强党章党规党纪意识，敢于担当、敢于较真、敢于斗争，确保把党章党规党纪落实到位。广大党员要牢固树立党章党规党纪意识，严格遵守国家法律法规，守住纪律“底线”，自觉做守纪律、讲规矩的模范。</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 xml:space="preserve">　　各级党委（党组）和纪委（纪检组）要适时对《条例》实施情况进行专项检查，确保各项规定落到实处。</w:t>
      </w:r>
    </w:p>
    <w:p w:rsidR="00F3467D" w:rsidRDefault="00F3467D" w:rsidP="00F3467D">
      <w:pPr>
        <w:widowControl/>
        <w:shd w:val="clear" w:color="auto" w:fill="FFFFFF"/>
        <w:spacing w:line="480" w:lineRule="auto"/>
        <w:jc w:val="left"/>
        <w:rPr>
          <w:rFonts w:ascii="仿宋" w:eastAsia="仿宋" w:hAnsi="仿宋" w:cs="宋体" w:hint="eastAsia"/>
          <w:color w:val="000000"/>
          <w:kern w:val="0"/>
          <w:sz w:val="32"/>
          <w:szCs w:val="32"/>
        </w:rPr>
      </w:pPr>
      <w:r w:rsidRPr="00F3467D">
        <w:rPr>
          <w:rFonts w:ascii="仿宋" w:eastAsia="仿宋" w:hAnsi="仿宋" w:cs="宋体" w:hint="eastAsia"/>
          <w:color w:val="000000"/>
          <w:kern w:val="0"/>
          <w:sz w:val="32"/>
          <w:szCs w:val="32"/>
        </w:rPr>
        <w:t xml:space="preserve">　　各地区各部门在执行《条例》过程中的重要情况和建议，要及时报告党中央。</w:t>
      </w:r>
    </w:p>
    <w:p w:rsidR="00F3467D" w:rsidRDefault="00F3467D" w:rsidP="00F3467D">
      <w:pPr>
        <w:widowControl/>
        <w:shd w:val="clear" w:color="auto" w:fill="FFFFFF"/>
        <w:spacing w:line="480" w:lineRule="auto"/>
        <w:jc w:val="left"/>
        <w:rPr>
          <w:rFonts w:ascii="仿宋" w:eastAsia="仿宋" w:hAnsi="仿宋" w:cs="宋体" w:hint="eastAsia"/>
          <w:color w:val="000000"/>
          <w:kern w:val="0"/>
          <w:sz w:val="32"/>
          <w:szCs w:val="32"/>
        </w:rPr>
      </w:pPr>
    </w:p>
    <w:p w:rsidR="00F3467D" w:rsidRDefault="00F3467D" w:rsidP="00F3467D">
      <w:pPr>
        <w:widowControl/>
        <w:shd w:val="clear" w:color="auto" w:fill="FFFFFF"/>
        <w:spacing w:line="480" w:lineRule="auto"/>
        <w:jc w:val="left"/>
        <w:rPr>
          <w:rFonts w:ascii="仿宋" w:eastAsia="仿宋" w:hAnsi="仿宋" w:cs="宋体" w:hint="eastAsia"/>
          <w:color w:val="000000"/>
          <w:kern w:val="0"/>
          <w:sz w:val="32"/>
          <w:szCs w:val="32"/>
        </w:rPr>
      </w:pPr>
    </w:p>
    <w:p w:rsidR="00F3467D" w:rsidRDefault="00F3467D" w:rsidP="00F3467D">
      <w:pPr>
        <w:widowControl/>
        <w:shd w:val="clear" w:color="auto" w:fill="FFFFFF"/>
        <w:spacing w:line="480" w:lineRule="auto"/>
        <w:jc w:val="left"/>
        <w:rPr>
          <w:rFonts w:ascii="仿宋" w:eastAsia="仿宋" w:hAnsi="仿宋" w:cs="宋体" w:hint="eastAsia"/>
          <w:color w:val="000000"/>
          <w:kern w:val="0"/>
          <w:sz w:val="32"/>
          <w:szCs w:val="32"/>
        </w:rPr>
      </w:pPr>
    </w:p>
    <w:p w:rsidR="00F3467D" w:rsidRDefault="00F3467D" w:rsidP="00F3467D">
      <w:pPr>
        <w:widowControl/>
        <w:shd w:val="clear" w:color="auto" w:fill="FFFFFF"/>
        <w:spacing w:line="480" w:lineRule="auto"/>
        <w:jc w:val="left"/>
        <w:rPr>
          <w:rFonts w:ascii="仿宋" w:eastAsia="仿宋" w:hAnsi="仿宋" w:cs="宋体" w:hint="eastAsia"/>
          <w:color w:val="000000"/>
          <w:kern w:val="0"/>
          <w:sz w:val="32"/>
          <w:szCs w:val="32"/>
        </w:rPr>
      </w:pPr>
    </w:p>
    <w:p w:rsidR="00F3467D" w:rsidRDefault="00F3467D" w:rsidP="00F3467D">
      <w:pPr>
        <w:widowControl/>
        <w:shd w:val="clear" w:color="auto" w:fill="FFFFFF"/>
        <w:spacing w:line="480" w:lineRule="auto"/>
        <w:jc w:val="left"/>
        <w:rPr>
          <w:rFonts w:ascii="仿宋" w:eastAsia="仿宋" w:hAnsi="仿宋" w:cs="宋体" w:hint="eastAsia"/>
          <w:color w:val="000000"/>
          <w:kern w:val="0"/>
          <w:sz w:val="32"/>
          <w:szCs w:val="32"/>
        </w:rPr>
      </w:pPr>
    </w:p>
    <w:p w:rsidR="00F3467D" w:rsidRDefault="00F3467D" w:rsidP="00F3467D">
      <w:pPr>
        <w:widowControl/>
        <w:shd w:val="clear" w:color="auto" w:fill="FFFFFF"/>
        <w:spacing w:line="480" w:lineRule="auto"/>
        <w:jc w:val="left"/>
        <w:rPr>
          <w:rFonts w:ascii="仿宋" w:eastAsia="仿宋" w:hAnsi="仿宋" w:cs="宋体" w:hint="eastAsia"/>
          <w:color w:val="000000"/>
          <w:kern w:val="0"/>
          <w:sz w:val="32"/>
          <w:szCs w:val="32"/>
        </w:rPr>
      </w:pPr>
    </w:p>
    <w:p w:rsidR="00F3467D" w:rsidRDefault="00F3467D" w:rsidP="00F3467D">
      <w:pPr>
        <w:widowControl/>
        <w:shd w:val="clear" w:color="auto" w:fill="FFFFFF"/>
        <w:spacing w:line="480" w:lineRule="auto"/>
        <w:jc w:val="left"/>
        <w:rPr>
          <w:rFonts w:ascii="仿宋" w:eastAsia="仿宋" w:hAnsi="仿宋" w:cs="宋体" w:hint="eastAsia"/>
          <w:color w:val="000000"/>
          <w:kern w:val="0"/>
          <w:sz w:val="32"/>
          <w:szCs w:val="32"/>
        </w:rPr>
      </w:pPr>
    </w:p>
    <w:p w:rsidR="00F3467D" w:rsidRDefault="00F3467D" w:rsidP="00F3467D">
      <w:pPr>
        <w:widowControl/>
        <w:shd w:val="clear" w:color="auto" w:fill="FFFFFF"/>
        <w:spacing w:line="480" w:lineRule="auto"/>
        <w:jc w:val="left"/>
        <w:rPr>
          <w:rFonts w:ascii="仿宋" w:eastAsia="仿宋" w:hAnsi="仿宋" w:cs="宋体" w:hint="eastAsia"/>
          <w:color w:val="000000"/>
          <w:kern w:val="0"/>
          <w:sz w:val="32"/>
          <w:szCs w:val="32"/>
        </w:rPr>
      </w:pP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p>
    <w:p w:rsidR="00F3467D" w:rsidRPr="00F3467D" w:rsidRDefault="00F3467D" w:rsidP="00F3467D">
      <w:pPr>
        <w:widowControl/>
        <w:shd w:val="clear" w:color="auto" w:fill="FFFFFF"/>
        <w:spacing w:line="480" w:lineRule="auto"/>
        <w:jc w:val="right"/>
        <w:rPr>
          <w:rFonts w:ascii="仿宋" w:eastAsia="仿宋" w:hAnsi="仿宋" w:cs="宋体"/>
          <w:color w:val="000000"/>
          <w:kern w:val="0"/>
          <w:sz w:val="32"/>
          <w:szCs w:val="32"/>
        </w:rPr>
      </w:pPr>
      <w:r w:rsidRPr="00F3467D">
        <w:rPr>
          <w:rFonts w:ascii="宋体" w:eastAsia="仿宋" w:hAnsi="宋体" w:cs="宋体" w:hint="eastAsia"/>
          <w:color w:val="000000"/>
          <w:kern w:val="0"/>
          <w:sz w:val="32"/>
          <w:szCs w:val="32"/>
        </w:rPr>
        <w:t>    </w:t>
      </w:r>
    </w:p>
    <w:p w:rsidR="00F3467D" w:rsidRPr="00F3467D" w:rsidRDefault="00F3467D" w:rsidP="00F3467D">
      <w:pPr>
        <w:widowControl/>
        <w:shd w:val="clear" w:color="auto" w:fill="FFFFFF"/>
        <w:spacing w:line="151" w:lineRule="atLeast"/>
        <w:jc w:val="center"/>
        <w:rPr>
          <w:rFonts w:ascii="方正小标宋简体" w:eastAsia="方正小标宋简体" w:hAnsi="仿宋" w:cs="宋体" w:hint="eastAsia"/>
          <w:color w:val="000000"/>
          <w:kern w:val="0"/>
          <w:sz w:val="44"/>
          <w:szCs w:val="44"/>
        </w:rPr>
      </w:pPr>
      <w:r w:rsidRPr="00F3467D">
        <w:rPr>
          <w:rFonts w:ascii="方正小标宋简体" w:eastAsia="方正小标宋简体" w:hAnsi="仿宋" w:cs="宋体" w:hint="eastAsia"/>
          <w:color w:val="000000"/>
          <w:kern w:val="0"/>
          <w:sz w:val="44"/>
          <w:szCs w:val="44"/>
        </w:rPr>
        <w:lastRenderedPageBreak/>
        <w:t>中国共产党纪律处分条例</w:t>
      </w:r>
    </w:p>
    <w:p w:rsidR="00F3467D" w:rsidRPr="00F3467D" w:rsidRDefault="00F3467D" w:rsidP="00F3467D">
      <w:pPr>
        <w:widowControl/>
        <w:shd w:val="clear" w:color="auto" w:fill="FFFFFF"/>
        <w:spacing w:line="227" w:lineRule="atLeast"/>
        <w:jc w:val="center"/>
        <w:outlineLvl w:val="0"/>
        <w:rPr>
          <w:rFonts w:ascii="仿宋" w:eastAsia="仿宋" w:hAnsi="仿宋" w:cs="宋体"/>
          <w:color w:val="000000"/>
          <w:kern w:val="36"/>
          <w:sz w:val="32"/>
          <w:szCs w:val="32"/>
        </w:rPr>
      </w:pPr>
      <w:r w:rsidRPr="00F3467D">
        <w:rPr>
          <w:rFonts w:ascii="仿宋" w:eastAsia="仿宋" w:hAnsi="仿宋" w:cs="宋体" w:hint="eastAsia"/>
          <w:b/>
          <w:bCs/>
          <w:color w:val="000000"/>
          <w:kern w:val="36"/>
          <w:sz w:val="32"/>
          <w:szCs w:val="32"/>
        </w:rPr>
        <w:t>第一编　总　　则</w:t>
      </w:r>
    </w:p>
    <w:p w:rsidR="00F3467D" w:rsidRPr="00F3467D" w:rsidRDefault="00F3467D" w:rsidP="00F3467D">
      <w:pPr>
        <w:widowControl/>
        <w:shd w:val="clear" w:color="auto" w:fill="FFFFFF"/>
        <w:spacing w:line="227" w:lineRule="atLeast"/>
        <w:jc w:val="center"/>
        <w:outlineLvl w:val="1"/>
        <w:rPr>
          <w:rFonts w:ascii="仿宋" w:eastAsia="仿宋" w:hAnsi="仿宋" w:cs="宋体"/>
          <w:color w:val="000000"/>
          <w:kern w:val="0"/>
          <w:sz w:val="32"/>
          <w:szCs w:val="32"/>
        </w:rPr>
      </w:pPr>
      <w:r w:rsidRPr="00F3467D">
        <w:rPr>
          <w:rFonts w:ascii="仿宋" w:eastAsia="仿宋" w:hAnsi="仿宋" w:cs="宋体" w:hint="eastAsia"/>
          <w:b/>
          <w:bCs/>
          <w:color w:val="000000"/>
          <w:kern w:val="0"/>
          <w:sz w:val="32"/>
          <w:szCs w:val="32"/>
        </w:rPr>
        <w:t>第一章　指导思想、原则和适用范围</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第二条　本条例以马克思列宁主义、毛泽东思想、邓小平理论、“三个代表”重要思想、科学发展观为指导，深入贯彻习近平总书记系列重要讲话精神，落实全面从严治党战略部署。</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第三条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第四条　党的纪律处分工作应当坚持以下原则：</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（一）党要管党、从严治党。加强对党的各级组织和全体党员的教育、管理和监督，把纪律挺在前面，注重抓早抓小。</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（二）党纪面前一律平等。对违犯党纪的党组织和党员必须严肃、公正执行纪律，党内不允许有任何不受纪律约束的党组织和党员。</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lastRenderedPageBreak/>
        <w:t>（三）实事求是。对党组织和党员违犯党纪的行为，应当以事实为依据，以党章、其他党内法规和国家法律法规为准绳，准确认定违纪性质，区别不同情况，恰当予以处理。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（四）民主集中制。实施党纪处分，应当按照规定程序经党组织集体讨论决定，不允许任何个人或者少数人擅自决定和批准。上级党组织对违犯党纪的党组织和党员作出的处理决定，下级党组织必须执行。</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（五）惩前毖后、治病救人。处理违犯党纪的党组织和党员，应当实行惩戒与教育相结合，做到宽严相济。</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第五条　本条例适用于违犯党纪应当受到党纪追究的党组织和党员。</w:t>
      </w:r>
    </w:p>
    <w:p w:rsidR="00F3467D" w:rsidRPr="00F3467D" w:rsidRDefault="00F3467D" w:rsidP="00F3467D">
      <w:pPr>
        <w:widowControl/>
        <w:shd w:val="clear" w:color="auto" w:fill="FFFFFF"/>
        <w:spacing w:line="227" w:lineRule="atLeast"/>
        <w:jc w:val="center"/>
        <w:outlineLvl w:val="1"/>
        <w:rPr>
          <w:rFonts w:ascii="仿宋" w:eastAsia="仿宋" w:hAnsi="仿宋" w:cs="宋体"/>
          <w:color w:val="000000"/>
          <w:kern w:val="0"/>
          <w:sz w:val="32"/>
          <w:szCs w:val="32"/>
        </w:rPr>
      </w:pPr>
      <w:r w:rsidRPr="00F3467D">
        <w:rPr>
          <w:rFonts w:ascii="仿宋" w:eastAsia="仿宋" w:hAnsi="仿宋" w:cs="宋体" w:hint="eastAsia"/>
          <w:b/>
          <w:bCs/>
          <w:color w:val="000000"/>
          <w:kern w:val="0"/>
          <w:sz w:val="32"/>
          <w:szCs w:val="32"/>
        </w:rPr>
        <w:t>第二章　违纪与纪律处分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第六条　党组织和党员违反党章和其他党内法规，违反国家法律法规，违反党和国家政策，违反社会主义道德，危害党、国家和人民利益的行为，依照规定应当给予纪律处理或者处分的，都必须受到追究。</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第七条　对党员的纪律处分种类：</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（一）警告；</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（二）严重警告；</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（三）撤销党内职务；</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（四）留党察看；</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（五）开除党籍。</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lastRenderedPageBreak/>
        <w:t>第八条　对严重违犯党纪的党组织的纪律处理措施：</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（一）改组；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（二）解散。</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第九条　党员受到警告处分一年内、</w:t>
      </w:r>
      <w:r w:rsidRPr="00F3467D">
        <w:rPr>
          <w:rFonts w:ascii="宋体" w:eastAsia="仿宋" w:hAnsi="宋体" w:cs="宋体" w:hint="eastAsia"/>
          <w:color w:val="000000"/>
          <w:kern w:val="0"/>
          <w:sz w:val="32"/>
          <w:szCs w:val="32"/>
        </w:rPr>
        <w:t> </w:t>
      </w:r>
      <w:r w:rsidRPr="00F3467D">
        <w:rPr>
          <w:rFonts w:ascii="仿宋" w:eastAsia="仿宋" w:hAnsi="仿宋" w:cs="宋体" w:hint="eastAsia"/>
          <w:color w:val="000000"/>
          <w:kern w:val="0"/>
          <w:sz w:val="32"/>
          <w:szCs w:val="32"/>
        </w:rPr>
        <w:t>受到严重警告处分一年半内，不得在党内提升职务和向党外组织推荐担任高于其原任职务的党外职务。</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第十条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作出相应处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对于应当受到撤销党内职务处分，但是本人没有担任党内职务的，应当给予其严重警告处分。其中，在党外组织担任职务的，应当建议党外组织撤销其党外职务。</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党员受到撤销党内职务处分，或者依照前款规定受到严重警告处分的，二年内不得在党内担任和向党外组织推荐担任与其原任职务相当或者高于其原任职务的职务。</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第十一条　留党察看处分，分为留党察看一年、留党察看二年。对于受到留党察看处分一年的党员，期满后仍不符合恢</w:t>
      </w:r>
      <w:r w:rsidRPr="00F3467D">
        <w:rPr>
          <w:rFonts w:ascii="仿宋" w:eastAsia="仿宋" w:hAnsi="仿宋" w:cs="宋体" w:hint="eastAsia"/>
          <w:color w:val="000000"/>
          <w:kern w:val="0"/>
          <w:sz w:val="32"/>
          <w:szCs w:val="32"/>
        </w:rPr>
        <w:lastRenderedPageBreak/>
        <w:t>复党员权利条件的，应当延长一年留党察看期限。留党察看期限最长不得超过二年。</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党员受留党察看处分期间，没有表决权、选举权和被选举权。留党察看期间，确有悔改表现的，期满后恢复其党员权利；坚持不改或者又发现其他应当受到党纪处分的违纪行为的，应当开除党籍。</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第十二条　党员受到开除党籍处分，五年内不得重新入党。另有规定不准重新入党的，依照规定。</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第十三条　党的各级代表大会的代表受到留党察看以上（含留党察看）处分的，党组织应当终止其代表资格。</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第十四条　对于严重违犯党纪、本身又不能纠正的党组织领导机构，应当予以改组。受到改组处理的党组织领导机构成员，除应当受到撤销党内职务以上（含撤销党内职务）处分的外，均自然免职。</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第十五条　对于全体或者多数党员严重违犯党纪的党组织，应当予以解散。对于受到解散处理的党组织中的党员，应当逐个审查。其中，符合党员条件的，应当重新登记，并参加</w:t>
      </w:r>
      <w:r w:rsidRPr="00F3467D">
        <w:rPr>
          <w:rFonts w:ascii="仿宋" w:eastAsia="仿宋" w:hAnsi="仿宋" w:cs="宋体" w:hint="eastAsia"/>
          <w:color w:val="000000"/>
          <w:kern w:val="0"/>
          <w:sz w:val="32"/>
          <w:szCs w:val="32"/>
        </w:rPr>
        <w:lastRenderedPageBreak/>
        <w:t>新的组织过党的生活；不符合党员条件的，应当对其进行教育、限期改正，经教育仍无转变的，予以劝退或者除名；有违纪行为的，依照规定予以追究。</w:t>
      </w:r>
    </w:p>
    <w:p w:rsidR="00F3467D" w:rsidRPr="00F3467D" w:rsidRDefault="00F3467D" w:rsidP="00F3467D">
      <w:pPr>
        <w:widowControl/>
        <w:shd w:val="clear" w:color="auto" w:fill="FFFFFF"/>
        <w:spacing w:line="227" w:lineRule="atLeast"/>
        <w:jc w:val="center"/>
        <w:outlineLvl w:val="1"/>
        <w:rPr>
          <w:rFonts w:ascii="仿宋" w:eastAsia="仿宋" w:hAnsi="仿宋" w:cs="宋体"/>
          <w:color w:val="000000"/>
          <w:kern w:val="0"/>
          <w:sz w:val="32"/>
          <w:szCs w:val="32"/>
        </w:rPr>
      </w:pPr>
      <w:r w:rsidRPr="00F3467D">
        <w:rPr>
          <w:rFonts w:ascii="仿宋" w:eastAsia="仿宋" w:hAnsi="仿宋" w:cs="宋体" w:hint="eastAsia"/>
          <w:b/>
          <w:bCs/>
          <w:color w:val="000000"/>
          <w:kern w:val="0"/>
          <w:sz w:val="32"/>
          <w:szCs w:val="32"/>
        </w:rPr>
        <w:t>第三章　纪律处分运用规则</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第十六条　有下列情形之一的，可以从轻或者减轻处分：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（一）主动交代本人应当受到党纪处分的问题的；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（二）检举同案人或者其他人应当受到党纪处分或者法律追究的问题，经查证属实的；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（三）主动挽回损失、消除不良影响或者有效阻止危害结果发生的；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（四）主动上交违纪所得的；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（五）有其他立功表现的。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第十七条　根据案件的特殊情况，由中央纪委决定或者经省（部）级纪委（不含副省级市纪委）决定并呈报中央纪委批准，对违纪党员也可以在本条例规定的处分幅度以外减轻处分。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第十八条　对于党员违犯党纪应当给予警告或者严重警告处分，但是具有本条例第十六条规定的情形之一或者本条例分则中另有规定的，可以给予批评教育或者组织处理，免予党纪处分。对违纪党员免予处分，应当作出书面结论。</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第十九条　有下列情形之一的，应当从重或者加重处分：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（一）在纪律集中整饬过程中，不收敛、不收手的；</w:t>
      </w:r>
      <w:r w:rsidRPr="00F3467D">
        <w:rPr>
          <w:rFonts w:ascii="宋体" w:eastAsia="仿宋" w:hAnsi="宋体" w:cs="宋体" w:hint="eastAsia"/>
          <w:color w:val="000000"/>
          <w:kern w:val="0"/>
          <w:sz w:val="32"/>
          <w:szCs w:val="32"/>
        </w:rPr>
        <w:t> </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lastRenderedPageBreak/>
        <w:t>（二）强迫、唆使他人违纪的；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（三）本条例另有规定的。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第二十条　故意违纪受处分后又因故意违纪应当受到党纪处分的，应当从重处分。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党员违纪受到党纪处分后，又被发现其受处分前的违纪行为应当受到党纪处分的，应当从重处分。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第二十一条　从轻处分，是指在本条例规定的违纪行为应当受到的处分幅度以内，给予较轻的处分。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从重处分，是指在本条例规定的违纪行为应当受到的处分幅度以内，给予较重的处分。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第二十二条　减轻处分，是指在本条例规定的违纪行为应当受到的处分幅度以外，减轻一档给予处分。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加重处分，是指在本条例规定的违纪行为应当受到的处分幅度以外，加重一档给予处分。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本条例规定的只有开除党籍处分一个档次的违纪行为，不适用第一款减轻处分的规定。</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第二十四条　一个违纪行为同时触犯本条例两个以上（含两个）条款的，依照处分较重的条款定性处理。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lastRenderedPageBreak/>
        <w:t>一个条款规定的违纪构成要件全部包含在另一个条款规定的违纪构成要件中，特别规定与一般规定不一致的，适用特别规定。</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第二十五条　二人以上（含二人）共同故意违纪的，对为首者，从重处分，本条例另有规定的除外；对其他成员，按照其在共同违纪中所起的作用和应负的责任，分别给予处分。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对于经济方面共同违纪的，按照个人所得数额及其所起作用，分别给予处分。对违纪集团的首要分子，按照集团违纪的总数额处分；对其他共同违纪的为首者，情节严重的，按照共同违纪的总数额处分。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教唆他人违纪的，应当按照其在共同违纪中所起的作用追究党纪责任。</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第二十六条　党组织领导机构集体作出违犯党纪的决定或者实施其他违犯党纪的行为，对具有共同故意的成员，按共同违纪处理；对过失违纪的成员，按照各自在集体违纪中所起的作用和应负的责任分别给予处分。</w:t>
      </w:r>
    </w:p>
    <w:p w:rsidR="00F3467D" w:rsidRPr="00F3467D" w:rsidRDefault="00F3467D" w:rsidP="00F3467D">
      <w:pPr>
        <w:widowControl/>
        <w:shd w:val="clear" w:color="auto" w:fill="FFFFFF"/>
        <w:spacing w:line="227" w:lineRule="atLeast"/>
        <w:jc w:val="center"/>
        <w:outlineLvl w:val="1"/>
        <w:rPr>
          <w:rFonts w:ascii="仿宋" w:eastAsia="仿宋" w:hAnsi="仿宋" w:cs="宋体"/>
          <w:color w:val="000000"/>
          <w:kern w:val="0"/>
          <w:sz w:val="32"/>
          <w:szCs w:val="32"/>
        </w:rPr>
      </w:pPr>
      <w:r w:rsidRPr="00F3467D">
        <w:rPr>
          <w:rFonts w:ascii="仿宋" w:eastAsia="仿宋" w:hAnsi="仿宋" w:cs="宋体" w:hint="eastAsia"/>
          <w:b/>
          <w:bCs/>
          <w:color w:val="000000"/>
          <w:kern w:val="0"/>
          <w:sz w:val="32"/>
          <w:szCs w:val="32"/>
        </w:rPr>
        <w:t>第四章　对违法犯罪党员的纪律处分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第二十七条　党组织在纪律审查中发现党员有贪污贿赂、失职渎职等刑法规定的行为涉嫌犯罪的，应当给予撤销党内职务、留党察看或者开除党籍处分。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lastRenderedPageBreak/>
        <w:t>第二十八条　党组织在纪律审查中发现党员有刑法规定的行为，虽不涉及犯罪但须追究党纪责任的，应当视具体情节给予警告直至开除党籍处分。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第二十九条　党组织在纪律审查中发现党员有其他违法行为，影响党的形象，损害党、国家和人民利益的，应当视情节轻重给予党纪处分。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对有丧失党员条件，严重败坏党的形象行为的，应当给予开除党籍处分。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第三十条　党员受到党纪追究，涉嫌违法犯罪的，应当及时移送有关国家机关依法处理。需要给予行政处分或者其他纪律处分的，应当向有关机关或者组织提出建议。</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第三十一条　党员被依法逮捕的，党组织应当按照管理权限中止其表决权、选举权和被选举权等党员权利。根据司法机关处理结果，可以恢复其党员权利的，应当及时予以恢复。</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第三十二条　党员犯罪情节轻微，人民检察院依法作出不起诉决定的，或者人民法院依法作出有罪判决并免予刑事处罚的，应当给予撤销党内职务、留党察看或者开除党籍处分。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党员犯罪，被单处罚金的，依照前款规定处理。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第三十三条　党员犯罪，有下列情形之一的，应当给予开除党籍处分：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（一）因故意犯罪被依法判处刑法规定的主刑（含宣告缓刑）的；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lastRenderedPageBreak/>
        <w:t>（二）被单处或者附加剥夺政治权利的；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（三）因过失犯罪，被依法判处三年以上（不含三年）有期徒刑的。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因过失犯罪被判处三年以下（含三年）有期徒刑或者被判处管制、拘役的，一般应当开除党籍。对于个别可以不开除党籍的，应当对照处分党员批准权限的规定，报请再上一级党组织批准。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第三十四条　党员依法受到刑事责任追究的，党组织应当根据司法机关的生效判决、裁定、决定及其认定的事实、性质和情节，依照本条例规定给予党纪处分或者组织处理。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党员依法受到行政处罚、行政处分，应当追究党纪责任的，党组织可以根据生效的行政处罚、行政处分决定认定的事实、性质和情节，经核实后依照本条例规定给予党纪处分或者组织处理。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F3467D" w:rsidRPr="00F3467D" w:rsidRDefault="00F3467D" w:rsidP="00F3467D">
      <w:pPr>
        <w:widowControl/>
        <w:shd w:val="clear" w:color="auto" w:fill="FFFFFF"/>
        <w:spacing w:line="227" w:lineRule="atLeast"/>
        <w:jc w:val="center"/>
        <w:outlineLvl w:val="1"/>
        <w:rPr>
          <w:rFonts w:ascii="仿宋" w:eastAsia="仿宋" w:hAnsi="仿宋" w:cs="宋体"/>
          <w:color w:val="000000"/>
          <w:kern w:val="0"/>
          <w:sz w:val="32"/>
          <w:szCs w:val="32"/>
        </w:rPr>
      </w:pPr>
      <w:r w:rsidRPr="00F3467D">
        <w:rPr>
          <w:rFonts w:ascii="仿宋" w:eastAsia="仿宋" w:hAnsi="仿宋" w:cs="宋体" w:hint="eastAsia"/>
          <w:b/>
          <w:bCs/>
          <w:color w:val="000000"/>
          <w:kern w:val="0"/>
          <w:sz w:val="32"/>
          <w:szCs w:val="32"/>
        </w:rPr>
        <w:lastRenderedPageBreak/>
        <w:t>第五章　其他规定</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第三十五条　预备党员违犯党纪，情节较轻，可以保留预备党员资格的，党组织应当对其批评教育或者延长预备期；情节较重的，应当取消其预备党员资格。</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第三十六条　对违纪后下落不明的党员，应当区别情况作出处理：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（一）对有严重违纪行为，应当给予开除党籍处分的，党组织应当作出决定，开除其党籍；</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（二）除前项规定的情况外，下落不明时间超过六个月的，党组织应当按照党章规定对其予以除名。</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第三十七条　违纪党员在党组织作出处分决定前死亡，或者在死亡之后发现其曾有严重违纪行为，对于应当给予开除党籍处分的，开除其党籍；对于应当给予留党察看以下（含留党察看）处分的，作出书面结论，不再给予党纪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第三十八条　违纪行为有关责任人员的区分：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（一）直接责任者，是指在其职责范围内，不履行或者不正确履行自己的职责，对造成的损失或者后果起决定性作用的党员或者党员领导干部。</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（二）主要领导责任者，是指在其职责范围内，对直接主管的工作不履行或者不正确履行职责，对造成的损失或者后果负直接领导责任的党员领导干部。</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lastRenderedPageBreak/>
        <w:t>（三）重要领导责任者，是指在其职责范围内，对应管的工作或者参与决定的工作不履行或者不正确履行职责，对造成的损失或者后果负次要领导责任的党员领导干部。</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本条例所称领导责任者，包括主要领导责任者和重要领导责任者。</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第三十九条　本条例所称主动交代，是指涉嫌违纪的党员在组织初核前向有关组织交代自己的问题，或者在初核和立案调查其问题期间交代组织未掌握的问题。</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在初核、立案调查过程中，涉嫌违纪的党员能够配合调查工作，如实坦白组织已掌握的其本人主要违纪事实的，可以从轻处分。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第四十条　计算经济损失主要计算直接经济损失。直接经济损失，是指与违纪行为有直接因果关系而造成财产损毁的实际价值。</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第四十一条　对于违纪行为所获得的经济利益，应当收缴或者责令退赔。</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对于违纪行为所获得的职务、职称、学历、学位、奖励、资格等其他利益，应当由承办案件的纪检机关或者由其上级纪检机关建议有关组织、部门、单位按照规定予以纠正。</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对于依照本条例第三十六条、第三十七条规定处理的党员，经调查确属其实施违纪行为获得的利益，依照本条规定处理。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lastRenderedPageBreak/>
        <w:t>第四十二条　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第四十三条　执行党纪处分决定的机关或者受处分党员所在单位，应当在六个月内将处分决定的执行情况向作出或者批准处分决定的机关报告。</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第四十四条　本条例总则适用于有党纪处分规定的其他党内法规，但是中共中央发布或者批准发布的其他党内法规有特别规定的除外。</w:t>
      </w:r>
    </w:p>
    <w:p w:rsidR="00F3467D" w:rsidRPr="00F3467D" w:rsidRDefault="00F3467D" w:rsidP="00F3467D">
      <w:pPr>
        <w:widowControl/>
        <w:shd w:val="clear" w:color="auto" w:fill="FFFFFF"/>
        <w:spacing w:line="227" w:lineRule="atLeast"/>
        <w:jc w:val="center"/>
        <w:outlineLvl w:val="0"/>
        <w:rPr>
          <w:rFonts w:ascii="仿宋" w:eastAsia="仿宋" w:hAnsi="仿宋" w:cs="宋体"/>
          <w:color w:val="000000"/>
          <w:kern w:val="36"/>
          <w:sz w:val="32"/>
          <w:szCs w:val="32"/>
        </w:rPr>
      </w:pPr>
      <w:r w:rsidRPr="00F3467D">
        <w:rPr>
          <w:rFonts w:ascii="仿宋" w:eastAsia="仿宋" w:hAnsi="仿宋" w:cs="宋体" w:hint="eastAsia"/>
          <w:b/>
          <w:bCs/>
          <w:color w:val="000000"/>
          <w:kern w:val="36"/>
          <w:sz w:val="32"/>
          <w:szCs w:val="32"/>
        </w:rPr>
        <w:t>第二编　分　　则</w:t>
      </w:r>
    </w:p>
    <w:p w:rsidR="00F3467D" w:rsidRPr="00F3467D" w:rsidRDefault="00F3467D" w:rsidP="00F3467D">
      <w:pPr>
        <w:widowControl/>
        <w:shd w:val="clear" w:color="auto" w:fill="FFFFFF"/>
        <w:spacing w:line="227" w:lineRule="atLeast"/>
        <w:jc w:val="center"/>
        <w:outlineLvl w:val="1"/>
        <w:rPr>
          <w:rFonts w:ascii="仿宋" w:eastAsia="仿宋" w:hAnsi="仿宋" w:cs="宋体"/>
          <w:color w:val="000000"/>
          <w:kern w:val="0"/>
          <w:sz w:val="32"/>
          <w:szCs w:val="32"/>
        </w:rPr>
      </w:pPr>
      <w:r w:rsidRPr="00F3467D">
        <w:rPr>
          <w:rFonts w:ascii="仿宋" w:eastAsia="仿宋" w:hAnsi="仿宋" w:cs="宋体" w:hint="eastAsia"/>
          <w:b/>
          <w:bCs/>
          <w:color w:val="000000"/>
          <w:kern w:val="0"/>
          <w:sz w:val="32"/>
          <w:szCs w:val="32"/>
        </w:rPr>
        <w:t>第六章　对违反政治纪律行为的处分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第四十五条　通过信息网络、广播、电视、报刊、书籍、讲座、论坛、报告会、座谈会等方式，公开发表坚持资产阶级自由化立场、反对四项基本原则，反对党的改革开放决策的文章、演说、宣言、声明等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lastRenderedPageBreak/>
        <w:t>发布、播出、刊登、出版前款所列文章、演说、宣言、声明等或者为上述行为提供方便条件的，对直接责任者和领导责任者，给予严重警告或者撤销党内职务处分；情节严重的，给予留党察看或者开除党籍处分。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第四十六条　通过信息网络、广播、电视、报刊、书籍、讲座、论坛、报告会、座谈会等方式，有下列行为之一，情节较轻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（一）公开发表违背四项基本原则，违背、歪曲党的改革开放决策，或者其他有严重政治问题的文章、演说、宣言、声明等的；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（二）妄议中央大政方针，破坏党的集中统一的；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（三）丑化党和国家形象，或者诋毁、诬蔑党和国家领导人，或者歪曲党史、军史的。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发布、播出、刊登、出版前款所列内容或者为上述行为提供方便条件的，对直接责任者和领导责任者，给予严重警告或者撤销党内职务处分；情节严重的，给予留党察看或者开除党籍处分。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第四十七条　制作、贩卖、传播第四十五条、第四十六条所列内容之一的书刊、音像制品、电子读物、网络音视频资料等，情节较轻的，给予警告或者严重警告处分；情节较重的，</w:t>
      </w:r>
      <w:r w:rsidRPr="00F3467D">
        <w:rPr>
          <w:rFonts w:ascii="仿宋" w:eastAsia="仿宋" w:hAnsi="仿宋" w:cs="宋体" w:hint="eastAsia"/>
          <w:color w:val="000000"/>
          <w:kern w:val="0"/>
          <w:sz w:val="32"/>
          <w:szCs w:val="32"/>
        </w:rPr>
        <w:lastRenderedPageBreak/>
        <w:t>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私自携带、寄递第四十五条、第四十六条所列内容之一的书刊、音像制品、电子读物等入出境，情节较重的，给予警告或者严重警告处分；情节严重的，给予撤销党内职务、留党察看或者开除党籍处分。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第四十八条　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对其他参加人员或者以提供信息、资料、财物、场地等方式支持上述活动者，情节较轻的，给予警告或者严重警告处分；情节较重的，给予撤销党内职务或者留党察看处分；情节严重的，给予开除党籍处分。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对不明真相被裹挟参加，经批评教育后确有悔改表现的，可以免予处分或者不予处分。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未经组织批准参加其他集会、游行、示威等活动，情节较轻的，给予警告或者严重警告处分；情节较重的，给予撤销党内职务或者留党察看处分；情节严重的，给予开除党籍处分。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lastRenderedPageBreak/>
        <w:t>第四十九条　组织、参加旨在反对党的领导、反对社会主义制度或者敌视政府等组织的，对策划者、组织者和骨干分子，给予开除党籍处分。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对其他参加人员，情节较轻的，给予警告或者严重警告处分；情节较重的，给予撤销党内职务或者留党察看处分；情节严重的，给予开除党籍处分。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第五十条　组织、参加会道门或者邪教组织的，对策划者、组织者和骨干分子，给予开除党籍处分。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对其他参加人员，情节较轻的，给予警告或者严重警告处分；情节较重的，给予撤销党内职务或者留党察看处分；情节严重的，给予开除党籍处分。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对不明真相的参加人员，经批评教育后确有悔改表现的，可以免予处分或者不予处分。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第五十一条　在党内组织秘密集团或者组织其他分裂党的活动的，给予开除党籍处分。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参加秘密集团或者参加其他分裂党的活动的，给予留党察看或者开除党籍处分。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第五十二条　在党内搞团团伙伙、结党营私、拉帮结派、培植私人势力或者通过搞利益交换、为自己营造声势等活动捞取政治资本的，给予严重警告或者撤销党内职务处分；情节严重的，给予留党察看或者开除党籍处分。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lastRenderedPageBreak/>
        <w:t>第五十三条　有下列行为之一的，对直接责任者和领导责任者，给予严重警告或者撤销党内职务处分；情节严重的，给予留党察看或者开除党籍处分：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（一）拒不执行党和国家的方针政策以及决策部署的；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（二）故意作出与党和国家的方针政策以及决策部署相违背的决定的；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（三）擅自对应当由中央决定的重大政策问题作出决定和对外发表主张的。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第五十四条　挑拨民族关系制造事端或者参加民族分裂活动的，对策划者、组织者和骨干分子，给予开除党籍处分。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对其他参加人员，情节较轻的，给予警告或者严重警告处分；情节较重的，给予撤销党内职务或者留党察看处分；情节严重的，给予开除党籍处分。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对不明真相被裹挟参加，经批评教育后确有悔改表现的，可以免予处分或者不予处分。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有其他违反党和国家民族政策的行为，情节较轻的，给予警告或者严重警告处分；情节较重的，给予撤销党内职务或者留党察看处分；情节严重的，给予开除党籍处分。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第五十五条　组织、利用宗教活动反对党的路线、方针、政策和决议，破坏民族团结的，对策划者、组织者和骨干分子，给予留党察看或者开除党籍处分。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lastRenderedPageBreak/>
        <w:t>对其他参加人员，情节较轻的，给予警告或者严重警告处分；情节较重的，给予撤销党内职务或者留党察看处分；情节严重的，给予开除党籍处分。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对不明真相被裹挟参加，经批评教育后确有悔改表现的，可以免予处分或者不予处分。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有其他违反党和国家宗教政策的行为，情节较轻的，给予警告或者严重警告处分；情节较重的，给予撤销党内职务或者留党察看处分；情节严重的，给予开除党籍处分。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第五十六条　组织、利用宗族势力对抗党和政府，妨碍党和国家的方针政策以及决策部署的实施，或者破坏党的基层组织建设的，对策划者、组织者和骨干分子，给予留党察看或者开除党籍处分。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对其他参加人员，情节较轻的，给予警告或者严重警告处分；情节较重的，给予撤销党内职务或者留党察看处分；情节严重的，给予开除党籍处分。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对不明真相被裹挟参加，经批评教育后确有悔改表现的，可以免予处分或者不予处分。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第五十七条　对抗组织审查，有下列行为之一的，给予警告或者严重警告处分；情节较重的，给予撤销党内职务或者留党察看处分；情节严重的，给予开除党籍处分：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（一）串供或者伪造、销毁、转移、隐匿证据的；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（二）阻止他人揭发检举、提供证据材料的；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lastRenderedPageBreak/>
        <w:t>（三）包庇同案人员的；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（四）向组织提供虚假情况，掩盖事实的；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（五）有其他对抗组织审查行为的。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第五十八条　组织迷信活动的，给予撤销党内职务或者留党察看处分；情节严重的，给予开除党籍处分。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参加迷信活动，造成不良影响的，给予警告或者严重警告处分；情节较重的，给予撤销党内职务或者留党察看处分；情节严重的，给予开除党籍处分。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对不明真相的参加人员，经批评教育后确有悔改表现的，可以免予处分或者不予处分。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第五十九条　在国（境）外、外国驻华使（领）馆申请政治避难，或者违纪后逃往国（境）外、外国驻华使（领）馆的，给予开除党籍处分。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在国（境）外公开发表反对党和政府的文章、演说、宣言、声明等的，依照前款规定处理。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故意为上述行为提供方便条件的，给予留党察看或者开除党籍处分。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第六十条　在涉外活动中，其言行在政治上造成恶劣影响，损害党和国家尊严、利益的，给予撤销党内职务或者留党察看处分；情节严重的，给予开除党籍处分。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第六十一条　党员领导干部对违反政治纪律和政治规矩等错误思想和行为放任不管，搞无原则一团和气，造成不良影</w:t>
      </w:r>
      <w:r w:rsidRPr="00F3467D">
        <w:rPr>
          <w:rFonts w:ascii="仿宋" w:eastAsia="仿宋" w:hAnsi="仿宋" w:cs="宋体" w:hint="eastAsia"/>
          <w:color w:val="000000"/>
          <w:kern w:val="0"/>
          <w:sz w:val="32"/>
          <w:szCs w:val="32"/>
        </w:rPr>
        <w:lastRenderedPageBreak/>
        <w:t>响的，给予警告或者严重警告处分；情节严重的，给予撤销党内职务或者留党察看处分。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第六十二条　违反党的优良传统和工作惯例等党的规矩，在政治上造成不良影响的，给予警告或者严重警告处分；情节较重的，给予撤销党内职务或者留党察看处分；情节严重的，给予开除党籍处分。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227" w:lineRule="atLeast"/>
        <w:jc w:val="center"/>
        <w:outlineLvl w:val="1"/>
        <w:rPr>
          <w:rFonts w:ascii="仿宋" w:eastAsia="仿宋" w:hAnsi="仿宋" w:cs="宋体"/>
          <w:color w:val="000000"/>
          <w:kern w:val="0"/>
          <w:sz w:val="32"/>
          <w:szCs w:val="32"/>
        </w:rPr>
      </w:pPr>
      <w:r w:rsidRPr="00F3467D">
        <w:rPr>
          <w:rFonts w:ascii="仿宋" w:eastAsia="仿宋" w:hAnsi="仿宋" w:cs="宋体" w:hint="eastAsia"/>
          <w:b/>
          <w:bCs/>
          <w:color w:val="000000"/>
          <w:kern w:val="0"/>
          <w:sz w:val="32"/>
          <w:szCs w:val="32"/>
        </w:rPr>
        <w:t>第七章　对违反组织纪律行为的处分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第六十三条　违反民主集中制原则，拒不执行或者擅自改变党组织作出的重大决定，或者违反议事规则，个人或者少数人决定重大问题的，给予警告或者严重警告处分；情节严重的，给予撤销党内职务或者留党察看处分。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第六十四条　下级党组织拒不执行或者擅自改变上级党组织决定的，对直接责任者和领导责任者，给予警告或者严重警告处分；情节严重的，给予撤销党内职务或者留党察看处分。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第六十五条　拒不执行党组织的分配、调动、交流等决定的，给予警告、严重警告或者撤销党内职务处分。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在特殊时期或者紧急状况下，拒不执行党组织决定的，给予留党察看或者开除党籍处分。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第六十六条　不按照有关规定或者工作要求，向组织请示报告重大问题、重要事项的，给予警告或者严重警告处分；情节严重的，给予撤销党内职务或者留党察看处分。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lastRenderedPageBreak/>
        <w:t>不按要求报告或者不如实报告个人去向，情节较重的，给予警告或者严重警告处分。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第六十七条　有下列行为之一，情节较重的，给予警告或者严重警告处分：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（一）违反个人有关事项报告规定，不报告、不如实报告的；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（二）在组织进行谈话、函询时，不如实向组织说明问题的；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（三）不如实填报个人档案资料的。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篡改、伪造个人档案资料的，给予严重警告处分；情节严重的，给予撤销党内职务或者留党察看处分。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隐瞒入党前严重错误的，一般应当予以除名；对入党后表现尚好的，给予严重警告、撤销党内职务或者留党察看处分。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第六十八条　党员领导干部违反有关规定组织、参加自发成立的老乡会、校友会、战友会等，情节严重的，给予警告、严重警告或者撤销党内职务处分。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第六十九条　诬告陷害他人意在使他人受纪律追究的，给予警告或者严重警告处分；情节较重的，给予撤销党内职务或者留党察看处分；情节严重的，给予开除党籍处分。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第七十条　侵犯党员的表决权、选举权和被选举权，情节较重的，给予警告或者严重警告处分；情节严重的，给予撤销党内职务处分。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lastRenderedPageBreak/>
        <w:t>以强迫、威胁、欺骗、拉拢等手段，妨害党员自主行使表决权、选举权和被选举权的，给予撤销党内职务、留党察看或者开除党籍处分。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第七十一条　有下列行为之一的，给予警告或者严重警告处分；情节较重的，给予撤销党内职务或者留党察看处分；情节严重的，给予开除党籍处分：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（一）对批评、检举、控告进行阻挠、压制，或者将批评、检举、控告材料私自扣压、销毁，或者故意将其泄露给他人的；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（二）对党员的申辩、辩护、作证等进行压制，造成不良后果的；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（三）压制党员申诉，造成不良后果的，或者不按照有关规定处理党员申诉的；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（四）有其他侵犯党员权利行为，造成不良后果的。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对批评人、检举人、控告人、证人及其他人员打击报复的，依照前款规定从重或者加重处分。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党组织有上述行为的，对直接责任者和领导责任者，依照第一款规定处理。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第七十二条　有下列行为之一的，给予警告或者严重警告处分；情节较重的，给予撤销党内职务或者留党察看处分；情节严重的，给予开除党籍处分：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lastRenderedPageBreak/>
        <w:t>（一）在民主推荐、民主测评、组织考察和党内选举中搞拉票、助选等非组织活动的；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（二）在法律规定的投票、选举活动中违背组织原则搞非组织活动，组织、怂恿、诱使他人投票、表决的；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（三）在选举中进行其他违反党章、其他党内法规和有关章程活动的。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第七十三条　在干部选拔任用工作中，违反干部选拔任用规定，对直接责任者和领导责任者，情节较轻的，给予警告或者严重警告处分；情节较重的，给予撤销党内职务或者留党察看处分；情节严重的，给予开除党籍处分。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用人失察失误造成严重后果的，对直接责任者和领导责任者，依照前款规定处理。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第七十四条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弄虚作假，骗取职务、职级、职称、待遇、资格、学历、学位、荣誉或者其他利益的，依照前款规定处理。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第七十五条　违反党章和其他党内法规的规定，采取弄虚作假或者其他手段把不符合党员条件的人发展为党员，或者为</w:t>
      </w:r>
      <w:r w:rsidRPr="00F3467D">
        <w:rPr>
          <w:rFonts w:ascii="仿宋" w:eastAsia="仿宋" w:hAnsi="仿宋" w:cs="宋体" w:hint="eastAsia"/>
          <w:color w:val="000000"/>
          <w:kern w:val="0"/>
          <w:sz w:val="32"/>
          <w:szCs w:val="32"/>
        </w:rPr>
        <w:lastRenderedPageBreak/>
        <w:t>非党员出具党员身份证明的，对直接责任者和领导责任者，给予警告或者严重警告处分；情节严重的，给予撤销党内职务处分。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违反有关规定程序发展党员的，对直接责任者和领导责任者，依照前款规定处理。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第七十六条　违反有关规定取得外国国籍或者获取国（境）外永久居留资格、长期居留许可的，给予撤销党内职务、留党察看或者开除党籍处分。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第七十七条　违反有关规定办理因私出国（境）证件、前往港澳通行证，或者未经批准出入国（边）境，情节较轻的，给予警告或者严重警告处分；情节较重的，给予撤销党内职务处分；情节严重的，给予留党察看处分。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第七十八条　驻外机构或者临时出国（境）团（组）中的党员擅自脱离组织，或者从事外事、机要、军事等工作的党员违反有关规定同国（境）外机构、人员联系和交往的，给予警告、严重警告或者撤销党内职务处分。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第七十九条　驻外机构或者临时出国（境）团（组）中的党员，脱离组织出走时间不满六个月又自动回归的，给予撤销党内职务或者留党察看处分；脱离组织出走时间超过六个月的，按照自行脱党处理，党内予以除名。</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故意为他人脱离组织出走提供方便条件的，给予警告、严重警告或者撤销党内职务处分。</w:t>
      </w:r>
    </w:p>
    <w:p w:rsidR="00F3467D" w:rsidRPr="00F3467D" w:rsidRDefault="00F3467D" w:rsidP="00F3467D">
      <w:pPr>
        <w:widowControl/>
        <w:shd w:val="clear" w:color="auto" w:fill="FFFFFF"/>
        <w:spacing w:line="227" w:lineRule="atLeast"/>
        <w:jc w:val="center"/>
        <w:outlineLvl w:val="1"/>
        <w:rPr>
          <w:rFonts w:ascii="仿宋" w:eastAsia="仿宋" w:hAnsi="仿宋" w:cs="宋体"/>
          <w:color w:val="000000"/>
          <w:kern w:val="0"/>
          <w:sz w:val="32"/>
          <w:szCs w:val="32"/>
        </w:rPr>
      </w:pPr>
      <w:r w:rsidRPr="00F3467D">
        <w:rPr>
          <w:rFonts w:ascii="仿宋" w:eastAsia="仿宋" w:hAnsi="仿宋" w:cs="宋体" w:hint="eastAsia"/>
          <w:b/>
          <w:bCs/>
          <w:color w:val="000000"/>
          <w:kern w:val="0"/>
          <w:sz w:val="32"/>
          <w:szCs w:val="32"/>
        </w:rPr>
        <w:lastRenderedPageBreak/>
        <w:t>第八章　对违反廉洁纪律行为的处分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第八十条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第八十一条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第八十二条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党员干部的配偶、子女及其配偶不实际工作而获取薪酬或者虽实际工作但领取明显超出同职级标准薪酬，党员干部知情未予纠正的，依照前款规定处理。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第八十三条　收受可能影响公正执行公务的礼品、礼金、消费卡等，情节较轻的，给予警告或者严重警告处分；情节较重的，给予撤销党内职务或者留党察看处分；情节严重的，给予开除党籍处分。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lastRenderedPageBreak/>
        <w:t>收受其他明显超出正常礼尚往来的礼品、礼金、消费卡等的，依照前款规定处理。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第八十四条　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第八十五条　利用职权或者职务上的影响操办婚丧喜庆事宜，在社会上造成不良影响的，给予警告或者严重警告处分；情节严重的，给予撤销党内职务处分。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在操办婚丧喜庆事宜中，借机敛财或者有其他侵犯国家、集体和人民利益行为的，依照前款规定从重或者加重处分，直至开除党籍。</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第八十六条　接受可能影响公正执行公务的宴请或者旅游、健身、娱乐等活动安排，情节较重的，给予警告或者严重警告处分；情节严重的，给予撤销党内职务或者留党察看处分。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第八十七条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第八十八条　违反有关规定从事营利活动，有下列行为之一，情节较轻的，给予警告或者严重警告处分；情节较重的，给</w:t>
      </w:r>
      <w:r w:rsidRPr="00F3467D">
        <w:rPr>
          <w:rFonts w:ascii="仿宋" w:eastAsia="仿宋" w:hAnsi="仿宋" w:cs="宋体" w:hint="eastAsia"/>
          <w:color w:val="000000"/>
          <w:kern w:val="0"/>
          <w:sz w:val="32"/>
          <w:szCs w:val="32"/>
        </w:rPr>
        <w:lastRenderedPageBreak/>
        <w:t>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（一）经商办企业的；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（二）拥有非上市公司（企业）的股份或者证券的；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（三）买卖股票或者进行其他证券投资的；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（四）从事有偿中介活动的；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（五）在国（境）外注册公司或者投资入股的；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（六）有其他违反有关规定从事营利活动的。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利用职权或者职务上的影响，为本人配偶、子女及其配偶等亲属和其他特定关系人的经营活动谋取利益的，依照前款规定处理。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违反有关规定在经济实体、社会团体等单位中兼职，或者经批准兼职但获取薪酬、奖金、津贴等额外利益的，依照第一款规定处理。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第八十九条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党员领导干部离职或者退（离）休后违反有关规定担任上市公司、基金管理公司独立董事、独立监事等职务，情节较轻</w:t>
      </w:r>
      <w:r w:rsidRPr="00F3467D">
        <w:rPr>
          <w:rFonts w:ascii="仿宋" w:eastAsia="仿宋" w:hAnsi="仿宋" w:cs="宋体" w:hint="eastAsia"/>
          <w:color w:val="000000"/>
          <w:kern w:val="0"/>
          <w:sz w:val="32"/>
          <w:szCs w:val="32"/>
        </w:rPr>
        <w:lastRenderedPageBreak/>
        <w:t>的，给予警告或者严重警告处分；情节较重的，给予撤销党内职务处分；情节严重的，给予留党察看处分。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第九十条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第九十一条　党和国家机关违反有关规定经商办企业的，对直接责任者和领导责任者，给予警告或者严重警告处分；情节严重的，给予撤销党内职务处分。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第九十二条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第九十三条　在分配、购买住房中侵犯国家、集体利益，情节较轻的，给予警告或者严重警告处分；情节较重的，给予撤销党内职务或者留党察看处分；情节严重的，给予开除党籍处分。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lastRenderedPageBreak/>
        <w:t>第九十四条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利用职权或者职务上的影响，将本人、配偶、子女及其配偶等亲属应当由个人支付的费用，由下属单位、其他单位或者他人支付、报销的，依照前款规定处理。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第九十五条　利用职权或者职务上的影响，违反有关规定占用公物归个人使用，时间超过六个月，情节较重的，给予警告或者严重警告处分；情节严重的，给予撤销党内职务处分。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占用公物进行营利活动的，给予警告或者严重警告处分；情节较重的，给予撤销党内职务或者留党察看处分；情节严重的，给予开除党籍处分。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将公物借给他人进行营利活动的，依照前款规定处理。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第九十六条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lastRenderedPageBreak/>
        <w:t>第九十七条　违反有关规定自定薪酬或者滥发津贴、补贴、奖金等，对直接责任者和领导责任者，情节较轻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第九十八条　有下列行为之一，对直接责任者和领导责任者，情节较轻的，给予警告或者严重警告处分；情节较重的，给予撤销党内职务或者留党察看处分；情节严重的，给予开除党籍处分：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（一）用公款旅游、借公务差旅之机旅游或者以公务差旅为名变相旅游的；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（二）以考察、学习、培训、研讨、招商、参展等名义变相用公款出国（境）旅游的。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第九十九条　违反公务接待管理规定，超标准、超范围接待或者借机大吃大喝，对直接责任者和领导责任者，情节较重的，给予警告或者严重警告处分；情节严重的，给予撤销党内职务处分。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第一百条　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lastRenderedPageBreak/>
        <w:t>第一百零一条　违反会议活动管理规定，有下列行为之一，对直接责任者和领导责任者，情节较重的，给予警告或者严重警告处分；情节严重的，给予撤销党内职务处分：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（一）到禁止召开会议的风景名胜区开会的；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（二）决定或者批准举办各类节会、庆典活动的。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擅自举办评比达标表彰活动或者借评比达标表彰活动收取费用的，依照前款规定处理。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第一百零二条　违反办公用房管理规定，有下列行为之一，对直接责任者和领导责任者，情节较重的，给予警告或者严重警告处分；情节严重的，给予撤销党内职务处分：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（一）决定或者批准兴建、装修办公楼、培训中心等楼堂馆所，超标准配备、使用办公用房的；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（二）用公款包租、占用客房或者其他场所供个人使用的。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第一百零三条　搞权色交易或者给予财物搞钱色交易的，给予警告或者严重警告处分；情节较重的，给予撤销党内职务或者留党察看处分；情节严重的，给予开除党籍处分。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第一百零四条　有其他违反廉洁纪律规定行为的，应当视具体情节给予警告直至开除党籍处分。</w:t>
      </w:r>
    </w:p>
    <w:p w:rsidR="00F3467D" w:rsidRPr="00F3467D" w:rsidRDefault="00F3467D" w:rsidP="00F3467D">
      <w:pPr>
        <w:widowControl/>
        <w:shd w:val="clear" w:color="auto" w:fill="FFFFFF"/>
        <w:spacing w:line="227" w:lineRule="atLeast"/>
        <w:jc w:val="center"/>
        <w:outlineLvl w:val="1"/>
        <w:rPr>
          <w:rFonts w:ascii="仿宋" w:eastAsia="仿宋" w:hAnsi="仿宋" w:cs="宋体"/>
          <w:color w:val="000000"/>
          <w:kern w:val="0"/>
          <w:sz w:val="32"/>
          <w:szCs w:val="32"/>
        </w:rPr>
      </w:pPr>
      <w:r w:rsidRPr="00F3467D">
        <w:rPr>
          <w:rFonts w:ascii="仿宋" w:eastAsia="仿宋" w:hAnsi="仿宋" w:cs="宋体" w:hint="eastAsia"/>
          <w:b/>
          <w:bCs/>
          <w:color w:val="000000"/>
          <w:kern w:val="0"/>
          <w:sz w:val="32"/>
          <w:szCs w:val="32"/>
        </w:rPr>
        <w:t>第九章　对违反群众纪律行为的处分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第一百零五条　有下列行为之一，对直接责任者和领导责任者，情节较轻的，给予警告或者严重警告处分；情节较重的，</w:t>
      </w:r>
      <w:r w:rsidRPr="00F3467D">
        <w:rPr>
          <w:rFonts w:ascii="仿宋" w:eastAsia="仿宋" w:hAnsi="仿宋" w:cs="宋体" w:hint="eastAsia"/>
          <w:color w:val="000000"/>
          <w:kern w:val="0"/>
          <w:sz w:val="32"/>
          <w:szCs w:val="32"/>
        </w:rPr>
        <w:lastRenderedPageBreak/>
        <w:t>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（一）超标准、超范围向群众筹资筹劳、摊派费用，加重群众负担的；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（二）违反有关规定扣留、收缴群众款物或者处罚群众的；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（三）克扣群众财物，或者违反有关规定拖欠群众钱款的；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（四）在管理、服务活动中违反有关规定收取费用的；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（五）在办理涉及群众事务时刁难群众、吃拿卡要的；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（六）有其他侵害群众利益行为的。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第一百零六条　干涉群众生产经营自主权，致使群众财产遭受较大损失的，对直接责任者和领导责任者，给予警告或者严重警告处分；情节严重的，给予撤销党内职务或者留党察看处分。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第一百零七条　在社会保障、政策扶持、救灾救济款物分配等事项中优亲厚友、明显有失公平的，给予警告或者严重警告处分；情节严重的，给予撤销党内职务或者留党察看处分。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第一百零八条　有下列行为之一，对直接责任者和领导责任者，情节较重的，给予警告或者严重警告处分；情节严重的，给予撤销党内职务或者留党察看处分：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（一）对涉及群众生产、生活等切身利益的问题依照政策或者有关规定能解决而不及时解决，造成不良影响的；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lastRenderedPageBreak/>
        <w:t>（二）对符合政策的群众诉求消极应付、推诿扯皮，损害党群、干群关系的；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（三）对待群众态度恶劣、简单粗暴，造成不良影响的；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（四）弄虚作假，欺上瞒下，损害群众利益的。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第一百零九条　不顾群众意愿，盲目铺摊子、上项目，致使国家、集体或者群众财产和利益遭受较大损失的，对直接责任者和领导责任者，给予警告或者严重警告处分；情节严重的，给予撤销党内职务或者留党察看处分。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第一百一十条　遇到国家财产和群众生命财产受到严重威胁时，能救而不救，情节较重的，给予警告、严重警告或者撤销党内职务处分；情节严重的，给予留党察看或者开除党籍处分。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第一百一十一条　不按照规定公开党务、政务、厂务、村（居）务等，侵犯群众知情权，对直接责任者和领导责任者，情节较重的，给予警告或者严重警告处分；情节严重的，给予撤销党内职务或者留党察看处分。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第一百一十二条　有其他违反群众纪律规定行为的，应当视具体情节给予警告直至开除党籍处分。</w:t>
      </w:r>
    </w:p>
    <w:p w:rsidR="00F3467D" w:rsidRPr="00F3467D" w:rsidRDefault="00F3467D" w:rsidP="00F3467D">
      <w:pPr>
        <w:widowControl/>
        <w:shd w:val="clear" w:color="auto" w:fill="FFFFFF"/>
        <w:spacing w:line="227" w:lineRule="atLeast"/>
        <w:jc w:val="center"/>
        <w:outlineLvl w:val="1"/>
        <w:rPr>
          <w:rFonts w:ascii="仿宋" w:eastAsia="仿宋" w:hAnsi="仿宋" w:cs="宋体"/>
          <w:color w:val="000000"/>
          <w:kern w:val="0"/>
          <w:sz w:val="32"/>
          <w:szCs w:val="32"/>
        </w:rPr>
      </w:pPr>
      <w:r w:rsidRPr="00F3467D">
        <w:rPr>
          <w:rFonts w:ascii="仿宋" w:eastAsia="仿宋" w:hAnsi="仿宋" w:cs="宋体" w:hint="eastAsia"/>
          <w:b/>
          <w:bCs/>
          <w:color w:val="000000"/>
          <w:kern w:val="0"/>
          <w:sz w:val="32"/>
          <w:szCs w:val="32"/>
        </w:rPr>
        <w:t>第十章　对违反工作纪律行为的处分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第一百一十三条　党组织负责人在工作中不负责任或者疏于管理，有下列情形之一，给党、国家和人民利益以及公共财产造成较大损失的，对直接责任者和领导责任者，给予警</w:t>
      </w:r>
      <w:r w:rsidRPr="00F3467D">
        <w:rPr>
          <w:rFonts w:ascii="仿宋" w:eastAsia="仿宋" w:hAnsi="仿宋" w:cs="宋体" w:hint="eastAsia"/>
          <w:color w:val="000000"/>
          <w:kern w:val="0"/>
          <w:sz w:val="32"/>
          <w:szCs w:val="32"/>
        </w:rPr>
        <w:lastRenderedPageBreak/>
        <w:t>告或者严重警告处分；造成重大损失的，给予撤销党内职务、留党察看或者开除党籍处分：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（一）不传达贯彻、不检查督促落实党和国家的方针政策以及决策部署，或者作出违背党和国家方针政策以及决策部署的错误决策的；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（二）本地区、本部门、本系统和本单位发生公开反对党的基本理论、基本路线、基本纲领、基本经验、基本要求或者党和国家方针政策以及决策部署行为的。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第一百一十四条　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第一百一十五条　党组织有下列行为之一，对直接责任者和领导责任者，情节较重的，给予警告或者严重警告处分；情节严重的，给予撤销党内职务或者留党察看处分：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（一）党员被依法判处刑罚后，不按照规定给予党纪处分，或者对违反国家法律法规的行为，应当给予党纪处分而不处分的；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（二）党纪处分决定或者申诉复查决定作出后，不按照规定落实决定中关于被处分人党籍、职务、职级、待遇等事项的；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lastRenderedPageBreak/>
        <w:t>（三）党员受到党纪处分后，不按照干部管理权限和组织关系对受处分党员开展日常教育、管理和监督工作的。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第一百一十六条　因工作不负责任致使所管理的人员叛逃的，对直接责任者和领导责任者，给予警告或者严重警告处分；情节严重的，给予撤销党内职务处分。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因工作不负责任致使所管理的人员出走，对直接责任者和领导责任者，情节较重的，给予警告或者严重警告处分；情节严重的，给予撤销党内职务处分。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第一百一十七条　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第一百一十八条　党员领导干部违反有关规定干预和插手市场经济活动，有下列行为之一，造成不良影响的，给予警告或者严重警告处分；情节较重的，给予撤销党内职务或者留党察看处分；情节严重的，给予开除党籍处分：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（一）干预和插手建设工程项目承发包、土地使用权出让、政府采购、房地产开发与经营、矿产资源开发利用、中介机构服务等活动的；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lastRenderedPageBreak/>
        <w:t>（二）干预和插手国有企业重组改制、兼并、破产、产权交易、清产核资、资产评估、资产转让、重大项目投资以及其他重大经营活动等事项的；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（三）干预和插手批办各类行政许可和资金借贷等事项的；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（四）干预和插手经济纠纷的；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（五）干预和插手集体资金、资产和资源的使用、分配、承包、租赁等事项的。</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第一百一十九条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党员领导干部违反有关规定干预和插手公共财政资金分配、项目立项评审、政府奖励表彰等活动，造成重大损失或者不良影响的，依照前款规定处理。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第一百二十条　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私自留存涉及党组织关于干部选拔任用、纪律审查等方面资料，情节较重的，给予警告或者严重警告处分；情节严重的，给予撤销党内职务处分。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lastRenderedPageBreak/>
        <w:t>第一百二十一条　在考试、录取工作中，有泄露试题、考场舞弊、涂改考卷、违规录取等违反有关规定行为的，给予警告或者严重警告处分；情节较重的，给予撤销党内职务或者留党察看处分；情节严重的，给予开除党籍处分。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第一百二十二条　以不正当方式谋求本人或者其他人用公款出国（境），情节较轻的，给予警告处分；情节较重的，给予严重警告处分；情节严重的，给予撤销党内职务处分。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第一百二十三条　临时出国（境）团（组）或者人员中的党员，擅自延长在国（境）外期限，或者擅自变更路线的，对直接责任者和领导责任者，给予警告或者严重警告处分；情节严重的，给予撤销党内职务处分。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第一百二十四条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第一百二十五条　在党的纪律检查、组织、宣传、统一战线工作以及机关工作等其他工作中，不履行或者不正确履行职责，造成损失或者不良影响的，应当视具体情节给予警告直至开除党籍处分。</w:t>
      </w:r>
    </w:p>
    <w:p w:rsidR="00F3467D" w:rsidRPr="00F3467D" w:rsidRDefault="00F3467D" w:rsidP="00F3467D">
      <w:pPr>
        <w:widowControl/>
        <w:shd w:val="clear" w:color="auto" w:fill="FFFFFF"/>
        <w:spacing w:line="227" w:lineRule="atLeast"/>
        <w:jc w:val="center"/>
        <w:outlineLvl w:val="1"/>
        <w:rPr>
          <w:rFonts w:ascii="仿宋" w:eastAsia="仿宋" w:hAnsi="仿宋" w:cs="宋体"/>
          <w:color w:val="000000"/>
          <w:kern w:val="0"/>
          <w:sz w:val="32"/>
          <w:szCs w:val="32"/>
        </w:rPr>
      </w:pPr>
      <w:r w:rsidRPr="00F3467D">
        <w:rPr>
          <w:rFonts w:ascii="仿宋" w:eastAsia="仿宋" w:hAnsi="仿宋" w:cs="宋体" w:hint="eastAsia"/>
          <w:b/>
          <w:bCs/>
          <w:color w:val="000000"/>
          <w:kern w:val="0"/>
          <w:sz w:val="32"/>
          <w:szCs w:val="32"/>
        </w:rPr>
        <w:t>第十一章　对违反生活纪律行为的处分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lastRenderedPageBreak/>
        <w:t>第一百二十六条　生活奢靡、贪图享乐、追求低级趣味，造成不良影响的，给予警告或者严重警告处分；情节严重的，给予撤销党内职务处分。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第一百二十七条　与他人发生不正当性关系，造成不良影响的，给予警告或者严重警告处分；情节较重的，给予撤销党内职务或者留党察看处分；情节严重的，给予开除党籍处分。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利用职权、教养关系、从属关系或者其他相类似关系与他人发生性关系的，依照前款规定从重处分。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第一百二十八条　违背社会公序良俗，在公共场所有不当行为，造成不良影响的，给予警告或者严重警告处分；情节较重的，给予撤销党内职务或者留党察看处分；情节严重的，给予开除党籍处分。</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第一百二十九条　有其他严重违反社会公德、家庭美德行为的，应当视具体情节给予警告直至开除党籍处分。</w:t>
      </w:r>
    </w:p>
    <w:p w:rsidR="00F3467D" w:rsidRPr="00F3467D" w:rsidRDefault="00F3467D" w:rsidP="00F3467D">
      <w:pPr>
        <w:widowControl/>
        <w:shd w:val="clear" w:color="auto" w:fill="FFFFFF"/>
        <w:spacing w:line="227" w:lineRule="atLeast"/>
        <w:jc w:val="center"/>
        <w:outlineLvl w:val="0"/>
        <w:rPr>
          <w:rFonts w:ascii="仿宋" w:eastAsia="仿宋" w:hAnsi="仿宋" w:cs="宋体"/>
          <w:color w:val="000000"/>
          <w:kern w:val="36"/>
          <w:sz w:val="32"/>
          <w:szCs w:val="32"/>
        </w:rPr>
      </w:pPr>
      <w:r w:rsidRPr="00F3467D">
        <w:rPr>
          <w:rFonts w:ascii="仿宋" w:eastAsia="仿宋" w:hAnsi="仿宋" w:cs="宋体" w:hint="eastAsia"/>
          <w:b/>
          <w:bCs/>
          <w:color w:val="000000"/>
          <w:kern w:val="36"/>
          <w:sz w:val="32"/>
          <w:szCs w:val="32"/>
        </w:rPr>
        <w:t>第三编　附　　则</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第一百三十条　各省、自治区、直辖市党委可以根据本条例，结合各自工作的实际情况，制定单项实施规定。</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第一百三十一条　中央军事委员会可以根据本条例，结合中国人民解放军和中国人民武装警察部队的实际情况，制定补充规定或者单项规定。</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第一百三十二条　本条例由中央纪律检查委员会负责解释。</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t>第一百三十三条　本条例自2016年1月1日起施行。</w:t>
      </w:r>
    </w:p>
    <w:p w:rsidR="00F3467D" w:rsidRPr="00F3467D" w:rsidRDefault="00F3467D" w:rsidP="00F3467D">
      <w:pPr>
        <w:widowControl/>
        <w:shd w:val="clear" w:color="auto" w:fill="FFFFFF"/>
        <w:spacing w:line="480" w:lineRule="auto"/>
        <w:jc w:val="left"/>
        <w:rPr>
          <w:rFonts w:ascii="仿宋" w:eastAsia="仿宋" w:hAnsi="仿宋" w:cs="宋体"/>
          <w:color w:val="000000"/>
          <w:kern w:val="0"/>
          <w:sz w:val="32"/>
          <w:szCs w:val="32"/>
        </w:rPr>
      </w:pPr>
      <w:r w:rsidRPr="00F3467D">
        <w:rPr>
          <w:rFonts w:ascii="仿宋" w:eastAsia="仿宋" w:hAnsi="仿宋" w:cs="宋体" w:hint="eastAsia"/>
          <w:color w:val="000000"/>
          <w:kern w:val="0"/>
          <w:sz w:val="32"/>
          <w:szCs w:val="32"/>
        </w:rPr>
        <w:lastRenderedPageBreak/>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4D7C1C" w:rsidRPr="00F3467D" w:rsidRDefault="004D7C1C">
      <w:pPr>
        <w:rPr>
          <w:rFonts w:ascii="仿宋" w:eastAsia="仿宋" w:hAnsi="仿宋"/>
          <w:sz w:val="32"/>
          <w:szCs w:val="32"/>
        </w:rPr>
      </w:pPr>
    </w:p>
    <w:sectPr w:rsidR="004D7C1C" w:rsidRPr="00F346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C1C" w:rsidRDefault="004D7C1C" w:rsidP="00F3467D">
      <w:r>
        <w:separator/>
      </w:r>
    </w:p>
  </w:endnote>
  <w:endnote w:type="continuationSeparator" w:id="1">
    <w:p w:rsidR="004D7C1C" w:rsidRDefault="004D7C1C" w:rsidP="00F346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C1C" w:rsidRDefault="004D7C1C" w:rsidP="00F3467D">
      <w:r>
        <w:separator/>
      </w:r>
    </w:p>
  </w:footnote>
  <w:footnote w:type="continuationSeparator" w:id="1">
    <w:p w:rsidR="004D7C1C" w:rsidRDefault="004D7C1C" w:rsidP="00F346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467D"/>
    <w:rsid w:val="004D7C1C"/>
    <w:rsid w:val="00F346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3467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3467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46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467D"/>
    <w:rPr>
      <w:sz w:val="18"/>
      <w:szCs w:val="18"/>
    </w:rPr>
  </w:style>
  <w:style w:type="paragraph" w:styleId="a4">
    <w:name w:val="footer"/>
    <w:basedOn w:val="a"/>
    <w:link w:val="Char0"/>
    <w:uiPriority w:val="99"/>
    <w:semiHidden/>
    <w:unhideWhenUsed/>
    <w:rsid w:val="00F3467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467D"/>
    <w:rPr>
      <w:sz w:val="18"/>
      <w:szCs w:val="18"/>
    </w:rPr>
  </w:style>
  <w:style w:type="character" w:customStyle="1" w:styleId="1Char">
    <w:name w:val="标题 1 Char"/>
    <w:basedOn w:val="a0"/>
    <w:link w:val="1"/>
    <w:uiPriority w:val="9"/>
    <w:rsid w:val="00F3467D"/>
    <w:rPr>
      <w:rFonts w:ascii="宋体" w:eastAsia="宋体" w:hAnsi="宋体" w:cs="宋体"/>
      <w:b/>
      <w:bCs/>
      <w:kern w:val="36"/>
      <w:sz w:val="48"/>
      <w:szCs w:val="48"/>
    </w:rPr>
  </w:style>
  <w:style w:type="character" w:customStyle="1" w:styleId="2Char">
    <w:name w:val="标题 2 Char"/>
    <w:basedOn w:val="a0"/>
    <w:link w:val="2"/>
    <w:uiPriority w:val="9"/>
    <w:rsid w:val="00F3467D"/>
    <w:rPr>
      <w:rFonts w:ascii="宋体" w:eastAsia="宋体" w:hAnsi="宋体" w:cs="宋体"/>
      <w:b/>
      <w:bCs/>
      <w:kern w:val="0"/>
      <w:sz w:val="36"/>
      <w:szCs w:val="36"/>
    </w:rPr>
  </w:style>
  <w:style w:type="paragraph" w:customStyle="1" w:styleId="p">
    <w:name w:val="p"/>
    <w:basedOn w:val="a"/>
    <w:rsid w:val="00F3467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3405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2762</Words>
  <Characters>15750</Characters>
  <Application>Microsoft Office Word</Application>
  <DocSecurity>0</DocSecurity>
  <Lines>131</Lines>
  <Paragraphs>36</Paragraphs>
  <ScaleCrop>false</ScaleCrop>
  <Company/>
  <LinksUpToDate>false</LinksUpToDate>
  <CharactersWithSpaces>18476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qj</dc:creator>
  <cp:keywords/>
  <dc:description/>
  <cp:lastModifiedBy>qj</cp:lastModifiedBy>
  <cp:revision>2</cp:revision>
  <dcterms:created xsi:type="dcterms:W3CDTF">2017-05-15T09:30:00Z</dcterms:created>
  <dcterms:modified xsi:type="dcterms:W3CDTF">2017-05-15T09:31:00Z</dcterms:modified>
</cp:coreProperties>
</file>