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84" w:rsidRPr="00B23AC6" w:rsidRDefault="00A80AAF" w:rsidP="00B23AC6">
      <w:pPr>
        <w:pStyle w:val="1"/>
        <w:numPr>
          <w:ilvl w:val="0"/>
          <w:numId w:val="0"/>
        </w:numPr>
        <w:jc w:val="center"/>
      </w:pPr>
      <w:r>
        <w:rPr>
          <w:rFonts w:asciiTheme="majorHAnsi" w:hAnsiTheme="majorHAnsi" w:hint="eastAsia"/>
        </w:rPr>
        <w:t>家具</w:t>
      </w:r>
      <w:r w:rsidR="00071B51">
        <w:rPr>
          <w:rFonts w:asciiTheme="majorHAnsi" w:hAnsiTheme="majorHAnsi" w:hint="eastAsia"/>
        </w:rPr>
        <w:t>资产管理系统</w:t>
      </w:r>
      <w:r w:rsidR="00A34484" w:rsidRPr="00C73592">
        <w:rPr>
          <w:rFonts w:ascii="宋体" w:hAnsi="宋体" w:hint="eastAsia"/>
          <w:kern w:val="0"/>
          <w:szCs w:val="21"/>
        </w:rPr>
        <w:t>  </w:t>
      </w:r>
    </w:p>
    <w:p w:rsidR="00A34484" w:rsidRDefault="00A34484" w:rsidP="00A34484">
      <w:pPr>
        <w:widowControl/>
        <w:spacing w:line="400" w:lineRule="atLeast"/>
        <w:ind w:firstLine="359"/>
        <w:rPr>
          <w:rFonts w:ascii="宋体" w:hAnsi="宋体"/>
          <w:kern w:val="0"/>
          <w:szCs w:val="21"/>
        </w:rPr>
      </w:pPr>
      <w:r w:rsidRPr="00CE1D84">
        <w:rPr>
          <w:rFonts w:ascii="宋体" w:hAnsi="宋体" w:hint="eastAsia"/>
          <w:kern w:val="0"/>
          <w:szCs w:val="21"/>
        </w:rPr>
        <w:t> 打开</w:t>
      </w:r>
      <w:r w:rsidRPr="00CE1D84">
        <w:rPr>
          <w:kern w:val="0"/>
          <w:szCs w:val="21"/>
        </w:rPr>
        <w:t>IE</w:t>
      </w:r>
      <w:r w:rsidRPr="00CE1D84">
        <w:rPr>
          <w:rFonts w:ascii="宋体" w:hAnsi="宋体" w:hint="eastAsia"/>
          <w:kern w:val="0"/>
          <w:szCs w:val="21"/>
        </w:rPr>
        <w:t>浏览器</w:t>
      </w:r>
      <w:r w:rsidR="00521D5B">
        <w:rPr>
          <w:rFonts w:ascii="宋体" w:hAnsi="宋体" w:hint="eastAsia"/>
          <w:kern w:val="0"/>
          <w:szCs w:val="21"/>
        </w:rPr>
        <w:t>（建议使用</w:t>
      </w:r>
      <w:r w:rsidR="00521D5B" w:rsidRPr="00C73592">
        <w:rPr>
          <w:kern w:val="0"/>
          <w:szCs w:val="21"/>
        </w:rPr>
        <w:t xml:space="preserve">IE </w:t>
      </w:r>
      <w:r w:rsidR="00521D5B">
        <w:rPr>
          <w:rFonts w:hint="eastAsia"/>
          <w:kern w:val="0"/>
          <w:szCs w:val="21"/>
        </w:rPr>
        <w:t>8</w:t>
      </w:r>
      <w:r w:rsidR="00521D5B">
        <w:rPr>
          <w:rFonts w:ascii="宋体" w:hAnsi="宋体" w:hint="eastAsia"/>
          <w:kern w:val="0"/>
          <w:szCs w:val="21"/>
        </w:rPr>
        <w:t>浏览器）</w:t>
      </w:r>
      <w:r w:rsidRPr="00CE1D84">
        <w:rPr>
          <w:rFonts w:ascii="宋体" w:hAnsi="宋体" w:hint="eastAsia"/>
          <w:kern w:val="0"/>
          <w:szCs w:val="21"/>
        </w:rPr>
        <w:t>在地址栏输入</w:t>
      </w:r>
      <w:r w:rsidR="00CD7CA9">
        <w:rPr>
          <w:rFonts w:ascii="宋体" w:hAnsi="宋体" w:hint="eastAsia"/>
          <w:kern w:val="0"/>
          <w:szCs w:val="21"/>
        </w:rPr>
        <w:t>家具系统</w:t>
      </w:r>
      <w:r w:rsidRPr="00CE1D84">
        <w:rPr>
          <w:rFonts w:ascii="宋体" w:hAnsi="宋体" w:hint="eastAsia"/>
          <w:kern w:val="0"/>
          <w:szCs w:val="21"/>
        </w:rPr>
        <w:t>网址</w:t>
      </w:r>
      <w:r>
        <w:rPr>
          <w:rFonts w:ascii="宋体" w:hAnsi="宋体" w:hint="eastAsia"/>
          <w:kern w:val="0"/>
          <w:szCs w:val="21"/>
        </w:rPr>
        <w:t>，</w:t>
      </w:r>
      <w:r w:rsidRPr="00CE1D84">
        <w:rPr>
          <w:rFonts w:ascii="宋体" w:hAnsi="宋体" w:hint="eastAsia"/>
          <w:kern w:val="0"/>
          <w:szCs w:val="21"/>
        </w:rPr>
        <w:t>进入网络版资产信息管理</w:t>
      </w:r>
      <w:r>
        <w:rPr>
          <w:rFonts w:ascii="宋体" w:hAnsi="宋体" w:hint="eastAsia"/>
          <w:kern w:val="0"/>
          <w:szCs w:val="21"/>
        </w:rPr>
        <w:t>平台</w:t>
      </w:r>
      <w:r w:rsidRPr="00CE1D84">
        <w:rPr>
          <w:rFonts w:ascii="宋体" w:hAnsi="宋体" w:hint="eastAsia"/>
          <w:kern w:val="0"/>
          <w:szCs w:val="21"/>
        </w:rPr>
        <w:t>的登录界面。</w:t>
      </w:r>
    </w:p>
    <w:p w:rsidR="0053699D" w:rsidRDefault="009C69AC">
      <w:r w:rsidRPr="009C69AC">
        <w:rPr>
          <w:noProof/>
        </w:rPr>
        <w:drawing>
          <wp:inline distT="0" distB="0" distL="0" distR="0">
            <wp:extent cx="5274310" cy="2770484"/>
            <wp:effectExtent l="19050" t="0" r="254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9AC" w:rsidRDefault="009C69AC" w:rsidP="009C69AC">
      <w:pPr>
        <w:tabs>
          <w:tab w:val="left" w:pos="3437"/>
        </w:tabs>
      </w:pPr>
      <w:r>
        <w:tab/>
      </w:r>
    </w:p>
    <w:p w:rsidR="009C69AC" w:rsidRDefault="00CD7CA9">
      <w:pPr>
        <w:rPr>
          <w:rFonts w:ascii="宋体" w:hAnsi="宋体"/>
          <w:kern w:val="0"/>
          <w:szCs w:val="21"/>
        </w:rPr>
      </w:pPr>
      <w:r>
        <w:rPr>
          <w:rFonts w:hint="eastAsia"/>
        </w:rPr>
        <w:t>账号还是</w:t>
      </w:r>
      <w:r w:rsidR="003D07C6">
        <w:rPr>
          <w:rFonts w:hint="eastAsia"/>
        </w:rPr>
        <w:t>旧系统</w:t>
      </w:r>
      <w:r>
        <w:rPr>
          <w:rFonts w:hint="eastAsia"/>
        </w:rPr>
        <w:t>之前的账号</w:t>
      </w:r>
      <w:r w:rsidR="009C69AC">
        <w:rPr>
          <w:rFonts w:hint="eastAsia"/>
        </w:rPr>
        <w:t>，</w:t>
      </w:r>
      <w:r w:rsidR="005E0C19">
        <w:rPr>
          <w:rFonts w:hint="eastAsia"/>
        </w:rPr>
        <w:t>初始无密码</w:t>
      </w:r>
      <w:r w:rsidR="009C69AC">
        <w:rPr>
          <w:rFonts w:hint="eastAsia"/>
        </w:rPr>
        <w:t>，</w:t>
      </w:r>
      <w:r>
        <w:rPr>
          <w:rFonts w:ascii="宋体" w:hAnsi="宋体" w:hint="eastAsia"/>
          <w:kern w:val="0"/>
          <w:szCs w:val="21"/>
        </w:rPr>
        <w:t>首次登陆后建议更改密码</w:t>
      </w:r>
      <w:r w:rsidR="007D3A8A">
        <w:rPr>
          <w:rFonts w:ascii="宋体" w:hAnsi="宋体" w:hint="eastAsia"/>
          <w:kern w:val="0"/>
          <w:szCs w:val="21"/>
        </w:rPr>
        <w:t>（平台管理--个人设置中就行修改），</w:t>
      </w:r>
      <w:r w:rsidR="00CE0FBB">
        <w:rPr>
          <w:rFonts w:ascii="宋体" w:hAnsi="宋体" w:hint="eastAsia"/>
          <w:kern w:val="0"/>
          <w:szCs w:val="21"/>
        </w:rPr>
        <w:t>上</w:t>
      </w:r>
      <w:r w:rsidR="009C69AC">
        <w:rPr>
          <w:rFonts w:ascii="宋体" w:hAnsi="宋体" w:hint="eastAsia"/>
          <w:kern w:val="0"/>
          <w:szCs w:val="21"/>
        </w:rPr>
        <w:t>图就是整个资产管理系统的界面。它包含了平台管理，以及其他11个系统</w:t>
      </w:r>
      <w:r w:rsidR="007D3A8A">
        <w:rPr>
          <w:rFonts w:ascii="宋体" w:hAnsi="宋体" w:hint="eastAsia"/>
          <w:kern w:val="0"/>
          <w:szCs w:val="21"/>
        </w:rPr>
        <w:t>。</w:t>
      </w:r>
      <w:r w:rsidR="007D3A8A">
        <w:rPr>
          <w:rFonts w:ascii="宋体" w:hAnsi="宋体"/>
          <w:kern w:val="0"/>
          <w:szCs w:val="21"/>
        </w:rPr>
        <w:t xml:space="preserve"> </w:t>
      </w:r>
    </w:p>
    <w:p w:rsidR="001A15F6" w:rsidRPr="008D035F" w:rsidRDefault="001A15F6" w:rsidP="001A15F6">
      <w:pPr>
        <w:widowControl/>
        <w:spacing w:before="100" w:beforeAutospacing="1" w:after="100" w:afterAutospacing="1" w:line="360" w:lineRule="auto"/>
        <w:ind w:left="720"/>
        <w:jc w:val="center"/>
        <w:rPr>
          <w:kern w:val="0"/>
          <w:sz w:val="44"/>
          <w:szCs w:val="44"/>
        </w:rPr>
      </w:pPr>
      <w:r w:rsidRPr="008D035F">
        <w:rPr>
          <w:rFonts w:ascii="宋体" w:hAnsi="宋体" w:cs="Arial" w:hint="eastAsia"/>
          <w:b/>
          <w:bCs/>
          <w:kern w:val="0"/>
          <w:sz w:val="44"/>
          <w:szCs w:val="44"/>
        </w:rPr>
        <w:t xml:space="preserve"> 资产管理系统</w:t>
      </w:r>
    </w:p>
    <w:p w:rsidR="001A15F6" w:rsidRDefault="001A15F6" w:rsidP="001A15F6">
      <w:pPr>
        <w:widowControl/>
        <w:spacing w:line="360" w:lineRule="auto"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资产管理系统主要包括了资产从验收、审核、入账、调拨、变更、报废全生命周期的管理，下面</w:t>
      </w:r>
      <w:r w:rsidRPr="006F3AAD">
        <w:rPr>
          <w:rFonts w:ascii="宋体" w:hAnsi="宋体" w:hint="eastAsia"/>
          <w:kern w:val="0"/>
          <w:szCs w:val="21"/>
        </w:rPr>
        <w:t>具体讲解如何在</w:t>
      </w:r>
      <w:r>
        <w:rPr>
          <w:rFonts w:ascii="宋体" w:hAnsi="宋体" w:hint="eastAsia"/>
          <w:kern w:val="0"/>
          <w:szCs w:val="21"/>
        </w:rPr>
        <w:t>系统</w:t>
      </w:r>
      <w:r w:rsidRPr="006F3AAD">
        <w:rPr>
          <w:rFonts w:ascii="宋体" w:hAnsi="宋体" w:hint="eastAsia"/>
          <w:kern w:val="0"/>
          <w:szCs w:val="21"/>
        </w:rPr>
        <w:t>中进行资产</w:t>
      </w:r>
      <w:r>
        <w:rPr>
          <w:rFonts w:ascii="宋体" w:hAnsi="宋体" w:hint="eastAsia"/>
          <w:kern w:val="0"/>
          <w:szCs w:val="21"/>
        </w:rPr>
        <w:t>入账</w:t>
      </w:r>
      <w:r w:rsidRPr="006F3AAD">
        <w:rPr>
          <w:rFonts w:ascii="宋体" w:hAnsi="宋体" w:hint="eastAsia"/>
          <w:kern w:val="0"/>
          <w:szCs w:val="21"/>
        </w:rPr>
        <w:t>。</w:t>
      </w:r>
    </w:p>
    <w:p w:rsidR="001A15F6" w:rsidRPr="007C58E3" w:rsidRDefault="001A15F6" w:rsidP="001A15F6">
      <w:pPr>
        <w:pStyle w:val="a6"/>
        <w:numPr>
          <w:ilvl w:val="0"/>
          <w:numId w:val="7"/>
        </w:numPr>
        <w:tabs>
          <w:tab w:val="left" w:pos="4918"/>
        </w:tabs>
        <w:ind w:firstLineChars="0"/>
        <w:rPr>
          <w:rFonts w:asciiTheme="majorEastAsia" w:eastAsiaTheme="majorEastAsia" w:hAnsiTheme="majorEastAsia"/>
          <w:b/>
          <w:szCs w:val="21"/>
        </w:rPr>
      </w:pPr>
      <w:r w:rsidRPr="007C58E3">
        <w:rPr>
          <w:rFonts w:asciiTheme="majorEastAsia" w:eastAsiaTheme="majorEastAsia" w:hAnsiTheme="majorEastAsia" w:hint="eastAsia"/>
          <w:b/>
          <w:szCs w:val="21"/>
        </w:rPr>
        <w:t>资产入账</w:t>
      </w:r>
    </w:p>
    <w:p w:rsidR="008D035F" w:rsidRDefault="001A15F6" w:rsidP="00D03988">
      <w:pPr>
        <w:pStyle w:val="a6"/>
        <w:tabs>
          <w:tab w:val="left" w:pos="4918"/>
        </w:tabs>
        <w:ind w:left="360" w:firstLineChars="0" w:firstLine="0"/>
        <w:jc w:val="left"/>
      </w:pPr>
      <w:r>
        <w:rPr>
          <w:rFonts w:hint="eastAsia"/>
        </w:rPr>
        <w:t>资产入账在资产管理系统中，点击左侧的</w:t>
      </w:r>
      <w:r w:rsidR="008D035F">
        <w:rPr>
          <w:rFonts w:hint="eastAsia"/>
          <w:noProof/>
        </w:rPr>
        <w:drawing>
          <wp:inline distT="0" distB="0" distL="0" distR="0">
            <wp:extent cx="897255" cy="26733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，然后点击</w:t>
      </w:r>
      <w:r>
        <w:rPr>
          <w:rFonts w:hint="eastAsia"/>
          <w:noProof/>
        </w:rPr>
        <w:drawing>
          <wp:inline distT="0" distB="0" distL="0" distR="0">
            <wp:extent cx="940435" cy="21590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035F">
        <w:rPr>
          <w:rFonts w:hint="eastAsia"/>
        </w:rPr>
        <w:t>，选择</w:t>
      </w:r>
      <w:r w:rsidR="001F5E42">
        <w:rPr>
          <w:rFonts w:hint="eastAsia"/>
        </w:rPr>
        <w:t>家具类别</w:t>
      </w:r>
      <w:r w:rsidR="00D03988">
        <w:rPr>
          <w:rFonts w:hint="eastAsia"/>
        </w:rPr>
        <w:t>。</w:t>
      </w:r>
      <w:r w:rsidR="008D035F">
        <w:rPr>
          <w:noProof/>
        </w:rPr>
        <w:drawing>
          <wp:inline distT="0" distB="0" distL="0" distR="0">
            <wp:extent cx="5274310" cy="1424521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35F" w:rsidRDefault="008D035F" w:rsidP="008E4E0D">
      <w:pPr>
        <w:tabs>
          <w:tab w:val="left" w:pos="4918"/>
        </w:tabs>
        <w:jc w:val="left"/>
      </w:pPr>
      <w:r>
        <w:rPr>
          <w:rFonts w:hint="eastAsia"/>
        </w:rPr>
        <w:lastRenderedPageBreak/>
        <w:t>点击</w:t>
      </w:r>
      <w:r>
        <w:rPr>
          <w:rFonts w:hint="eastAsia"/>
          <w:noProof/>
        </w:rPr>
        <w:drawing>
          <wp:inline distT="0" distB="0" distL="0" distR="0">
            <wp:extent cx="1026795" cy="215900"/>
            <wp:effectExtent l="19050" t="0" r="190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，进入入账的卡片，如图</w:t>
      </w:r>
    </w:p>
    <w:p w:rsidR="008E4E0D" w:rsidRDefault="003665D6" w:rsidP="008E4E0D">
      <w:pPr>
        <w:tabs>
          <w:tab w:val="left" w:pos="4918"/>
        </w:tabs>
        <w:ind w:left="4305" w:hangingChars="2050" w:hanging="4305"/>
        <w:jc w:val="left"/>
      </w:pPr>
      <w:r>
        <w:rPr>
          <w:rFonts w:hint="eastAsia"/>
          <w:noProof/>
        </w:rPr>
        <w:drawing>
          <wp:inline distT="0" distB="0" distL="0" distR="0">
            <wp:extent cx="5274310" cy="2884100"/>
            <wp:effectExtent l="19050" t="0" r="254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35F" w:rsidRDefault="008D035F" w:rsidP="008E4E0D">
      <w:pPr>
        <w:tabs>
          <w:tab w:val="left" w:pos="4918"/>
        </w:tabs>
        <w:ind w:left="4305" w:hangingChars="2050" w:hanging="4305"/>
        <w:jc w:val="left"/>
      </w:pPr>
      <w:r>
        <w:rPr>
          <w:rFonts w:hint="eastAsia"/>
        </w:rPr>
        <w:t>图中，带</w:t>
      </w:r>
      <w:r>
        <w:rPr>
          <w:rFonts w:hint="eastAsia"/>
        </w:rPr>
        <w:t>*</w:t>
      </w:r>
      <w:r>
        <w:rPr>
          <w:rFonts w:hint="eastAsia"/>
        </w:rPr>
        <w:t>号的为必填项，分类号可以按回车键，系统就会出现已有资产信息</w:t>
      </w:r>
    </w:p>
    <w:p w:rsidR="008D035F" w:rsidRDefault="008D035F" w:rsidP="008D035F">
      <w:pPr>
        <w:tabs>
          <w:tab w:val="left" w:pos="4918"/>
        </w:tabs>
        <w:ind w:left="4305" w:hangingChars="2050" w:hanging="4305"/>
      </w:pPr>
      <w:r>
        <w:rPr>
          <w:rFonts w:hint="eastAsia"/>
        </w:rPr>
        <w:t>可以手动选择，国资分类号和国资大类跟分类号是关联的，会自动出来</w:t>
      </w:r>
      <w:r w:rsidR="008E4E0D">
        <w:rPr>
          <w:rFonts w:hint="eastAsia"/>
        </w:rPr>
        <w:t>。</w:t>
      </w:r>
    </w:p>
    <w:p w:rsidR="008557D2" w:rsidRDefault="008D035F" w:rsidP="008D035F">
      <w:pPr>
        <w:tabs>
          <w:tab w:val="left" w:pos="4918"/>
        </w:tabs>
        <w:ind w:left="4305" w:hangingChars="2050" w:hanging="4305"/>
      </w:pPr>
      <w:r>
        <w:rPr>
          <w:rFonts w:hint="eastAsia"/>
        </w:rPr>
        <w:t>填写好信息后点击</w:t>
      </w:r>
      <w:r>
        <w:rPr>
          <w:rFonts w:hint="eastAsia"/>
          <w:noProof/>
        </w:rPr>
        <w:drawing>
          <wp:inline distT="0" distB="0" distL="0" distR="0">
            <wp:extent cx="560705" cy="259080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，信息就会出现在验收单上</w:t>
      </w:r>
      <w:r w:rsidR="008557D2">
        <w:rPr>
          <w:rFonts w:hint="eastAsia"/>
        </w:rPr>
        <w:t>。</w:t>
      </w:r>
    </w:p>
    <w:p w:rsidR="008D035F" w:rsidRDefault="00DA4C63" w:rsidP="008557D2">
      <w:pPr>
        <w:tabs>
          <w:tab w:val="left" w:pos="4918"/>
        </w:tabs>
        <w:ind w:left="4305" w:hangingChars="2050" w:hanging="4305"/>
      </w:pPr>
      <w:r>
        <w:rPr>
          <w:noProof/>
        </w:rPr>
        <w:drawing>
          <wp:inline distT="0" distB="0" distL="0" distR="0">
            <wp:extent cx="5274310" cy="2443031"/>
            <wp:effectExtent l="19050" t="0" r="254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35F" w:rsidRDefault="008D035F" w:rsidP="008D035F">
      <w:pPr>
        <w:tabs>
          <w:tab w:val="left" w:pos="3627"/>
        </w:tabs>
      </w:pPr>
    </w:p>
    <w:p w:rsidR="008D035F" w:rsidRDefault="00D563BD" w:rsidP="008D035F">
      <w:pPr>
        <w:tabs>
          <w:tab w:val="left" w:pos="3627"/>
        </w:tabs>
      </w:pPr>
      <w:r>
        <w:rPr>
          <w:rFonts w:hint="eastAsia"/>
        </w:rPr>
        <w:t>点击</w:t>
      </w:r>
      <w:r>
        <w:rPr>
          <w:rFonts w:hint="eastAsia"/>
          <w:noProof/>
        </w:rPr>
        <w:drawing>
          <wp:inline distT="0" distB="0" distL="0" distR="0">
            <wp:extent cx="905510" cy="284480"/>
            <wp:effectExtent l="19050" t="0" r="889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即单据提交审核，在入账页面可以看到验收单的状态为待审核状态。如果没有提交审核，状态为临时保存。</w:t>
      </w:r>
    </w:p>
    <w:p w:rsidR="00D563BD" w:rsidRDefault="00D563BD" w:rsidP="008D035F">
      <w:pPr>
        <w:tabs>
          <w:tab w:val="left" w:pos="3627"/>
        </w:tabs>
      </w:pPr>
    </w:p>
    <w:p w:rsidR="00D563BD" w:rsidRPr="007C58E3" w:rsidRDefault="00D563BD" w:rsidP="00D563BD">
      <w:pPr>
        <w:pStyle w:val="a6"/>
        <w:numPr>
          <w:ilvl w:val="0"/>
          <w:numId w:val="7"/>
        </w:numPr>
        <w:tabs>
          <w:tab w:val="left" w:pos="3627"/>
        </w:tabs>
        <w:ind w:firstLineChars="0"/>
        <w:rPr>
          <w:b/>
        </w:rPr>
      </w:pPr>
      <w:r w:rsidRPr="007C58E3">
        <w:rPr>
          <w:rFonts w:hint="eastAsia"/>
          <w:b/>
        </w:rPr>
        <w:t>资产审核</w:t>
      </w:r>
    </w:p>
    <w:p w:rsidR="00D563BD" w:rsidRDefault="005E0C19" w:rsidP="00D563BD">
      <w:pPr>
        <w:pStyle w:val="a6"/>
        <w:tabs>
          <w:tab w:val="left" w:pos="3627"/>
        </w:tabs>
        <w:ind w:left="360" w:firstLineChars="0" w:firstLine="0"/>
      </w:pPr>
      <w:r>
        <w:rPr>
          <w:rFonts w:hint="eastAsia"/>
        </w:rPr>
        <w:t>在资产审核模块中，点击</w:t>
      </w:r>
      <w:r w:rsidR="00D563BD">
        <w:rPr>
          <w:rFonts w:hint="eastAsia"/>
        </w:rPr>
        <w:t>左侧的</w:t>
      </w:r>
      <w:r w:rsidR="00D563BD">
        <w:rPr>
          <w:rFonts w:hint="eastAsia"/>
          <w:noProof/>
        </w:rPr>
        <w:drawing>
          <wp:inline distT="0" distB="0" distL="0" distR="0">
            <wp:extent cx="1026795" cy="284480"/>
            <wp:effectExtent l="1905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63BD">
        <w:rPr>
          <w:rFonts w:hint="eastAsia"/>
        </w:rPr>
        <w:t>，如图</w:t>
      </w:r>
    </w:p>
    <w:p w:rsidR="00D563BD" w:rsidRDefault="00D563BD" w:rsidP="00B6066D">
      <w:pPr>
        <w:pStyle w:val="a6"/>
        <w:tabs>
          <w:tab w:val="left" w:pos="3627"/>
        </w:tabs>
        <w:ind w:left="36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1601905"/>
            <wp:effectExtent l="1905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BD" w:rsidRDefault="00D563BD" w:rsidP="00D563BD">
      <w:pPr>
        <w:pStyle w:val="a6"/>
        <w:tabs>
          <w:tab w:val="left" w:pos="3627"/>
        </w:tabs>
        <w:ind w:left="360" w:firstLineChars="0" w:firstLine="0"/>
      </w:pPr>
    </w:p>
    <w:p w:rsidR="00D563BD" w:rsidRDefault="00D563BD" w:rsidP="00D563BD">
      <w:pPr>
        <w:pStyle w:val="a6"/>
        <w:tabs>
          <w:tab w:val="left" w:pos="3627"/>
        </w:tabs>
        <w:ind w:left="360" w:firstLineChars="0" w:firstLine="0"/>
      </w:pPr>
      <w:r>
        <w:rPr>
          <w:rFonts w:hint="eastAsia"/>
        </w:rPr>
        <w:t>勾选单据，点击上方的</w:t>
      </w:r>
      <w:r>
        <w:rPr>
          <w:rFonts w:hint="eastAsia"/>
          <w:noProof/>
        </w:rPr>
        <w:drawing>
          <wp:inline distT="0" distB="0" distL="0" distR="0">
            <wp:extent cx="621030" cy="293370"/>
            <wp:effectExtent l="19050" t="0" r="762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按钮，即审核，如果单据有错，可以点击</w:t>
      </w:r>
      <w:r>
        <w:rPr>
          <w:rFonts w:hint="eastAsia"/>
          <w:noProof/>
        </w:rPr>
        <w:drawing>
          <wp:inline distT="0" distB="0" distL="0" distR="0">
            <wp:extent cx="543560" cy="276225"/>
            <wp:effectExtent l="19050" t="0" r="889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，单据就被退回了。</w:t>
      </w:r>
    </w:p>
    <w:p w:rsidR="00FD1074" w:rsidRDefault="00D563BD" w:rsidP="00D563BD">
      <w:pPr>
        <w:pStyle w:val="a6"/>
        <w:tabs>
          <w:tab w:val="left" w:pos="3627"/>
        </w:tabs>
        <w:ind w:left="360" w:firstLineChars="0" w:firstLine="0"/>
      </w:pPr>
      <w:r>
        <w:rPr>
          <w:rFonts w:hint="eastAsia"/>
        </w:rPr>
        <w:t>已经审核的验收单可以撤销，点击</w:t>
      </w:r>
      <w:r>
        <w:rPr>
          <w:rFonts w:hint="eastAsia"/>
          <w:noProof/>
        </w:rPr>
        <w:drawing>
          <wp:inline distT="0" distB="0" distL="0" distR="0">
            <wp:extent cx="1294130" cy="353695"/>
            <wp:effectExtent l="19050" t="0" r="127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，已经审核的单据就变成了待审核的状态，就可以修改。</w:t>
      </w:r>
    </w:p>
    <w:p w:rsidR="00FD1074" w:rsidRDefault="00FD1074" w:rsidP="00D563BD">
      <w:pPr>
        <w:pStyle w:val="a6"/>
        <w:tabs>
          <w:tab w:val="left" w:pos="3627"/>
        </w:tabs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1212359"/>
            <wp:effectExtent l="19050" t="0" r="254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BD" w:rsidRPr="007C58E3" w:rsidRDefault="00D563BD" w:rsidP="00D563BD">
      <w:pPr>
        <w:pStyle w:val="a6"/>
        <w:numPr>
          <w:ilvl w:val="0"/>
          <w:numId w:val="7"/>
        </w:numPr>
        <w:tabs>
          <w:tab w:val="left" w:pos="3627"/>
        </w:tabs>
        <w:ind w:firstLineChars="0"/>
        <w:rPr>
          <w:b/>
        </w:rPr>
      </w:pPr>
      <w:r w:rsidRPr="007C58E3">
        <w:rPr>
          <w:rFonts w:hint="eastAsia"/>
          <w:b/>
        </w:rPr>
        <w:t>资产调拨</w:t>
      </w:r>
    </w:p>
    <w:p w:rsidR="00D563BD" w:rsidRDefault="00D563BD" w:rsidP="009139CC">
      <w:pPr>
        <w:pStyle w:val="a6"/>
        <w:tabs>
          <w:tab w:val="left" w:pos="3627"/>
        </w:tabs>
        <w:ind w:left="360" w:firstLineChars="0" w:firstLine="0"/>
        <w:jc w:val="left"/>
      </w:pPr>
      <w:r>
        <w:rPr>
          <w:rFonts w:hint="eastAsia"/>
        </w:rPr>
        <w:t>资产调拨跟资产入账类似，点击</w:t>
      </w:r>
      <w:r>
        <w:rPr>
          <w:rFonts w:hint="eastAsia"/>
          <w:noProof/>
        </w:rPr>
        <w:drawing>
          <wp:inline distT="0" distB="0" distL="0" distR="0">
            <wp:extent cx="897255" cy="250190"/>
            <wp:effectExtent l="1905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，点击新建调拨单，选择资产大类，然后点击</w:t>
      </w:r>
      <w:r>
        <w:rPr>
          <w:rFonts w:hint="eastAsia"/>
          <w:noProof/>
        </w:rPr>
        <w:drawing>
          <wp:inline distT="0" distB="0" distL="0" distR="0">
            <wp:extent cx="810895" cy="276225"/>
            <wp:effectExtent l="19050" t="0" r="825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9CC">
        <w:rPr>
          <w:rFonts w:hint="eastAsia"/>
        </w:rPr>
        <w:t>，出现选择调拨资产的页面。</w:t>
      </w:r>
      <w:r w:rsidR="009139CC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274310" cy="1535930"/>
            <wp:effectExtent l="1905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3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3BD" w:rsidRDefault="00D563BD" w:rsidP="00D563BD">
      <w:pPr>
        <w:tabs>
          <w:tab w:val="left" w:pos="4687"/>
        </w:tabs>
      </w:pPr>
      <w:r>
        <w:tab/>
      </w:r>
      <w:r>
        <w:rPr>
          <w:rFonts w:hint="eastAsia"/>
        </w:rPr>
        <w:t>图</w:t>
      </w:r>
      <w:r w:rsidR="006D0888">
        <w:rPr>
          <w:rFonts w:hint="eastAsia"/>
        </w:rPr>
        <w:t>3-</w:t>
      </w:r>
      <w:r w:rsidR="00B306F9">
        <w:rPr>
          <w:rFonts w:hint="eastAsia"/>
        </w:rPr>
        <w:t>6</w:t>
      </w:r>
    </w:p>
    <w:p w:rsidR="006D0888" w:rsidRDefault="006D0888" w:rsidP="00D563BD">
      <w:pPr>
        <w:tabs>
          <w:tab w:val="left" w:pos="4687"/>
        </w:tabs>
      </w:pPr>
    </w:p>
    <w:p w:rsidR="006D0888" w:rsidRDefault="006D0888" w:rsidP="009139CC">
      <w:pPr>
        <w:tabs>
          <w:tab w:val="left" w:pos="4687"/>
        </w:tabs>
        <w:jc w:val="left"/>
      </w:pPr>
      <w:r>
        <w:rPr>
          <w:rFonts w:hint="eastAsia"/>
        </w:rPr>
        <w:t>勾选资产，添加到待调拨列表，可以多选，点击待调拨列表，勾选上资产，点击</w:t>
      </w:r>
      <w:r>
        <w:rPr>
          <w:rFonts w:hint="eastAsia"/>
          <w:noProof/>
        </w:rPr>
        <w:drawing>
          <wp:inline distT="0" distB="0" distL="0" distR="0">
            <wp:extent cx="758825" cy="267335"/>
            <wp:effectExtent l="19050" t="0" r="317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39CC">
        <w:rPr>
          <w:rFonts w:hint="eastAsia"/>
        </w:rPr>
        <w:t>，即出现调拨信息列表。</w:t>
      </w:r>
      <w:r w:rsidR="009139CC">
        <w:rPr>
          <w:noProof/>
        </w:rPr>
        <w:t xml:space="preserve"> </w:t>
      </w:r>
    </w:p>
    <w:p w:rsidR="006D0888" w:rsidRDefault="006D0888" w:rsidP="009139CC">
      <w:pPr>
        <w:jc w:val="left"/>
      </w:pPr>
      <w:r>
        <w:rPr>
          <w:rFonts w:hint="eastAsia"/>
        </w:rPr>
        <w:t>填写好调拨信息，点击确定，资产信息出现在调拨单中</w:t>
      </w:r>
      <w:r w:rsidR="003316FA">
        <w:rPr>
          <w:rFonts w:hint="eastAsia"/>
        </w:rPr>
        <w:t>，</w:t>
      </w:r>
      <w:r>
        <w:rPr>
          <w:rFonts w:hint="eastAsia"/>
        </w:rPr>
        <w:t>点击</w:t>
      </w:r>
      <w:r>
        <w:rPr>
          <w:rFonts w:hint="eastAsia"/>
          <w:noProof/>
        </w:rPr>
        <w:drawing>
          <wp:inline distT="0" distB="0" distL="0" distR="0">
            <wp:extent cx="810895" cy="250190"/>
            <wp:effectExtent l="19050" t="0" r="8255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，单据就提交了审核。调拨单审核在资产审核模块中</w:t>
      </w:r>
      <w:r w:rsidR="009139CC">
        <w:rPr>
          <w:rFonts w:hint="eastAsia"/>
        </w:rPr>
        <w:t>。</w:t>
      </w:r>
      <w:r w:rsidR="009139CC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1649069"/>
            <wp:effectExtent l="19050" t="0" r="254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4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888" w:rsidRDefault="006D0888" w:rsidP="006D0888"/>
    <w:p w:rsidR="006D0888" w:rsidRPr="007C58E3" w:rsidRDefault="006D0888" w:rsidP="006D0888">
      <w:pPr>
        <w:pStyle w:val="a6"/>
        <w:numPr>
          <w:ilvl w:val="0"/>
          <w:numId w:val="7"/>
        </w:numPr>
        <w:ind w:firstLineChars="0"/>
        <w:rPr>
          <w:b/>
        </w:rPr>
      </w:pPr>
      <w:r w:rsidRPr="007C58E3">
        <w:rPr>
          <w:rFonts w:hint="eastAsia"/>
          <w:b/>
        </w:rPr>
        <w:t>资产报废</w:t>
      </w:r>
    </w:p>
    <w:p w:rsidR="006D0888" w:rsidRDefault="006D0888" w:rsidP="006D0888">
      <w:pPr>
        <w:pStyle w:val="a6"/>
        <w:ind w:left="360" w:firstLineChars="0" w:firstLine="0"/>
      </w:pPr>
      <w:r>
        <w:rPr>
          <w:rFonts w:hint="eastAsia"/>
        </w:rPr>
        <w:t>点击资产报废</w:t>
      </w:r>
      <w:r>
        <w:rPr>
          <w:rFonts w:hint="eastAsia"/>
        </w:rPr>
        <w:t>---</w:t>
      </w:r>
      <w:r>
        <w:rPr>
          <w:rFonts w:hint="eastAsia"/>
        </w:rPr>
        <w:t>报废申请管理，点击</w:t>
      </w:r>
      <w:r>
        <w:rPr>
          <w:rFonts w:hint="eastAsia"/>
          <w:noProof/>
        </w:rPr>
        <w:drawing>
          <wp:inline distT="0" distB="0" distL="0" distR="0">
            <wp:extent cx="948690" cy="241300"/>
            <wp:effectExtent l="19050" t="0" r="381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，选择资产大类，在点击</w:t>
      </w:r>
      <w:r>
        <w:rPr>
          <w:rFonts w:hint="eastAsia"/>
          <w:noProof/>
        </w:rPr>
        <w:drawing>
          <wp:inline distT="0" distB="0" distL="0" distR="0">
            <wp:extent cx="854075" cy="259080"/>
            <wp:effectExtent l="19050" t="0" r="3175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出现</w:t>
      </w:r>
      <w:r w:rsidR="00FD1074">
        <w:rPr>
          <w:rFonts w:hint="eastAsia"/>
        </w:rPr>
        <w:t>资产列表</w:t>
      </w:r>
      <w:r w:rsidR="009139CC">
        <w:rPr>
          <w:rFonts w:hint="eastAsia"/>
        </w:rPr>
        <w:t>。</w:t>
      </w:r>
    </w:p>
    <w:p w:rsidR="00FD1074" w:rsidRDefault="00FD1074" w:rsidP="006D0888">
      <w:pPr>
        <w:pStyle w:val="a6"/>
        <w:ind w:left="360" w:firstLineChars="0" w:firstLine="0"/>
      </w:pPr>
      <w:r>
        <w:rPr>
          <w:noProof/>
        </w:rPr>
        <w:drawing>
          <wp:inline distT="0" distB="0" distL="0" distR="0">
            <wp:extent cx="5274310" cy="1892864"/>
            <wp:effectExtent l="19050" t="0" r="254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074" w:rsidRDefault="00FD1074" w:rsidP="00FD1074">
      <w:pPr>
        <w:tabs>
          <w:tab w:val="left" w:pos="4931"/>
        </w:tabs>
      </w:pPr>
    </w:p>
    <w:p w:rsidR="00FD1074" w:rsidRDefault="00FD1074" w:rsidP="00FD1074">
      <w:pPr>
        <w:tabs>
          <w:tab w:val="left" w:pos="4931"/>
        </w:tabs>
      </w:pPr>
      <w:r>
        <w:rPr>
          <w:rFonts w:hint="eastAsia"/>
        </w:rPr>
        <w:t>勾选报废的资产，或者点击查询按钮，查到要报废的资产，点击</w:t>
      </w:r>
      <w:r>
        <w:rPr>
          <w:rFonts w:hint="eastAsia"/>
          <w:noProof/>
        </w:rPr>
        <w:drawing>
          <wp:inline distT="0" distB="0" distL="0" distR="0">
            <wp:extent cx="1397635" cy="250190"/>
            <wp:effectExtent l="1905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，然后再待报废列表勾选上资产，再点击</w:t>
      </w:r>
      <w:r>
        <w:rPr>
          <w:rFonts w:hint="eastAsia"/>
          <w:noProof/>
        </w:rPr>
        <w:drawing>
          <wp:inline distT="0" distB="0" distL="0" distR="0">
            <wp:extent cx="716280" cy="259080"/>
            <wp:effectExtent l="19050" t="0" r="762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，资产信息就出现在报废单中</w:t>
      </w:r>
      <w:r w:rsidR="00A71B97">
        <w:rPr>
          <w:rFonts w:hint="eastAsia"/>
        </w:rPr>
        <w:t>。</w:t>
      </w:r>
    </w:p>
    <w:p w:rsidR="00FD1074" w:rsidRDefault="00FD1074" w:rsidP="00A71B97">
      <w:pPr>
        <w:tabs>
          <w:tab w:val="left" w:pos="4931"/>
        </w:tabs>
      </w:pPr>
      <w:r>
        <w:rPr>
          <w:noProof/>
        </w:rPr>
        <w:drawing>
          <wp:inline distT="0" distB="0" distL="0" distR="0">
            <wp:extent cx="5274310" cy="1435080"/>
            <wp:effectExtent l="19050" t="0" r="254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3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074" w:rsidRDefault="00FD1074" w:rsidP="00FD1074">
      <w:r>
        <w:rPr>
          <w:rFonts w:hint="eastAsia"/>
        </w:rPr>
        <w:t>点击填写完报废单的信息后点击</w:t>
      </w:r>
      <w:r>
        <w:rPr>
          <w:rFonts w:hint="eastAsia"/>
          <w:noProof/>
        </w:rPr>
        <w:drawing>
          <wp:inline distT="0" distB="0" distL="0" distR="0">
            <wp:extent cx="810895" cy="276225"/>
            <wp:effectExtent l="19050" t="0" r="8255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。</w:t>
      </w:r>
    </w:p>
    <w:p w:rsidR="00B306F9" w:rsidRDefault="00B81E36" w:rsidP="00B81E36">
      <w:pPr>
        <w:jc w:val="left"/>
      </w:pPr>
      <w:r>
        <w:rPr>
          <w:rFonts w:hint="eastAsia"/>
        </w:rPr>
        <w:t>也可以批量导入报废数据，</w:t>
      </w:r>
      <w:r w:rsidR="00B306F9">
        <w:rPr>
          <w:rFonts w:hint="eastAsia"/>
        </w:rPr>
        <w:t>先下载模板，按照模板填写好数据，点击浏览，选择导入的表格，再点击开始导入即可。</w:t>
      </w:r>
    </w:p>
    <w:p w:rsidR="00B306F9" w:rsidRDefault="00B81E36" w:rsidP="00FD1074">
      <w:r>
        <w:rPr>
          <w:rFonts w:hint="eastAsia"/>
        </w:rPr>
        <w:t>报废单审核在资产审核模块中勾选上报废单据，点击审核，那么资产就从主表中下账了。</w:t>
      </w:r>
    </w:p>
    <w:p w:rsidR="00B306F9" w:rsidRPr="007C58E3" w:rsidRDefault="00B306F9" w:rsidP="00B306F9">
      <w:pPr>
        <w:pStyle w:val="a6"/>
        <w:numPr>
          <w:ilvl w:val="0"/>
          <w:numId w:val="7"/>
        </w:numPr>
        <w:ind w:firstLineChars="0"/>
        <w:rPr>
          <w:b/>
        </w:rPr>
      </w:pPr>
      <w:r w:rsidRPr="007C58E3">
        <w:rPr>
          <w:rFonts w:hint="eastAsia"/>
          <w:b/>
        </w:rPr>
        <w:t>资产变更</w:t>
      </w:r>
    </w:p>
    <w:p w:rsidR="00B306F9" w:rsidRDefault="00B306F9" w:rsidP="00B306F9">
      <w:pPr>
        <w:pStyle w:val="a6"/>
        <w:ind w:left="360" w:firstLineChars="0" w:firstLine="0"/>
      </w:pPr>
      <w:r>
        <w:rPr>
          <w:rFonts w:hint="eastAsia"/>
        </w:rPr>
        <w:lastRenderedPageBreak/>
        <w:t>资产变更分为资产价值变更和再</w:t>
      </w:r>
      <w:r w:rsidR="00DA4C63">
        <w:rPr>
          <w:rFonts w:hint="eastAsia"/>
        </w:rPr>
        <w:t>账</w:t>
      </w:r>
      <w:r>
        <w:rPr>
          <w:rFonts w:hint="eastAsia"/>
        </w:rPr>
        <w:t>资产变更。</w:t>
      </w:r>
    </w:p>
    <w:p w:rsidR="00B306F9" w:rsidRDefault="00B306F9" w:rsidP="00B306F9">
      <w:pPr>
        <w:pStyle w:val="a6"/>
        <w:ind w:left="360" w:firstLineChars="0" w:firstLine="0"/>
      </w:pPr>
      <w:r>
        <w:rPr>
          <w:rFonts w:hint="eastAsia"/>
        </w:rPr>
        <w:t>资产价值变更：即资产发生增值或者减值的情况下使用</w:t>
      </w:r>
    </w:p>
    <w:p w:rsidR="00B306F9" w:rsidRDefault="00116B63" w:rsidP="00B306F9">
      <w:pPr>
        <w:pStyle w:val="a6"/>
        <w:ind w:left="360" w:firstLineChars="0" w:firstLine="0"/>
      </w:pPr>
      <w:r>
        <w:rPr>
          <w:rFonts w:hint="eastAsia"/>
        </w:rPr>
        <w:t>在账</w:t>
      </w:r>
      <w:r w:rsidR="00B306F9">
        <w:rPr>
          <w:rFonts w:hint="eastAsia"/>
        </w:rPr>
        <w:t>资产变更：即资产基本信息变更。</w:t>
      </w:r>
    </w:p>
    <w:p w:rsidR="00B306F9" w:rsidRDefault="007A2E17" w:rsidP="00B306F9">
      <w:pPr>
        <w:pStyle w:val="a6"/>
        <w:ind w:left="360" w:firstLineChars="0" w:firstLine="0"/>
      </w:pPr>
      <w:r>
        <w:rPr>
          <w:rFonts w:hint="eastAsia"/>
        </w:rPr>
        <w:t>资产价值变更：</w:t>
      </w:r>
      <w:r w:rsidR="00B306F9">
        <w:rPr>
          <w:rFonts w:hint="eastAsia"/>
        </w:rPr>
        <w:t>点击</w:t>
      </w:r>
      <w:r w:rsidR="00B306F9">
        <w:rPr>
          <w:rFonts w:hint="eastAsia"/>
          <w:noProof/>
        </w:rPr>
        <w:drawing>
          <wp:inline distT="0" distB="0" distL="0" distR="0">
            <wp:extent cx="819785" cy="267335"/>
            <wp:effectExtent l="19050" t="0" r="0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06F9">
        <w:rPr>
          <w:rFonts w:hint="eastAsia"/>
        </w:rPr>
        <w:t>，选择</w:t>
      </w:r>
      <w:r w:rsidR="00784C05">
        <w:rPr>
          <w:rFonts w:hint="eastAsia"/>
        </w:rPr>
        <w:t>变更的资产，点击</w:t>
      </w:r>
      <w:r w:rsidR="00784C05">
        <w:rPr>
          <w:rFonts w:hint="eastAsia"/>
          <w:noProof/>
        </w:rPr>
        <w:drawing>
          <wp:inline distT="0" distB="0" distL="0" distR="0">
            <wp:extent cx="543560" cy="267335"/>
            <wp:effectExtent l="19050" t="0" r="8890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C05">
        <w:rPr>
          <w:rFonts w:hint="eastAsia"/>
        </w:rPr>
        <w:t>，进入资产价值变更的卡片，如图</w:t>
      </w:r>
    </w:p>
    <w:p w:rsidR="00784C05" w:rsidRDefault="00784C05" w:rsidP="00784C05">
      <w:pPr>
        <w:pStyle w:val="a6"/>
        <w:ind w:left="36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3214523"/>
            <wp:effectExtent l="19050" t="0" r="2540" b="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4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05" w:rsidRDefault="00784C05" w:rsidP="00784C05">
      <w:pPr>
        <w:pStyle w:val="a6"/>
        <w:ind w:left="360" w:firstLineChars="0" w:firstLine="0"/>
      </w:pPr>
      <w:r>
        <w:rPr>
          <w:rFonts w:hint="eastAsia"/>
        </w:rPr>
        <w:t>选择变更的类别，填写增减金额和数量，变更内容和变更原因，点击</w:t>
      </w:r>
      <w:r>
        <w:rPr>
          <w:rFonts w:hint="eastAsia"/>
          <w:noProof/>
        </w:rPr>
        <w:drawing>
          <wp:inline distT="0" distB="0" distL="0" distR="0">
            <wp:extent cx="828040" cy="267335"/>
            <wp:effectExtent l="19050" t="0" r="0" b="0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2E17">
        <w:rPr>
          <w:rFonts w:hint="eastAsia"/>
        </w:rPr>
        <w:t>。</w:t>
      </w:r>
    </w:p>
    <w:p w:rsidR="00B306F9" w:rsidRDefault="007A2E17" w:rsidP="007A2E17">
      <w:pPr>
        <w:ind w:firstLineChars="150" w:firstLine="315"/>
      </w:pPr>
      <w:r>
        <w:rPr>
          <w:rFonts w:hint="eastAsia"/>
        </w:rPr>
        <w:t>在帐资产变更：勾选需要变更的数据，点击</w:t>
      </w:r>
      <w:r>
        <w:rPr>
          <w:rFonts w:hint="eastAsia"/>
          <w:noProof/>
        </w:rPr>
        <w:drawing>
          <wp:inline distT="0" distB="0" distL="0" distR="0">
            <wp:extent cx="612775" cy="293370"/>
            <wp:effectExtent l="19050" t="0" r="0" b="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，即可对可变更的字段（蓝色字段）进行编辑，如图</w:t>
      </w:r>
    </w:p>
    <w:p w:rsidR="007A2E17" w:rsidRPr="007A2E17" w:rsidRDefault="007A2E17" w:rsidP="007A2E17">
      <w:pPr>
        <w:ind w:firstLineChars="150" w:firstLine="315"/>
      </w:pPr>
      <w:r>
        <w:rPr>
          <w:rFonts w:hint="eastAsia"/>
          <w:noProof/>
        </w:rPr>
        <w:drawing>
          <wp:inline distT="0" distB="0" distL="0" distR="0">
            <wp:extent cx="5275029" cy="2717321"/>
            <wp:effectExtent l="19050" t="0" r="1821" b="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E17" w:rsidRDefault="007A2E17" w:rsidP="007A2E17">
      <w:pPr>
        <w:tabs>
          <w:tab w:val="left" w:pos="3437"/>
        </w:tabs>
      </w:pPr>
      <w:r>
        <w:tab/>
      </w:r>
    </w:p>
    <w:p w:rsidR="007A2E17" w:rsidRPr="007A2E17" w:rsidRDefault="007A2E17" w:rsidP="007A2E17">
      <w:pPr>
        <w:tabs>
          <w:tab w:val="left" w:pos="3437"/>
        </w:tabs>
      </w:pPr>
      <w:r>
        <w:rPr>
          <w:rFonts w:hint="eastAsia"/>
        </w:rPr>
        <w:t>编辑好了，点击保存按钮。资产变更审核在资产审核中进行审核</w:t>
      </w:r>
      <w:r w:rsidR="00B7778C">
        <w:rPr>
          <w:rFonts w:hint="eastAsia"/>
        </w:rPr>
        <w:t>。</w:t>
      </w:r>
    </w:p>
    <w:p w:rsidR="007A2E17" w:rsidRDefault="007A2E17" w:rsidP="00FD1074"/>
    <w:p w:rsidR="001922D1" w:rsidRDefault="001922D1" w:rsidP="001922D1"/>
    <w:p w:rsidR="001922D1" w:rsidRPr="007C58E3" w:rsidRDefault="001922D1" w:rsidP="001922D1">
      <w:pPr>
        <w:pStyle w:val="a6"/>
        <w:numPr>
          <w:ilvl w:val="0"/>
          <w:numId w:val="7"/>
        </w:numPr>
        <w:ind w:firstLineChars="0"/>
        <w:rPr>
          <w:b/>
        </w:rPr>
      </w:pPr>
      <w:r w:rsidRPr="007C58E3">
        <w:rPr>
          <w:rFonts w:hint="eastAsia"/>
          <w:b/>
        </w:rPr>
        <w:t>打印管理</w:t>
      </w:r>
    </w:p>
    <w:p w:rsidR="00142F00" w:rsidRDefault="00C76BFF" w:rsidP="00C76BFF">
      <w:pPr>
        <w:pStyle w:val="a6"/>
        <w:ind w:left="360" w:firstLineChars="0" w:firstLine="0"/>
      </w:pPr>
      <w:r>
        <w:rPr>
          <w:rFonts w:hint="eastAsia"/>
        </w:rPr>
        <w:t>打印管理里面可以打印验收单、调拨单、报废单、设备卡片等单据。</w:t>
      </w:r>
      <w:r>
        <w:t xml:space="preserve"> </w:t>
      </w:r>
    </w:p>
    <w:p w:rsidR="00142F00" w:rsidRDefault="00142F00" w:rsidP="00142F00">
      <w:pPr>
        <w:tabs>
          <w:tab w:val="left" w:pos="4646"/>
        </w:tabs>
      </w:pPr>
    </w:p>
    <w:p w:rsidR="00142F00" w:rsidRPr="007C58E3" w:rsidRDefault="00142F00" w:rsidP="00142F00">
      <w:pPr>
        <w:pStyle w:val="a6"/>
        <w:numPr>
          <w:ilvl w:val="0"/>
          <w:numId w:val="7"/>
        </w:numPr>
        <w:tabs>
          <w:tab w:val="left" w:pos="4646"/>
        </w:tabs>
        <w:ind w:firstLineChars="0"/>
        <w:rPr>
          <w:b/>
        </w:rPr>
      </w:pPr>
      <w:r w:rsidRPr="007C58E3">
        <w:rPr>
          <w:rFonts w:hint="eastAsia"/>
          <w:b/>
        </w:rPr>
        <w:t>简易查询</w:t>
      </w:r>
    </w:p>
    <w:p w:rsidR="00142F00" w:rsidRDefault="00142F00" w:rsidP="00F77F78">
      <w:pPr>
        <w:pStyle w:val="a6"/>
        <w:tabs>
          <w:tab w:val="left" w:pos="4646"/>
        </w:tabs>
        <w:ind w:left="360" w:firstLineChars="0" w:firstLine="0"/>
      </w:pPr>
      <w:r>
        <w:rPr>
          <w:rFonts w:hint="eastAsia"/>
        </w:rPr>
        <w:t>简易查询里面可以按照资产明细和资产分类等查看相应的单据信息，如图</w:t>
      </w:r>
      <w:r>
        <w:tab/>
      </w:r>
    </w:p>
    <w:p w:rsidR="00142F00" w:rsidRDefault="00142F00" w:rsidP="00142F00">
      <w:pPr>
        <w:tabs>
          <w:tab w:val="left" w:pos="4646"/>
        </w:tabs>
      </w:pPr>
    </w:p>
    <w:p w:rsidR="00142F00" w:rsidRPr="007C58E3" w:rsidRDefault="00142F00" w:rsidP="00142F00">
      <w:pPr>
        <w:pStyle w:val="a6"/>
        <w:numPr>
          <w:ilvl w:val="0"/>
          <w:numId w:val="7"/>
        </w:numPr>
        <w:tabs>
          <w:tab w:val="left" w:pos="4646"/>
        </w:tabs>
        <w:ind w:firstLineChars="0"/>
        <w:rPr>
          <w:b/>
        </w:rPr>
      </w:pPr>
      <w:r w:rsidRPr="007C58E3">
        <w:rPr>
          <w:rFonts w:hint="eastAsia"/>
          <w:b/>
        </w:rPr>
        <w:t>统计与分析</w:t>
      </w:r>
    </w:p>
    <w:p w:rsidR="00142F00" w:rsidRDefault="00142F00" w:rsidP="00D7510C">
      <w:pPr>
        <w:pStyle w:val="a6"/>
        <w:tabs>
          <w:tab w:val="left" w:pos="4646"/>
        </w:tabs>
        <w:ind w:left="360" w:firstLineChars="0" w:firstLine="0"/>
      </w:pPr>
      <w:r>
        <w:rPr>
          <w:rFonts w:hint="eastAsia"/>
        </w:rPr>
        <w:t>统计与分析模块可以看到各类的统计表和报表，如：仪器设备统计表、资产分类统计表、资产分单位增减变动表等，以及财务报表，</w:t>
      </w:r>
      <w:r w:rsidR="00D7510C">
        <w:t xml:space="preserve"> </w:t>
      </w:r>
      <w:r>
        <w:tab/>
      </w:r>
    </w:p>
    <w:p w:rsidR="00142F00" w:rsidRPr="007C58E3" w:rsidRDefault="004624A3" w:rsidP="00844133">
      <w:pPr>
        <w:rPr>
          <w:b/>
        </w:rPr>
      </w:pPr>
      <w:r>
        <w:rPr>
          <w:rFonts w:hint="eastAsia"/>
          <w:b/>
        </w:rPr>
        <w:t>9</w:t>
      </w:r>
      <w:r w:rsidR="00844133" w:rsidRPr="007C58E3">
        <w:rPr>
          <w:rFonts w:hint="eastAsia"/>
          <w:b/>
        </w:rPr>
        <w:t>）</w:t>
      </w:r>
      <w:r w:rsidR="00142F00" w:rsidRPr="007C58E3">
        <w:rPr>
          <w:rFonts w:hint="eastAsia"/>
          <w:b/>
        </w:rPr>
        <w:t>资产</w:t>
      </w:r>
      <w:r w:rsidR="00844133" w:rsidRPr="007C58E3">
        <w:rPr>
          <w:rFonts w:hint="eastAsia"/>
          <w:b/>
        </w:rPr>
        <w:t>清查</w:t>
      </w:r>
    </w:p>
    <w:p w:rsidR="00844133" w:rsidRDefault="00844133" w:rsidP="00844133">
      <w:pPr>
        <w:pStyle w:val="a6"/>
        <w:ind w:left="360" w:firstLineChars="0" w:firstLine="0"/>
      </w:pPr>
      <w:r>
        <w:rPr>
          <w:rFonts w:hint="eastAsia"/>
        </w:rPr>
        <w:t>资产清查可以手动清查，也可以通过扫描枪进行大规模清查</w:t>
      </w:r>
    </w:p>
    <w:p w:rsidR="00826F84" w:rsidRDefault="00844133" w:rsidP="00844133">
      <w:pPr>
        <w:pStyle w:val="a6"/>
        <w:ind w:left="360" w:firstLineChars="0" w:firstLine="0"/>
      </w:pPr>
      <w:r>
        <w:rPr>
          <w:rFonts w:hint="eastAsia"/>
        </w:rPr>
        <w:t>手动清查：点击手动清查，填写盘亏和盘盈情况，也可以导出数据到</w:t>
      </w:r>
      <w:r>
        <w:rPr>
          <w:rFonts w:hint="eastAsia"/>
        </w:rPr>
        <w:t>EXCEL</w:t>
      </w:r>
      <w:r>
        <w:rPr>
          <w:rFonts w:hint="eastAsia"/>
        </w:rPr>
        <w:t>，手动填写清查的结果，然后导入到系统中。</w:t>
      </w:r>
    </w:p>
    <w:p w:rsidR="00844133" w:rsidRDefault="00844133" w:rsidP="00844133">
      <w:pPr>
        <w:pStyle w:val="a6"/>
        <w:ind w:left="360" w:firstLineChars="0" w:firstLine="0"/>
      </w:pPr>
    </w:p>
    <w:p w:rsidR="00844133" w:rsidRDefault="00844133" w:rsidP="00AF718C">
      <w:pPr>
        <w:pStyle w:val="a6"/>
        <w:ind w:left="36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68222"/>
            <wp:effectExtent l="19050" t="0" r="2540" b="0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F78" w:rsidRDefault="00F77F78" w:rsidP="00AF718C">
      <w:pPr>
        <w:pStyle w:val="a6"/>
        <w:ind w:left="360" w:firstLineChars="0" w:firstLine="0"/>
        <w:rPr>
          <w:rFonts w:hint="eastAsia"/>
        </w:rPr>
      </w:pPr>
    </w:p>
    <w:p w:rsidR="00F77F78" w:rsidRDefault="00F77F78" w:rsidP="00AF718C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>为了方便各位老师使用家具管理系统，创建了一个</w:t>
      </w:r>
      <w:r>
        <w:rPr>
          <w:rFonts w:hint="eastAsia"/>
        </w:rPr>
        <w:t>QQ</w:t>
      </w:r>
      <w:r>
        <w:rPr>
          <w:rFonts w:hint="eastAsia"/>
        </w:rPr>
        <w:t>群，有问题可以</w:t>
      </w:r>
      <w:r w:rsidR="00940390">
        <w:rPr>
          <w:rFonts w:hint="eastAsia"/>
        </w:rPr>
        <w:t>发在群里</w:t>
      </w:r>
      <w:r>
        <w:rPr>
          <w:rFonts w:hint="eastAsia"/>
        </w:rPr>
        <w:t>，我会通过电话或者远程的方式处理。</w:t>
      </w:r>
    </w:p>
    <w:p w:rsidR="00A724BA" w:rsidRPr="00A724BA" w:rsidRDefault="00A724BA" w:rsidP="00A724BA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4294158" cy="3472141"/>
            <wp:effectExtent l="19050" t="0" r="0" b="0"/>
            <wp:docPr id="2" name="图片 2" descr="D:\Documents\Tencent Files\641870023\Image\C2C\048C7EEB626A58A4EE9601F56E6D1C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Tencent Files\641870023\Image\C2C\048C7EEB626A58A4EE9601F56E6D1C38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95" cy="347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4BA" w:rsidRDefault="00A724BA" w:rsidP="00AF718C">
      <w:pPr>
        <w:pStyle w:val="a6"/>
        <w:ind w:left="360" w:firstLineChars="0" w:firstLine="0"/>
      </w:pPr>
    </w:p>
    <w:sectPr w:rsidR="00A724BA" w:rsidSect="0053699D">
      <w:footerReference w:type="default" r:id="rId4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10" w:rsidRDefault="005C1110" w:rsidP="00A34484">
      <w:r>
        <w:separator/>
      </w:r>
    </w:p>
  </w:endnote>
  <w:endnote w:type="continuationSeparator" w:id="1">
    <w:p w:rsidR="005C1110" w:rsidRDefault="005C1110" w:rsidP="00A34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74" w:rsidRDefault="00FD1074" w:rsidP="00FD1074">
    <w:pPr>
      <w:pStyle w:val="a4"/>
    </w:pPr>
  </w:p>
  <w:p w:rsidR="00FD1074" w:rsidRDefault="00FD1074" w:rsidP="00FD10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10" w:rsidRDefault="005C1110" w:rsidP="00A34484">
      <w:r>
        <w:separator/>
      </w:r>
    </w:p>
  </w:footnote>
  <w:footnote w:type="continuationSeparator" w:id="1">
    <w:p w:rsidR="005C1110" w:rsidRDefault="005C1110" w:rsidP="00A344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5pt;height:11.55pt" o:bullet="t">
        <v:imagedata r:id="rId1" o:title="mso3F9"/>
      </v:shape>
    </w:pict>
  </w:numPicBullet>
  <w:abstractNum w:abstractNumId="0">
    <w:nsid w:val="046675BB"/>
    <w:multiLevelType w:val="hybridMultilevel"/>
    <w:tmpl w:val="767833E2"/>
    <w:lvl w:ilvl="0" w:tplc="090C60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8A6566"/>
    <w:multiLevelType w:val="hybridMultilevel"/>
    <w:tmpl w:val="A10CB6C2"/>
    <w:lvl w:ilvl="0" w:tplc="E97497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233AD8"/>
    <w:multiLevelType w:val="hybridMultilevel"/>
    <w:tmpl w:val="73AC01D8"/>
    <w:lvl w:ilvl="0" w:tplc="CCD0C78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1EB5B11"/>
    <w:multiLevelType w:val="hybridMultilevel"/>
    <w:tmpl w:val="26B42E12"/>
    <w:lvl w:ilvl="0" w:tplc="C33C50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7F4465"/>
    <w:multiLevelType w:val="hybridMultilevel"/>
    <w:tmpl w:val="FA148548"/>
    <w:lvl w:ilvl="0" w:tplc="39864D8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4136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ABD1D5F"/>
    <w:multiLevelType w:val="multilevel"/>
    <w:tmpl w:val="04090029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46EF7C7F"/>
    <w:multiLevelType w:val="hybridMultilevel"/>
    <w:tmpl w:val="3328F77A"/>
    <w:lvl w:ilvl="0" w:tplc="0DD6396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143E9E"/>
    <w:multiLevelType w:val="hybridMultilevel"/>
    <w:tmpl w:val="CE3452F0"/>
    <w:lvl w:ilvl="0" w:tplc="F1FA963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D419A1"/>
    <w:multiLevelType w:val="hybridMultilevel"/>
    <w:tmpl w:val="52B8B24C"/>
    <w:lvl w:ilvl="0" w:tplc="956824B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9210B01"/>
    <w:multiLevelType w:val="hybridMultilevel"/>
    <w:tmpl w:val="723A8E4A"/>
    <w:lvl w:ilvl="0" w:tplc="3612C2A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F36BE5"/>
    <w:multiLevelType w:val="hybridMultilevel"/>
    <w:tmpl w:val="BD4219D2"/>
    <w:lvl w:ilvl="0" w:tplc="D42AC84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60218E3"/>
    <w:multiLevelType w:val="hybridMultilevel"/>
    <w:tmpl w:val="2AA6A0E8"/>
    <w:lvl w:ilvl="0" w:tplc="F580C17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8D753F6"/>
    <w:multiLevelType w:val="multilevel"/>
    <w:tmpl w:val="A56CC826"/>
    <w:lvl w:ilvl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>
    <w:nsid w:val="70E55E3C"/>
    <w:multiLevelType w:val="hybridMultilevel"/>
    <w:tmpl w:val="E93E7A4A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75F1024B"/>
    <w:multiLevelType w:val="hybridMultilevel"/>
    <w:tmpl w:val="153E4732"/>
    <w:lvl w:ilvl="0" w:tplc="61C8C9A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D881B14"/>
    <w:multiLevelType w:val="hybridMultilevel"/>
    <w:tmpl w:val="409AE278"/>
    <w:lvl w:ilvl="0" w:tplc="C8F05B12">
      <w:start w:val="1"/>
      <w:numFmt w:val="decimal"/>
      <w:lvlText w:val="%1）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7">
    <w:nsid w:val="7DB606A7"/>
    <w:multiLevelType w:val="multilevel"/>
    <w:tmpl w:val="6686942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>
    <w:nsid w:val="7E11272A"/>
    <w:multiLevelType w:val="hybridMultilevel"/>
    <w:tmpl w:val="ABF0BD80"/>
    <w:lvl w:ilvl="0" w:tplc="D38EADF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EA00122"/>
    <w:multiLevelType w:val="hybridMultilevel"/>
    <w:tmpl w:val="BF7EBC60"/>
    <w:lvl w:ilvl="0" w:tplc="39E4354A">
      <w:start w:val="1"/>
      <w:numFmt w:val="decimal"/>
      <w:lvlText w:val="%1）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7"/>
  </w:num>
  <w:num w:numId="5">
    <w:abstractNumId w:val="13"/>
  </w:num>
  <w:num w:numId="6">
    <w:abstractNumId w:val="15"/>
  </w:num>
  <w:num w:numId="7">
    <w:abstractNumId w:val="12"/>
  </w:num>
  <w:num w:numId="8">
    <w:abstractNumId w:val="10"/>
  </w:num>
  <w:num w:numId="9">
    <w:abstractNumId w:val="19"/>
  </w:num>
  <w:num w:numId="10">
    <w:abstractNumId w:val="9"/>
  </w:num>
  <w:num w:numId="11">
    <w:abstractNumId w:val="2"/>
  </w:num>
  <w:num w:numId="12">
    <w:abstractNumId w:val="16"/>
  </w:num>
  <w:num w:numId="13">
    <w:abstractNumId w:val="8"/>
  </w:num>
  <w:num w:numId="14">
    <w:abstractNumId w:val="7"/>
  </w:num>
  <w:num w:numId="15">
    <w:abstractNumId w:val="4"/>
  </w:num>
  <w:num w:numId="16">
    <w:abstractNumId w:val="18"/>
  </w:num>
  <w:num w:numId="17">
    <w:abstractNumId w:val="11"/>
  </w:num>
  <w:num w:numId="18">
    <w:abstractNumId w:val="1"/>
  </w:num>
  <w:num w:numId="19">
    <w:abstractNumId w:val="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484"/>
    <w:rsid w:val="000252A2"/>
    <w:rsid w:val="00046B4F"/>
    <w:rsid w:val="00060ECE"/>
    <w:rsid w:val="00062BB0"/>
    <w:rsid w:val="00070364"/>
    <w:rsid w:val="00071B51"/>
    <w:rsid w:val="0007550A"/>
    <w:rsid w:val="000A4B12"/>
    <w:rsid w:val="000C4AB4"/>
    <w:rsid w:val="000D1AED"/>
    <w:rsid w:val="000F7406"/>
    <w:rsid w:val="00116B63"/>
    <w:rsid w:val="0014047A"/>
    <w:rsid w:val="00142F00"/>
    <w:rsid w:val="001468B5"/>
    <w:rsid w:val="00165BE7"/>
    <w:rsid w:val="001665B9"/>
    <w:rsid w:val="001922D1"/>
    <w:rsid w:val="001A15F6"/>
    <w:rsid w:val="001E2452"/>
    <w:rsid w:val="001F5E42"/>
    <w:rsid w:val="00212B6F"/>
    <w:rsid w:val="00245A13"/>
    <w:rsid w:val="00251407"/>
    <w:rsid w:val="00302690"/>
    <w:rsid w:val="00303336"/>
    <w:rsid w:val="003133F0"/>
    <w:rsid w:val="0033075B"/>
    <w:rsid w:val="003316FA"/>
    <w:rsid w:val="00353DFC"/>
    <w:rsid w:val="0035453B"/>
    <w:rsid w:val="00362B7F"/>
    <w:rsid w:val="003665D6"/>
    <w:rsid w:val="0037266F"/>
    <w:rsid w:val="00396219"/>
    <w:rsid w:val="003C4F3E"/>
    <w:rsid w:val="003D07C6"/>
    <w:rsid w:val="003F7DEE"/>
    <w:rsid w:val="00405AE2"/>
    <w:rsid w:val="004624A3"/>
    <w:rsid w:val="00477F41"/>
    <w:rsid w:val="004A0B2C"/>
    <w:rsid w:val="004C4BB2"/>
    <w:rsid w:val="004C63B5"/>
    <w:rsid w:val="00521D5B"/>
    <w:rsid w:val="00525086"/>
    <w:rsid w:val="0053699D"/>
    <w:rsid w:val="00562164"/>
    <w:rsid w:val="00567E8C"/>
    <w:rsid w:val="0057359B"/>
    <w:rsid w:val="005947C8"/>
    <w:rsid w:val="00595563"/>
    <w:rsid w:val="005C1110"/>
    <w:rsid w:val="005E0C19"/>
    <w:rsid w:val="005E4F41"/>
    <w:rsid w:val="00603C94"/>
    <w:rsid w:val="006C533C"/>
    <w:rsid w:val="006D0888"/>
    <w:rsid w:val="006F7A44"/>
    <w:rsid w:val="0073285C"/>
    <w:rsid w:val="00784C05"/>
    <w:rsid w:val="007A2E17"/>
    <w:rsid w:val="007B63F4"/>
    <w:rsid w:val="007C58E3"/>
    <w:rsid w:val="007D3A8A"/>
    <w:rsid w:val="00800AF8"/>
    <w:rsid w:val="00826F84"/>
    <w:rsid w:val="00844133"/>
    <w:rsid w:val="008557D2"/>
    <w:rsid w:val="008B4D52"/>
    <w:rsid w:val="008D035F"/>
    <w:rsid w:val="008D5597"/>
    <w:rsid w:val="008E4E0D"/>
    <w:rsid w:val="009139CC"/>
    <w:rsid w:val="00940390"/>
    <w:rsid w:val="00956BD3"/>
    <w:rsid w:val="00973334"/>
    <w:rsid w:val="009B1F06"/>
    <w:rsid w:val="009C69AC"/>
    <w:rsid w:val="00A34484"/>
    <w:rsid w:val="00A57C7B"/>
    <w:rsid w:val="00A6235A"/>
    <w:rsid w:val="00A71B97"/>
    <w:rsid w:val="00A724BA"/>
    <w:rsid w:val="00A80AAF"/>
    <w:rsid w:val="00A84944"/>
    <w:rsid w:val="00A9084E"/>
    <w:rsid w:val="00AF718C"/>
    <w:rsid w:val="00B16A60"/>
    <w:rsid w:val="00B23AC6"/>
    <w:rsid w:val="00B23F20"/>
    <w:rsid w:val="00B27E61"/>
    <w:rsid w:val="00B306F9"/>
    <w:rsid w:val="00B30B83"/>
    <w:rsid w:val="00B5005D"/>
    <w:rsid w:val="00B6066D"/>
    <w:rsid w:val="00B7650A"/>
    <w:rsid w:val="00B7778C"/>
    <w:rsid w:val="00B81E36"/>
    <w:rsid w:val="00C66E0A"/>
    <w:rsid w:val="00C76BFF"/>
    <w:rsid w:val="00C96AE9"/>
    <w:rsid w:val="00CD43A9"/>
    <w:rsid w:val="00CD7CA9"/>
    <w:rsid w:val="00CE0FBB"/>
    <w:rsid w:val="00CE66F0"/>
    <w:rsid w:val="00CF58C4"/>
    <w:rsid w:val="00D03988"/>
    <w:rsid w:val="00D563BD"/>
    <w:rsid w:val="00D7510C"/>
    <w:rsid w:val="00DA4C63"/>
    <w:rsid w:val="00DC3097"/>
    <w:rsid w:val="00E45CB9"/>
    <w:rsid w:val="00E507CB"/>
    <w:rsid w:val="00E5604C"/>
    <w:rsid w:val="00E62AFB"/>
    <w:rsid w:val="00ED3FA6"/>
    <w:rsid w:val="00EE1EF6"/>
    <w:rsid w:val="00EF1B2D"/>
    <w:rsid w:val="00F13629"/>
    <w:rsid w:val="00F353D8"/>
    <w:rsid w:val="00F47982"/>
    <w:rsid w:val="00F77F78"/>
    <w:rsid w:val="00F8398B"/>
    <w:rsid w:val="00F86FE4"/>
    <w:rsid w:val="00FA56A1"/>
    <w:rsid w:val="00FD1074"/>
    <w:rsid w:val="00FD6586"/>
    <w:rsid w:val="00FE1EB5"/>
    <w:rsid w:val="00FE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4484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A34484"/>
    <w:pPr>
      <w:keepNext/>
      <w:widowControl/>
      <w:numPr>
        <w:ilvl w:val="1"/>
        <w:numId w:val="2"/>
      </w:numPr>
      <w:spacing w:before="260" w:after="260" w:line="415" w:lineRule="auto"/>
      <w:outlineLvl w:val="1"/>
    </w:pPr>
    <w:rPr>
      <w:rFonts w:ascii="Arial" w:hAnsi="Arial" w:cs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4484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4484"/>
    <w:pPr>
      <w:keepNext/>
      <w:keepLines/>
      <w:numPr>
        <w:ilvl w:val="3"/>
        <w:numId w:val="2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4484"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4484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4484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4484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4484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4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4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448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3448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A34484"/>
    <w:rPr>
      <w:rFonts w:ascii="Arial" w:eastAsia="宋体" w:hAnsi="Arial" w:cs="Arial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3448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3448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3448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A3448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A3448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A3448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A34484"/>
    <w:rPr>
      <w:rFonts w:asciiTheme="majorHAnsi" w:eastAsiaTheme="majorEastAsia" w:hAnsiTheme="majorHAnsi" w:cstheme="majorBidi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9C69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69A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C69A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HTML">
    <w:name w:val="HTML Preformatted"/>
    <w:basedOn w:val="a"/>
    <w:link w:val="HTMLChar"/>
    <w:uiPriority w:val="99"/>
    <w:unhideWhenUsed/>
    <w:rsid w:val="002514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251407"/>
    <w:rPr>
      <w:rFonts w:ascii="宋体" w:eastAsia="宋体" w:hAnsi="宋体" w:cs="宋体"/>
      <w:kern w:val="0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9B1F06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9B1F06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215</Words>
  <Characters>1228</Characters>
  <Application>Microsoft Office Word</Application>
  <DocSecurity>0</DocSecurity>
  <Lines>10</Lines>
  <Paragraphs>2</Paragraphs>
  <ScaleCrop>false</ScaleCrop>
  <Company>微软中国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51</cp:revision>
  <dcterms:created xsi:type="dcterms:W3CDTF">2018-04-02T07:12:00Z</dcterms:created>
  <dcterms:modified xsi:type="dcterms:W3CDTF">2018-04-12T02:32:00Z</dcterms:modified>
</cp:coreProperties>
</file>