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各位老师好！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关于2023</w:t>
      </w:r>
      <w:r>
        <w:rPr>
          <w:rFonts w:hint="eastAsia" w:ascii="黑体" w:hAnsi="黑体" w:eastAsia="黑体" w:cs="黑体"/>
          <w:sz w:val="30"/>
          <w:szCs w:val="30"/>
        </w:rPr>
        <w:t>培养方案修订，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经研究生院初步审查和领导指示，</w:t>
      </w:r>
      <w:r>
        <w:rPr>
          <w:rFonts w:hint="eastAsia" w:ascii="黑体" w:hAnsi="黑体" w:eastAsia="黑体" w:cs="黑体"/>
          <w:sz w:val="30"/>
          <w:szCs w:val="30"/>
        </w:rPr>
        <w:t>还需提醒以下几点：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1.全日制学硕《英语》代码应为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22_000003</w:t>
      </w:r>
      <w:r>
        <w:rPr>
          <w:rFonts w:hint="eastAsia" w:ascii="仿宋" w:hAnsi="仿宋" w:eastAsia="仿宋" w:cs="仿宋"/>
          <w:sz w:val="30"/>
          <w:szCs w:val="30"/>
        </w:rPr>
        <w:t>，而不是09_000003，代码错会导致无学分（图1）；</w:t>
      </w:r>
    </w:p>
    <w:p>
      <w:pPr>
        <w:ind w:firstLine="420" w:firstLineChars="200"/>
        <w:jc w:val="center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图1</w:t>
      </w:r>
      <w:r>
        <w:rPr>
          <w:rFonts w:hint="eastAsia" w:ascii="仿宋" w:hAnsi="仿宋" w:eastAsia="仿宋" w:cs="仿宋"/>
          <w:lang w:eastAsia="zh-CN"/>
        </w:rPr>
        <w:t>）</w:t>
      </w:r>
    </w:p>
    <w:p>
      <w:pPr>
        <w:ind w:firstLine="42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290195</wp:posOffset>
            </wp:positionV>
            <wp:extent cx="5823585" cy="4050030"/>
            <wp:effectExtent l="0" t="0" r="0" b="0"/>
            <wp:wrapTight wrapText="bothSides">
              <wp:wrapPolygon>
                <wp:start x="0" y="0"/>
                <wp:lineTo x="0" y="21539"/>
                <wp:lineTo x="21551" y="21539"/>
                <wp:lineTo x="2155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2.公共选修课秋季（图2）、春季（图3）都需要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修订到</w:t>
      </w:r>
      <w:r>
        <w:rPr>
          <w:rFonts w:hint="eastAsia" w:ascii="仿宋" w:hAnsi="仿宋" w:eastAsia="仿宋" w:cs="仿宋"/>
          <w:sz w:val="30"/>
          <w:szCs w:val="30"/>
        </w:rPr>
        <w:t>2023级培养方案中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spacing w:before="56" w:line="220" w:lineRule="auto"/>
        <w:jc w:val="center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5"/>
          <w:sz w:val="29"/>
          <w:szCs w:val="29"/>
        </w:rPr>
        <w:t>线上课程安排表</w:t>
      </w:r>
    </w:p>
    <w:tbl>
      <w:tblPr>
        <w:tblStyle w:val="4"/>
        <w:tblW w:w="8796" w:type="dxa"/>
        <w:tblInd w:w="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1"/>
        <w:gridCol w:w="1638"/>
        <w:gridCol w:w="191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2691" w:type="dxa"/>
            <w:shd w:val="clear" w:color="auto" w:fill="CFE8C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1" w:line="200" w:lineRule="exact"/>
              <w:ind w:left="827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sz w:val="20"/>
                <w:szCs w:val="20"/>
                <w:highlight w:val="none"/>
              </w:rPr>
              <w:t>课程名称</w:t>
            </w:r>
          </w:p>
        </w:tc>
        <w:tc>
          <w:tcPr>
            <w:tcW w:w="1638" w:type="dxa"/>
            <w:shd w:val="clear" w:color="auto" w:fill="CFE8C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1" w:line="200" w:lineRule="exact"/>
              <w:ind w:left="415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"/>
                <w:sz w:val="20"/>
                <w:szCs w:val="20"/>
                <w:highlight w:val="none"/>
              </w:rPr>
              <w:t>授课时间</w:t>
            </w:r>
          </w:p>
        </w:tc>
        <w:tc>
          <w:tcPr>
            <w:tcW w:w="1917" w:type="dxa"/>
            <w:shd w:val="clear" w:color="auto" w:fill="CFE8C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1" w:line="200" w:lineRule="exact"/>
              <w:ind w:left="577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sz w:val="20"/>
                <w:szCs w:val="20"/>
                <w:highlight w:val="none"/>
              </w:rPr>
              <w:t>授课方式</w:t>
            </w:r>
          </w:p>
        </w:tc>
        <w:tc>
          <w:tcPr>
            <w:tcW w:w="2550" w:type="dxa"/>
            <w:shd w:val="clear" w:color="auto" w:fill="CFE8C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ind w:left="44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sz w:val="20"/>
                <w:szCs w:val="20"/>
                <w:highlight w:val="none"/>
              </w:rPr>
              <w:t>授课对象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691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200" w:lineRule="exact"/>
              <w:ind w:left="64" w:right="64"/>
              <w:textAlignment w:val="auto"/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  <w:highlight w:val="none"/>
              </w:rPr>
              <w:t>科研伦理与学术规范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200" w:lineRule="exact"/>
              <w:ind w:left="64" w:right="6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  <w:highlight w:val="none"/>
              </w:rPr>
              <w:t>(线上</w:t>
            </w:r>
            <w:r>
              <w:rPr>
                <w:rFonts w:hint="eastAsia" w:ascii="仿宋" w:hAnsi="仿宋" w:eastAsia="仿宋" w:cs="仿宋"/>
                <w:color w:val="auto"/>
                <w:spacing w:val="14"/>
                <w:sz w:val="20"/>
                <w:szCs w:val="20"/>
                <w:highlight w:val="none"/>
              </w:rPr>
              <w:t>课程)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6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pacing w:val="31"/>
                <w:sz w:val="20"/>
                <w:szCs w:val="20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B000001(博士)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6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  <w:highlight w:val="none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pacing w:val="30"/>
                <w:sz w:val="20"/>
                <w:szCs w:val="20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  <w:highlight w:val="none"/>
              </w:rPr>
              <w:t>000001(硕士)</w:t>
            </w:r>
          </w:p>
        </w:tc>
        <w:tc>
          <w:tcPr>
            <w:tcW w:w="1638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8" w:line="200" w:lineRule="exact"/>
              <w:ind w:left="82" w:right="74" w:firstLine="3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  <w:highlight w:val="none"/>
              </w:rPr>
              <w:t>预计2023年10月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中旬开课</w:t>
            </w:r>
          </w:p>
        </w:tc>
        <w:tc>
          <w:tcPr>
            <w:tcW w:w="1917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00" w:lineRule="exact"/>
              <w:ind w:left="9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  <w:highlight w:val="none"/>
              </w:rPr>
              <w:t>学堂在线网络授课</w:t>
            </w:r>
          </w:p>
        </w:tc>
        <w:tc>
          <w:tcPr>
            <w:tcW w:w="2550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00" w:lineRule="exact"/>
              <w:ind w:left="97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公共必修课：2023</w:t>
            </w: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highlight w:val="none"/>
              </w:rPr>
              <w:t>级所有研究生(含</w:t>
            </w:r>
            <w:r>
              <w:rPr>
                <w:rFonts w:hint="eastAsia" w:ascii="仿宋" w:hAnsi="仿宋" w:eastAsia="仿宋" w:cs="仿宋"/>
                <w:color w:val="auto"/>
                <w:spacing w:val="22"/>
                <w:sz w:val="20"/>
                <w:szCs w:val="20"/>
                <w:highlight w:val="none"/>
              </w:rPr>
              <w:t>非全)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2691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200" w:lineRule="exact"/>
              <w:ind w:left="173" w:right="146" w:hanging="109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马克思主义经典著作研读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(线上课程)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line="200" w:lineRule="exact"/>
              <w:ind w:left="6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-10160</wp:posOffset>
                      </wp:positionV>
                      <wp:extent cx="88900" cy="17907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118"/>
                                    </w:tabs>
                                    <w:spacing w:before="20" w:line="241" w:lineRule="exact"/>
                                    <w:ind w:left="20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21"/>
                                      <w:szCs w:val="21"/>
                                      <w:u w:val="single" w:color="auto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7pt;margin-top:-0.8pt;height:14.1pt;width:7pt;z-index:251661312;mso-width-relative:page;mso-height-relative:page;" filled="f" stroked="f" coordsize="21600,21600" o:gfxdata="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Ie+W7UAAAABwEAAA8AAAAAAAAAAQAgAAAAIgAAAGRycy9kb3ducmV2LnhtbFBLAQIUABQAAAAI&#10;AIdO4kDmK2WauAEAAHADAAAOAAAAAAAAAAEAIAAAACMBAABkcnMvZTJvRG9jLnhtbFBLBQYAAAAA&#10;BgAGAFkBAABN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tabs>
                                <w:tab w:val="left" w:pos="118"/>
                              </w:tabs>
                              <w:spacing w:before="20" w:line="241" w:lineRule="exact"/>
                              <w:ind w:left="20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  <w:u w:val="single" w:color="auto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0"/>
                <w:szCs w:val="20"/>
                <w:highlight w:val="none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pacing w:val="14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0"/>
                <w:szCs w:val="20"/>
                <w:highlight w:val="none"/>
              </w:rPr>
              <w:t>000003</w:t>
            </w:r>
          </w:p>
        </w:tc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1" w:line="200" w:lineRule="exact"/>
              <w:ind w:left="82" w:right="74" w:firstLine="3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  <w:highlight w:val="none"/>
              </w:rPr>
              <w:t>预计2023年10月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中旬开课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00" w:lineRule="exact"/>
              <w:ind w:left="9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  <w:highlight w:val="none"/>
              </w:rPr>
              <w:t>学堂在线网络授课</w:t>
            </w:r>
          </w:p>
        </w:tc>
        <w:tc>
          <w:tcPr>
            <w:tcW w:w="2550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00" w:lineRule="exact"/>
              <w:ind w:left="97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公共必修课：2023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级所有专业学位硕士研究生(含非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  <w:highlight w:val="none"/>
              </w:rPr>
              <w:t>全)必修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691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00" w:lineRule="exact"/>
              <w:ind w:left="64" w:right="113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研究生素养课——积极心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0"/>
                <w:szCs w:val="20"/>
                <w:highlight w:val="none"/>
              </w:rPr>
              <w:t>理与情绪智慧(线上课程)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00" w:lineRule="exact"/>
              <w:ind w:left="6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1905</wp:posOffset>
                      </wp:positionV>
                      <wp:extent cx="88900" cy="17907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118"/>
                                    </w:tabs>
                                    <w:spacing w:before="20" w:line="241" w:lineRule="exact"/>
                                    <w:ind w:left="20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21"/>
                                      <w:szCs w:val="21"/>
                                      <w:u w:val="single" w:color="auto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7pt;margin-top:0.15pt;height:14.1pt;width:7pt;z-index:251662336;mso-width-relative:page;mso-height-relative:page;" filled="f" stroked="f" coordsize="21600,21600" o:gfxdata="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0gpttMAAAAFAQAADwAAAAAAAAABACAAAAAiAAAAZHJzL2Rvd25yZXYueG1sUEsBAhQAFAAAAAgA&#10;h07iQISqlA+4AQAAcAMAAA4AAAAAAAAAAQAgAAAAIgEAAGRycy9lMm9Eb2MueG1sUEsFBgAAAAAG&#10;AAYAWQEAAEw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tabs>
                                <w:tab w:val="left" w:pos="118"/>
                              </w:tabs>
                              <w:spacing w:before="20" w:line="241" w:lineRule="exact"/>
                              <w:ind w:left="20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  <w:u w:val="single" w:color="auto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pacing w:val="-3"/>
                <w:position w:val="-2"/>
                <w:sz w:val="20"/>
                <w:szCs w:val="20"/>
                <w:highlight w:val="none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pacing w:val="-3"/>
                <w:position w:val="-2"/>
                <w:sz w:val="20"/>
                <w:szCs w:val="20"/>
                <w:highlight w:val="none"/>
                <w:lang w:val="en-US" w:eastAsia="zh-CN"/>
              </w:rPr>
              <w:t>_</w:t>
            </w:r>
            <w:r>
              <w:rPr>
                <w:rFonts w:hint="eastAsia" w:ascii="仿宋" w:hAnsi="仿宋" w:eastAsia="仿宋" w:cs="仿宋"/>
                <w:color w:val="auto"/>
                <w:spacing w:val="-3"/>
                <w:position w:val="-2"/>
                <w:sz w:val="20"/>
                <w:szCs w:val="20"/>
                <w:highlight w:val="none"/>
              </w:rPr>
              <w:t>000004</w:t>
            </w:r>
          </w:p>
        </w:tc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line="200" w:lineRule="exact"/>
              <w:ind w:left="82" w:right="74" w:firstLine="3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  <w:highlight w:val="none"/>
              </w:rPr>
              <w:t>预计2023年10月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中旬开课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4" w:line="200" w:lineRule="exact"/>
              <w:ind w:left="9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  <w:highlight w:val="none"/>
              </w:rPr>
              <w:t>学堂在线网络授课</w:t>
            </w:r>
          </w:p>
        </w:tc>
        <w:tc>
          <w:tcPr>
            <w:tcW w:w="2550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line="200" w:lineRule="exact"/>
              <w:ind w:left="97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公共限选课：2023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级</w:t>
            </w:r>
            <w:r>
              <w:rPr>
                <w:rFonts w:hint="eastAsia" w:ascii="仿宋" w:hAnsi="仿宋" w:eastAsia="仿宋" w:cs="仿宋"/>
                <w:color w:val="FF0000"/>
                <w:spacing w:val="7"/>
                <w:sz w:val="20"/>
                <w:szCs w:val="20"/>
                <w:highlight w:val="none"/>
              </w:rPr>
              <w:t>所有研</w:t>
            </w:r>
            <w:r>
              <w:rPr>
                <w:rFonts w:hint="eastAsia" w:ascii="仿宋" w:hAnsi="仿宋" w:eastAsia="仿宋" w:cs="仿宋"/>
                <w:color w:val="FF0000"/>
                <w:spacing w:val="6"/>
                <w:sz w:val="20"/>
                <w:szCs w:val="20"/>
                <w:highlight w:val="none"/>
              </w:rPr>
              <w:t>究生</w:t>
            </w:r>
            <w:r>
              <w:rPr>
                <w:rFonts w:hint="eastAsia" w:ascii="仿宋" w:hAnsi="仿宋" w:eastAsia="仿宋" w:cs="仿宋"/>
                <w:color w:val="FF0000"/>
                <w:spacing w:val="6"/>
                <w:sz w:val="20"/>
                <w:szCs w:val="20"/>
                <w:highlight w:val="none"/>
                <w:lang w:val="en-US" w:eastAsia="zh-CN"/>
              </w:rPr>
              <w:t>(含博士、非全、硕师)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  <w:highlight w:val="none"/>
              </w:rPr>
              <w:t>必修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691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200" w:lineRule="exact"/>
              <w:ind w:left="64" w:right="33" w:firstLine="9"/>
              <w:textAlignment w:val="auto"/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走近中华优秀传统文化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200" w:lineRule="exact"/>
              <w:ind w:left="64" w:right="33" w:firstLine="9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(线</w:t>
            </w:r>
            <w:r>
              <w:rPr>
                <w:rFonts w:hint="eastAsia" w:ascii="仿宋" w:hAnsi="仿宋" w:eastAsia="仿宋" w:cs="仿宋"/>
                <w:color w:val="auto"/>
                <w:spacing w:val="10"/>
                <w:sz w:val="20"/>
                <w:szCs w:val="20"/>
                <w:highlight w:val="none"/>
              </w:rPr>
              <w:t>上课程)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00" w:lineRule="exact"/>
              <w:ind w:left="6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position w:val="-2"/>
                <w:sz w:val="20"/>
                <w:szCs w:val="20"/>
                <w:highlight w:val="none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pacing w:val="14"/>
                <w:position w:val="-2"/>
                <w:sz w:val="20"/>
                <w:szCs w:val="20"/>
                <w:highlight w:val="none"/>
                <w:lang w:val="en-US" w:eastAsia="zh-CN"/>
              </w:rPr>
              <w:t>_</w:t>
            </w:r>
            <w:r>
              <w:rPr>
                <w:rFonts w:hint="eastAsia" w:ascii="仿宋" w:hAnsi="仿宋" w:eastAsia="仿宋" w:cs="仿宋"/>
                <w:color w:val="auto"/>
                <w:spacing w:val="-3"/>
                <w:position w:val="-2"/>
                <w:sz w:val="20"/>
                <w:szCs w:val="20"/>
                <w:highlight w:val="none"/>
              </w:rPr>
              <w:t>000005</w:t>
            </w:r>
          </w:p>
        </w:tc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6" w:line="200" w:lineRule="exact"/>
              <w:ind w:left="82" w:right="74" w:firstLine="3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  <w:highlight w:val="none"/>
              </w:rPr>
              <w:t>预计2023年10月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中旬开课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6" w:line="200" w:lineRule="exact"/>
              <w:ind w:left="9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  <w:highlight w:val="none"/>
              </w:rPr>
              <w:t>学堂在线网络授课</w:t>
            </w:r>
          </w:p>
        </w:tc>
        <w:tc>
          <w:tcPr>
            <w:tcW w:w="2550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200" w:lineRule="exact"/>
              <w:ind w:left="97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公共选修课：2023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级所有全日制研</w:t>
            </w:r>
            <w:r>
              <w:rPr>
                <w:rFonts w:hint="eastAsia" w:ascii="仿宋" w:hAnsi="仿宋" w:eastAsia="仿宋" w:cs="仿宋"/>
                <w:color w:val="auto"/>
                <w:spacing w:val="13"/>
                <w:sz w:val="20"/>
                <w:szCs w:val="20"/>
                <w:highlight w:val="none"/>
              </w:rPr>
              <w:t>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691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00" w:lineRule="exact"/>
              <w:ind w:left="64"/>
              <w:textAlignment w:val="auto"/>
              <w:rPr>
                <w:rFonts w:hint="eastAsia" w:ascii="仿宋" w:hAnsi="仿宋" w:eastAsia="仿宋" w:cs="仿宋"/>
                <w:color w:val="FF0000"/>
                <w:spacing w:val="-3"/>
                <w:position w:val="-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pacing w:val="-3"/>
                <w:position w:val="-2"/>
                <w:sz w:val="20"/>
                <w:szCs w:val="20"/>
                <w:highlight w:val="none"/>
                <w:lang w:val="en-US" w:eastAsia="zh-CN"/>
              </w:rPr>
              <w:t>习近平总书记关于教育的重要论述研究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00" w:lineRule="exact"/>
              <w:ind w:left="64"/>
              <w:textAlignment w:val="auto"/>
              <w:rPr>
                <w:rFonts w:hint="eastAsia" w:ascii="仿宋" w:hAnsi="仿宋" w:eastAsia="仿宋" w:cs="仿宋"/>
                <w:color w:val="FF0000"/>
                <w:spacing w:val="-3"/>
                <w:position w:val="-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pacing w:val="-3"/>
                <w:position w:val="-2"/>
                <w:sz w:val="20"/>
                <w:szCs w:val="20"/>
                <w:highlight w:val="none"/>
                <w:lang w:val="en-US" w:eastAsia="zh-CN"/>
              </w:rPr>
              <w:t>23_000001</w:t>
            </w:r>
          </w:p>
        </w:tc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6" w:line="200" w:lineRule="exact"/>
              <w:ind w:left="82" w:leftChars="0" w:right="74" w:rightChars="0" w:firstLine="30" w:firstLineChars="0"/>
              <w:textAlignment w:val="auto"/>
              <w:rPr>
                <w:rFonts w:hint="eastAsia" w:ascii="仿宋" w:hAnsi="仿宋" w:eastAsia="仿宋" w:cs="仿宋"/>
                <w:color w:val="FF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pacing w:val="4"/>
                <w:sz w:val="20"/>
                <w:szCs w:val="20"/>
                <w:highlight w:val="none"/>
              </w:rPr>
              <w:t>预计2023年10月</w:t>
            </w:r>
            <w:r>
              <w:rPr>
                <w:rFonts w:hint="eastAsia" w:ascii="仿宋" w:hAnsi="仿宋" w:eastAsia="仿宋" w:cs="仿宋"/>
                <w:color w:val="FF0000"/>
                <w:spacing w:val="1"/>
                <w:sz w:val="20"/>
                <w:szCs w:val="20"/>
                <w:highlight w:val="none"/>
              </w:rPr>
              <w:t>中旬开课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6" w:line="200" w:lineRule="exact"/>
              <w:ind w:left="94" w:leftChars="0"/>
              <w:textAlignment w:val="auto"/>
              <w:rPr>
                <w:rFonts w:hint="eastAsia" w:ascii="仿宋" w:hAnsi="仿宋" w:eastAsia="仿宋" w:cs="仿宋"/>
                <w:color w:val="FF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pacing w:val="-2"/>
                <w:sz w:val="20"/>
                <w:szCs w:val="20"/>
                <w:highlight w:val="none"/>
              </w:rPr>
              <w:t>学堂在线网络授课</w:t>
            </w:r>
          </w:p>
        </w:tc>
        <w:tc>
          <w:tcPr>
            <w:tcW w:w="2550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200" w:lineRule="exact"/>
              <w:ind w:left="97"/>
              <w:textAlignment w:val="auto"/>
              <w:rPr>
                <w:rFonts w:hint="default" w:ascii="仿宋" w:hAnsi="仿宋" w:eastAsia="仿宋" w:cs="仿宋"/>
                <w:color w:val="FF0000"/>
                <w:spacing w:val="1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spacing w:val="1"/>
                <w:sz w:val="20"/>
                <w:szCs w:val="20"/>
                <w:highlight w:val="none"/>
                <w:lang w:val="en-US" w:eastAsia="zh-CN"/>
              </w:rPr>
              <w:t>公共必修课：2023级所有教育硕士0451（含非全、硕师）必修</w:t>
            </w:r>
          </w:p>
        </w:tc>
      </w:tr>
    </w:tbl>
    <w:p>
      <w:pPr>
        <w:ind w:firstLine="420" w:firstLineChars="200"/>
        <w:jc w:val="center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图2</w:t>
      </w:r>
      <w:r>
        <w:rPr>
          <w:rFonts w:hint="eastAsia" w:ascii="仿宋" w:hAnsi="仿宋" w:eastAsia="仿宋" w:cs="仿宋"/>
          <w:lang w:eastAsia="zh-CN"/>
        </w:rPr>
        <w:t>）</w:t>
      </w:r>
    </w:p>
    <w:p>
      <w:pPr>
        <w:ind w:firstLine="420" w:firstLineChars="200"/>
        <w:jc w:val="center"/>
        <w:rPr>
          <w:rFonts w:hint="eastAsia" w:ascii="仿宋" w:hAnsi="仿宋" w:eastAsia="仿宋" w:cs="仿宋"/>
          <w:lang w:eastAsia="zh-CN"/>
        </w:rPr>
      </w:pPr>
    </w:p>
    <w:p>
      <w:pPr>
        <w:ind w:firstLine="420" w:firstLineChars="200"/>
        <w:jc w:val="center"/>
        <w:rPr>
          <w:rFonts w:hint="eastAsia" w:ascii="仿宋" w:hAnsi="仿宋" w:eastAsia="仿宋" w:cs="仿宋"/>
          <w:lang w:eastAsia="zh-CN"/>
        </w:rPr>
      </w:pPr>
      <w:bookmarkStart w:id="0" w:name="_GoBack"/>
      <w:r>
        <w:rPr>
          <w:rFonts w:hint="eastAsia" w:ascii="仿宋" w:hAnsi="仿宋" w:eastAsia="仿宋" w:cs="仿宋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323215</wp:posOffset>
            </wp:positionV>
            <wp:extent cx="4796155" cy="2498725"/>
            <wp:effectExtent l="0" t="0" r="4445" b="15875"/>
            <wp:wrapSquare wrapText="bothSides"/>
            <wp:docPr id="6" name="图片 6" descr="06785e9ce2bfbab265013ae0fce39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6785e9ce2bfbab265013ae0fce39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6155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ind w:firstLine="420" w:firstLineChars="200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图3）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3.公共选修课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《22_000004研究生素养课——积极心理与情绪智慧（线上课程）》</w:t>
      </w:r>
      <w:r>
        <w:rPr>
          <w:rFonts w:hint="eastAsia" w:ascii="仿宋" w:hAnsi="仿宋" w:eastAsia="仿宋" w:cs="仿宋"/>
          <w:sz w:val="30"/>
          <w:szCs w:val="30"/>
        </w:rPr>
        <w:t>为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所有研究生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含博士、非全、硕师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必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修</w:t>
      </w:r>
      <w:r>
        <w:rPr>
          <w:rFonts w:hint="eastAsia" w:ascii="仿宋" w:hAnsi="仿宋" w:eastAsia="仿宋" w:cs="仿宋"/>
          <w:sz w:val="30"/>
          <w:szCs w:val="30"/>
        </w:rPr>
        <w:t>的公共选修课，提醒学生制定培养计划时必选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建议如图4设置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ind w:firstLine="420" w:firstLineChars="200"/>
      </w:pPr>
      <w:r>
        <w:drawing>
          <wp:inline distT="0" distB="0" distL="114300" distR="114300">
            <wp:extent cx="5266690" cy="2003425"/>
            <wp:effectExtent l="0" t="0" r="10160" b="158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图4</w:t>
      </w:r>
      <w:r>
        <w:rPr>
          <w:rFonts w:hint="eastAsia" w:ascii="仿宋" w:hAnsi="仿宋" w:eastAsia="仿宋" w:cs="仿宋"/>
          <w:lang w:eastAsia="zh-CN"/>
        </w:rPr>
        <w:t>）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4.系统已将所有方案驳回，请核对无误后再提交，纸质版也可再更换；还未提交的方案请修改后及时提交；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5.2023级博士名单也已导入系统，请及时排课。</w:t>
      </w:r>
    </w:p>
    <w:p>
      <w:pPr>
        <w:ind w:firstLine="600" w:firstLineChars="200"/>
        <w:jc w:val="both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6.根据教指委最新文件精神，结合我校实际，在其他公修课不变情况下，新增一门公共必修课23_000001《习近平总书记关于教育的重要论述研究》，1学分，线上，秋季学期（具体开课时间另行通知）。授课对象为所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有2023级教育硕士（含非全、硕师）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。请大家对照教指委最新文件修订课程、学分、实践教学等内容（特别注意对前面文字性描述的调整完善），并提醒学生制定培养计划。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各位老师辛苦了！</w:t>
      </w:r>
    </w:p>
    <w:p>
      <w:pPr>
        <w:ind w:firstLine="5700" w:firstLineChars="19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研究生院</w:t>
      </w:r>
    </w:p>
    <w:p>
      <w:pPr>
        <w:ind w:firstLine="5400" w:firstLineChars="180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2023年8月29日</w:t>
      </w:r>
    </w:p>
    <w:sectPr>
      <w:pgSz w:w="11906" w:h="16838"/>
      <w:pgMar w:top="1157" w:right="1800" w:bottom="115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WNiZDRjYWFhNDNiZjBjMTFiNmQ3MDlkMGZkMTgifQ=="/>
  </w:docVars>
  <w:rsids>
    <w:rsidRoot w:val="00000000"/>
    <w:rsid w:val="22405E06"/>
    <w:rsid w:val="39365E1E"/>
    <w:rsid w:val="48883349"/>
    <w:rsid w:val="55034BFE"/>
    <w:rsid w:val="560C0378"/>
    <w:rsid w:val="79413E29"/>
    <w:rsid w:val="7C171793"/>
    <w:rsid w:val="7F4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721</Words>
  <Characters>841</Characters>
  <Lines>0</Lines>
  <Paragraphs>0</Paragraphs>
  <TotalTime>3</TotalTime>
  <ScaleCrop>false</ScaleCrop>
  <LinksUpToDate>false</LinksUpToDate>
  <CharactersWithSpaces>857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2023-07-05T01:55:00Z</dcterms:created>
  <dc:creator>Administrator</dc:creator>
  <cp:lastModifiedBy>张卫刚</cp:lastModifiedBy>
  <dcterms:modified xsi:type="dcterms:W3CDTF">2023-08-30T09:10:49Z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5006235B5E72406BBB0D4F6E6583716C_13</vt:lpwstr>
  </property>
</Properties>
</file>