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3B1" w:rsidRPr="00B52893" w:rsidRDefault="00F873B1" w:rsidP="00B52893">
      <w:pPr>
        <w:jc w:val="center"/>
        <w:rPr>
          <w:rFonts w:ascii="宋体"/>
          <w:b/>
          <w:sz w:val="44"/>
          <w:szCs w:val="44"/>
        </w:rPr>
      </w:pPr>
      <w:r w:rsidRPr="00B52893">
        <w:rPr>
          <w:rFonts w:ascii="宋体" w:hAnsi="宋体"/>
          <w:b/>
          <w:sz w:val="44"/>
          <w:szCs w:val="44"/>
        </w:rPr>
        <w:t>2016</w:t>
      </w:r>
      <w:r w:rsidRPr="00B52893">
        <w:rPr>
          <w:rFonts w:ascii="宋体" w:hAnsi="宋体" w:hint="eastAsia"/>
          <w:b/>
          <w:sz w:val="44"/>
          <w:szCs w:val="44"/>
        </w:rPr>
        <w:t>年度述职述廉述学报告</w:t>
      </w:r>
    </w:p>
    <w:p w:rsidR="00F873B1" w:rsidRPr="00F8031A" w:rsidRDefault="00F873B1" w:rsidP="00F8031A">
      <w:pPr>
        <w:jc w:val="center"/>
        <w:rPr>
          <w:rFonts w:ascii="楷体_GB2312" w:eastAsia="楷体_GB2312"/>
          <w:sz w:val="32"/>
          <w:szCs w:val="32"/>
        </w:rPr>
      </w:pPr>
      <w:r w:rsidRPr="00F8031A">
        <w:rPr>
          <w:rFonts w:ascii="楷体_GB2312" w:eastAsia="楷体_GB2312" w:hint="eastAsia"/>
          <w:sz w:val="32"/>
          <w:szCs w:val="32"/>
        </w:rPr>
        <w:t>河南师范大学副校长</w:t>
      </w:r>
      <w:r w:rsidRPr="00F8031A">
        <w:rPr>
          <w:rFonts w:ascii="楷体_GB2312" w:eastAsia="楷体_GB2312"/>
          <w:sz w:val="32"/>
          <w:szCs w:val="32"/>
        </w:rPr>
        <w:t xml:space="preserve">  </w:t>
      </w:r>
      <w:r w:rsidRPr="00F8031A">
        <w:rPr>
          <w:rFonts w:ascii="楷体_GB2312" w:eastAsia="楷体_GB2312" w:hint="eastAsia"/>
          <w:sz w:val="32"/>
          <w:szCs w:val="32"/>
        </w:rPr>
        <w:t>陈广文</w:t>
      </w:r>
    </w:p>
    <w:p w:rsidR="00F873B1" w:rsidRPr="00B52893" w:rsidRDefault="00F873B1" w:rsidP="00B52893">
      <w:pPr>
        <w:rPr>
          <w:rFonts w:ascii="仿宋_GB2312" w:eastAsia="仿宋_GB2312"/>
          <w:sz w:val="30"/>
          <w:szCs w:val="30"/>
        </w:rPr>
      </w:pPr>
    </w:p>
    <w:p w:rsidR="00F873B1" w:rsidRPr="00B52893" w:rsidRDefault="00F873B1" w:rsidP="00B52893">
      <w:pPr>
        <w:ind w:firstLineChars="200" w:firstLine="31680"/>
        <w:rPr>
          <w:rFonts w:ascii="仿宋_GB2312" w:eastAsia="仿宋_GB2312"/>
          <w:kern w:val="32"/>
          <w:sz w:val="30"/>
          <w:szCs w:val="30"/>
        </w:rPr>
      </w:pPr>
      <w:r w:rsidRPr="00B52893">
        <w:rPr>
          <w:rFonts w:ascii="仿宋_GB2312" w:eastAsia="仿宋_GB2312" w:hint="eastAsia"/>
          <w:kern w:val="32"/>
          <w:sz w:val="30"/>
          <w:szCs w:val="30"/>
        </w:rPr>
        <w:t>陈广文，男，</w:t>
      </w:r>
      <w:r w:rsidRPr="00B52893">
        <w:rPr>
          <w:rFonts w:ascii="仿宋_GB2312" w:eastAsia="仿宋_GB2312"/>
          <w:kern w:val="32"/>
          <w:sz w:val="30"/>
          <w:szCs w:val="30"/>
        </w:rPr>
        <w:t>1963</w:t>
      </w:r>
      <w:r w:rsidRPr="00B52893">
        <w:rPr>
          <w:rFonts w:ascii="仿宋_GB2312" w:eastAsia="仿宋_GB2312" w:hint="eastAsia"/>
          <w:kern w:val="32"/>
          <w:sz w:val="30"/>
          <w:szCs w:val="30"/>
        </w:rPr>
        <w:t>年</w:t>
      </w:r>
      <w:r w:rsidRPr="00B52893">
        <w:rPr>
          <w:rFonts w:ascii="仿宋_GB2312" w:eastAsia="仿宋_GB2312"/>
          <w:kern w:val="32"/>
          <w:sz w:val="30"/>
          <w:szCs w:val="30"/>
        </w:rPr>
        <w:t>10</w:t>
      </w:r>
      <w:r w:rsidRPr="00B52893">
        <w:rPr>
          <w:rFonts w:ascii="仿宋_GB2312" w:eastAsia="仿宋_GB2312" w:hint="eastAsia"/>
          <w:kern w:val="32"/>
          <w:sz w:val="30"/>
          <w:szCs w:val="30"/>
        </w:rPr>
        <w:t>月出生，中共党员，博士，教授，博士生导师，全国模范教师，首届河南省教学名师，河南省学术与技术带头人。分管教务处、科技处、社科处、学科办、国际合作与交流处、国际教育学院、学报编辑部、保卫处，联系化学化工学院、环境学院。</w:t>
      </w:r>
      <w:r w:rsidRPr="00B52893">
        <w:rPr>
          <w:rFonts w:ascii="仿宋_GB2312" w:eastAsia="仿宋_GB2312"/>
          <w:kern w:val="32"/>
          <w:sz w:val="30"/>
          <w:szCs w:val="30"/>
        </w:rPr>
        <w:t>2016</w:t>
      </w:r>
      <w:r w:rsidRPr="00B52893">
        <w:rPr>
          <w:rFonts w:ascii="仿宋_GB2312" w:eastAsia="仿宋_GB2312" w:hint="eastAsia"/>
          <w:kern w:val="32"/>
          <w:sz w:val="30"/>
          <w:szCs w:val="30"/>
        </w:rPr>
        <w:t>年，在校党委、校行政的正确领导下，在相关职能部门和学院的共同努力下，不断解放思想，更新观念，围绕河南</w:t>
      </w:r>
      <w:r w:rsidRPr="00B52893">
        <w:rPr>
          <w:rFonts w:ascii="仿宋_GB2312" w:eastAsia="仿宋_GB2312"/>
          <w:kern w:val="32"/>
          <w:sz w:val="30"/>
          <w:szCs w:val="30"/>
        </w:rPr>
        <w:t>6</w:t>
      </w:r>
      <w:r w:rsidRPr="00B52893">
        <w:rPr>
          <w:rFonts w:ascii="仿宋_GB2312" w:eastAsia="仿宋_GB2312" w:hint="eastAsia"/>
          <w:kern w:val="32"/>
          <w:sz w:val="30"/>
          <w:szCs w:val="30"/>
        </w:rPr>
        <w:t>大国家战略，加快推进省部共建和“双一流”建设，圆满完成了学校部署的各项工作任务，现总结汇报如下。</w:t>
      </w:r>
    </w:p>
    <w:p w:rsidR="00F873B1" w:rsidRPr="00B52893" w:rsidRDefault="00F873B1" w:rsidP="00B52893">
      <w:pPr>
        <w:ind w:firstLineChars="200" w:firstLine="31680"/>
        <w:rPr>
          <w:rFonts w:ascii="黑体" w:eastAsia="黑体"/>
          <w:kern w:val="32"/>
          <w:sz w:val="30"/>
          <w:szCs w:val="30"/>
        </w:rPr>
      </w:pPr>
      <w:r w:rsidRPr="00B52893">
        <w:rPr>
          <w:rFonts w:ascii="黑体" w:eastAsia="黑体" w:hint="eastAsia"/>
          <w:kern w:val="32"/>
          <w:sz w:val="30"/>
          <w:szCs w:val="30"/>
        </w:rPr>
        <w:t>一、加强理论学习，不断提升领导水平和执政能力</w:t>
      </w:r>
    </w:p>
    <w:p w:rsidR="00F873B1" w:rsidRPr="00B52893" w:rsidRDefault="00F873B1" w:rsidP="00B52893">
      <w:pPr>
        <w:ind w:firstLineChars="200" w:firstLine="31680"/>
        <w:rPr>
          <w:rFonts w:ascii="仿宋_GB2312" w:eastAsia="仿宋_GB2312"/>
          <w:kern w:val="32"/>
          <w:sz w:val="30"/>
          <w:szCs w:val="30"/>
        </w:rPr>
      </w:pPr>
      <w:r w:rsidRPr="00B52893">
        <w:rPr>
          <w:rFonts w:ascii="仿宋_GB2312" w:eastAsia="仿宋_GB2312" w:hint="eastAsia"/>
          <w:kern w:val="32"/>
          <w:sz w:val="30"/>
          <w:szCs w:val="30"/>
        </w:rPr>
        <w:t>通过个人自学、参加校党委中心组集中学习、校党委书记领学、邀请专家专题辅导、集中培训、集中研讨、汇报发言等多种方式，围绕我校“两学一做”专题教育活动要求，认真学习党的十八大和十八届历次全会精神、习近平总书记系列重要讲话精神，和河南省第十次党代会精神，深刻领会和准确把握其丰富内涵和精神实质，在思想上、政治上、行动上同党中央保持高度一致。自觉学习《中国共产党章程》《中国共产党廉洁自律准则》《中国共产党纪律处分条例》《中国共产党问责条例》等党章党规，严格遵守党的政治纪律和政治规矩，坚持做到自重、自省、自警、自励。认真学习领会国家“双创”和“双一流”以及高水平大学与特色优势学科建设等教育、科技发展重大方针政策，结合学校实际，全面分析省部共建下学校面临的机遇与挑战，增强工作的责任感和紧迫感。通过学习，理论水平、政策水平和政治觉悟等得到全面提升，政治上、思想上、行动上自觉与党中央保持高度一致，大局意识和工作能力进一步增强，工作中不断解放思想，与时俱进，脚踏实地，务实创新。</w:t>
      </w:r>
    </w:p>
    <w:p w:rsidR="00F873B1" w:rsidRPr="00B52893" w:rsidRDefault="00F873B1" w:rsidP="00B52893">
      <w:pPr>
        <w:ind w:firstLineChars="200" w:firstLine="31680"/>
        <w:rPr>
          <w:rFonts w:ascii="黑体" w:eastAsia="黑体"/>
          <w:kern w:val="32"/>
          <w:sz w:val="30"/>
          <w:szCs w:val="30"/>
        </w:rPr>
      </w:pPr>
      <w:r w:rsidRPr="00B52893">
        <w:rPr>
          <w:rFonts w:ascii="黑体" w:eastAsia="黑体" w:hint="eastAsia"/>
          <w:kern w:val="32"/>
          <w:sz w:val="30"/>
          <w:szCs w:val="30"/>
        </w:rPr>
        <w:t>二、履职尽责，全力以赴推动学校“双一流”建设</w:t>
      </w:r>
    </w:p>
    <w:p w:rsidR="00F873B1" w:rsidRPr="00B52893" w:rsidRDefault="00F873B1" w:rsidP="00B52893">
      <w:pPr>
        <w:ind w:firstLineChars="200" w:firstLine="31680"/>
        <w:rPr>
          <w:rFonts w:ascii="楷体_GB2312" w:eastAsia="楷体_GB2312"/>
          <w:sz w:val="30"/>
          <w:szCs w:val="30"/>
        </w:rPr>
      </w:pPr>
      <w:r w:rsidRPr="00B52893">
        <w:rPr>
          <w:rFonts w:ascii="楷体_GB2312" w:eastAsia="楷体_GB2312"/>
          <w:sz w:val="30"/>
          <w:szCs w:val="30"/>
        </w:rPr>
        <w:t>1</w:t>
      </w:r>
      <w:r w:rsidRPr="00B52893">
        <w:rPr>
          <w:rFonts w:ascii="楷体_GB2312" w:eastAsia="楷体_GB2312" w:hint="eastAsia"/>
          <w:sz w:val="30"/>
          <w:szCs w:val="30"/>
        </w:rPr>
        <w:t>、强化教育教学改革，人才培养质量稳步提升</w:t>
      </w:r>
    </w:p>
    <w:p w:rsidR="00F873B1" w:rsidRPr="00B52893" w:rsidRDefault="00F873B1" w:rsidP="00B52893">
      <w:pPr>
        <w:ind w:firstLineChars="200" w:firstLine="31680"/>
        <w:rPr>
          <w:rFonts w:ascii="仿宋_GB2312" w:eastAsia="仿宋_GB2312"/>
          <w:bCs/>
          <w:sz w:val="30"/>
          <w:szCs w:val="30"/>
        </w:rPr>
      </w:pPr>
      <w:r w:rsidRPr="00B52893">
        <w:rPr>
          <w:rFonts w:ascii="仿宋_GB2312" w:eastAsia="仿宋_GB2312" w:hint="eastAsia"/>
          <w:sz w:val="30"/>
          <w:szCs w:val="30"/>
        </w:rPr>
        <w:t>一是专业建设不断加强。以</w:t>
      </w:r>
      <w:r w:rsidRPr="00B52893">
        <w:rPr>
          <w:rFonts w:ascii="仿宋_GB2312" w:eastAsia="仿宋_GB2312"/>
          <w:sz w:val="30"/>
          <w:szCs w:val="30"/>
        </w:rPr>
        <w:t>2016</w:t>
      </w:r>
      <w:r w:rsidRPr="00B52893">
        <w:rPr>
          <w:rFonts w:ascii="仿宋_GB2312" w:eastAsia="仿宋_GB2312" w:hint="eastAsia"/>
          <w:sz w:val="30"/>
          <w:szCs w:val="30"/>
        </w:rPr>
        <w:t>年河南省本科专业试点评估工作为契机，强化专业分类管理，不断加强内涵建设，优化学科专业布局。新增应用统计学、数字媒体技术、城市管理３个本科专业并实现招生，拟新增的中国共产党历史、电子商务、物流管理３个本科专业，上报教育部审批。二是教学改革进一步深化。获得河南省高等教育教学成果奖</w:t>
      </w:r>
      <w:r w:rsidRPr="00B52893">
        <w:rPr>
          <w:rFonts w:ascii="仿宋_GB2312" w:eastAsia="仿宋_GB2312"/>
          <w:sz w:val="30"/>
          <w:szCs w:val="30"/>
        </w:rPr>
        <w:t>12</w:t>
      </w:r>
      <w:r w:rsidRPr="00B52893">
        <w:rPr>
          <w:rFonts w:ascii="仿宋_GB2312" w:eastAsia="仿宋_GB2312" w:hint="eastAsia"/>
          <w:sz w:val="30"/>
          <w:szCs w:val="30"/>
        </w:rPr>
        <w:t>项，其中特等奖、一等奖</w:t>
      </w:r>
      <w:r w:rsidRPr="00B52893">
        <w:rPr>
          <w:rFonts w:ascii="仿宋_GB2312" w:eastAsia="仿宋_GB2312"/>
          <w:sz w:val="30"/>
          <w:szCs w:val="30"/>
        </w:rPr>
        <w:t>8</w:t>
      </w:r>
      <w:r w:rsidRPr="00B52893">
        <w:rPr>
          <w:rFonts w:ascii="仿宋_GB2312" w:eastAsia="仿宋_GB2312" w:hint="eastAsia"/>
          <w:sz w:val="30"/>
          <w:szCs w:val="30"/>
        </w:rPr>
        <w:t>项。三是教师教育特色进一步彰显。</w:t>
      </w:r>
      <w:r w:rsidRPr="00B52893">
        <w:rPr>
          <w:rFonts w:ascii="仿宋_GB2312" w:eastAsia="仿宋_GB2312"/>
          <w:bCs/>
          <w:sz w:val="30"/>
          <w:szCs w:val="30"/>
        </w:rPr>
        <w:t>32</w:t>
      </w:r>
      <w:r w:rsidRPr="00B52893">
        <w:rPr>
          <w:rFonts w:ascii="仿宋_GB2312" w:eastAsia="仿宋_GB2312" w:hint="eastAsia"/>
          <w:bCs/>
          <w:sz w:val="30"/>
          <w:szCs w:val="30"/>
        </w:rPr>
        <w:t>项河南省教师教育课程改革项目获得立项，获批总数和重点项目数连续六年位居全省高校第一；获得河南省教师教育教学成果一二等奖</w:t>
      </w:r>
      <w:r w:rsidRPr="00B52893">
        <w:rPr>
          <w:rFonts w:ascii="仿宋_GB2312" w:eastAsia="仿宋_GB2312"/>
          <w:bCs/>
          <w:sz w:val="30"/>
          <w:szCs w:val="30"/>
        </w:rPr>
        <w:t>14</w:t>
      </w:r>
      <w:r w:rsidRPr="00B52893">
        <w:rPr>
          <w:rFonts w:ascii="仿宋_GB2312" w:eastAsia="仿宋_GB2312" w:hint="eastAsia"/>
          <w:bCs/>
          <w:sz w:val="30"/>
          <w:szCs w:val="30"/>
        </w:rPr>
        <w:t>项；获批中小学学科教育教学研究基地</w:t>
      </w:r>
      <w:r w:rsidRPr="00B52893">
        <w:rPr>
          <w:rFonts w:ascii="仿宋_GB2312" w:eastAsia="仿宋_GB2312"/>
          <w:bCs/>
          <w:sz w:val="30"/>
          <w:szCs w:val="30"/>
        </w:rPr>
        <w:t>3</w:t>
      </w:r>
      <w:r w:rsidRPr="00B52893">
        <w:rPr>
          <w:rFonts w:ascii="仿宋_GB2312" w:eastAsia="仿宋_GB2312" w:hint="eastAsia"/>
          <w:bCs/>
          <w:sz w:val="30"/>
          <w:szCs w:val="30"/>
        </w:rPr>
        <w:t>个，名列</w:t>
      </w:r>
      <w:r w:rsidRPr="00B52893">
        <w:rPr>
          <w:rFonts w:ascii="仿宋_GB2312" w:eastAsia="仿宋_GB2312" w:hint="eastAsia"/>
          <w:sz w:val="30"/>
          <w:szCs w:val="30"/>
        </w:rPr>
        <w:t>全省第一位</w:t>
      </w:r>
      <w:r w:rsidRPr="00B52893">
        <w:rPr>
          <w:rFonts w:ascii="仿宋_GB2312" w:eastAsia="仿宋_GB2312" w:hint="eastAsia"/>
          <w:bCs/>
          <w:sz w:val="30"/>
          <w:szCs w:val="30"/>
        </w:rPr>
        <w:t>；获批“国培计划”示范项目</w:t>
      </w:r>
      <w:r w:rsidRPr="00B52893">
        <w:rPr>
          <w:rFonts w:ascii="仿宋_GB2312" w:eastAsia="仿宋_GB2312"/>
          <w:bCs/>
          <w:sz w:val="30"/>
          <w:szCs w:val="30"/>
        </w:rPr>
        <w:t>8</w:t>
      </w:r>
      <w:r w:rsidRPr="00B52893">
        <w:rPr>
          <w:rFonts w:ascii="仿宋_GB2312" w:eastAsia="仿宋_GB2312" w:hint="eastAsia"/>
          <w:bCs/>
          <w:sz w:val="30"/>
          <w:szCs w:val="30"/>
        </w:rPr>
        <w:t>个，新增国家级培训资质学科</w:t>
      </w:r>
      <w:r w:rsidRPr="00B52893">
        <w:rPr>
          <w:rFonts w:ascii="仿宋_GB2312" w:eastAsia="仿宋_GB2312"/>
          <w:bCs/>
          <w:sz w:val="30"/>
          <w:szCs w:val="30"/>
        </w:rPr>
        <w:t>2</w:t>
      </w:r>
      <w:r w:rsidRPr="00B52893">
        <w:rPr>
          <w:rFonts w:ascii="仿宋_GB2312" w:eastAsia="仿宋_GB2312" w:hint="eastAsia"/>
          <w:bCs/>
          <w:sz w:val="30"/>
          <w:szCs w:val="30"/>
        </w:rPr>
        <w:t>个，法治教育骨干教师培训项目在匿名评估中名列全国第</w:t>
      </w:r>
      <w:r w:rsidRPr="00B52893">
        <w:rPr>
          <w:rFonts w:ascii="仿宋_GB2312" w:eastAsia="仿宋_GB2312"/>
          <w:bCs/>
          <w:sz w:val="30"/>
          <w:szCs w:val="30"/>
        </w:rPr>
        <w:t>1</w:t>
      </w:r>
      <w:r w:rsidRPr="00B52893">
        <w:rPr>
          <w:rFonts w:ascii="仿宋_GB2312" w:eastAsia="仿宋_GB2312" w:hint="eastAsia"/>
          <w:bCs/>
          <w:sz w:val="30"/>
          <w:szCs w:val="30"/>
        </w:rPr>
        <w:t>位</w:t>
      </w:r>
      <w:r w:rsidRPr="00B52893">
        <w:rPr>
          <w:rFonts w:ascii="仿宋_GB2312" w:eastAsia="仿宋_GB2312" w:hint="eastAsia"/>
          <w:sz w:val="30"/>
          <w:szCs w:val="30"/>
        </w:rPr>
        <w:t>。</w:t>
      </w:r>
      <w:r w:rsidRPr="00B52893">
        <w:rPr>
          <w:rFonts w:ascii="仿宋_GB2312" w:eastAsia="仿宋_GB2312" w:hint="eastAsia"/>
          <w:bCs/>
          <w:sz w:val="30"/>
          <w:szCs w:val="30"/>
        </w:rPr>
        <w:t>四是质量工程建设成效明显。</w:t>
      </w:r>
      <w:r w:rsidRPr="00B52893">
        <w:rPr>
          <w:rFonts w:ascii="仿宋_GB2312" w:eastAsia="仿宋_GB2312" w:hint="eastAsia"/>
          <w:sz w:val="30"/>
          <w:szCs w:val="30"/>
        </w:rPr>
        <w:t>获</w:t>
      </w:r>
      <w:r w:rsidRPr="00B52893">
        <w:rPr>
          <w:rFonts w:ascii="仿宋_GB2312" w:eastAsia="仿宋_GB2312" w:hint="eastAsia"/>
          <w:bCs/>
          <w:sz w:val="30"/>
          <w:szCs w:val="30"/>
        </w:rPr>
        <w:t>省级教学质量工程</w:t>
      </w:r>
      <w:r w:rsidRPr="00B52893">
        <w:rPr>
          <w:rFonts w:ascii="仿宋_GB2312" w:eastAsia="仿宋_GB2312"/>
          <w:bCs/>
          <w:sz w:val="30"/>
          <w:szCs w:val="30"/>
        </w:rPr>
        <w:t>7</w:t>
      </w:r>
      <w:r w:rsidRPr="00B52893">
        <w:rPr>
          <w:rFonts w:ascii="仿宋_GB2312" w:eastAsia="仿宋_GB2312" w:hint="eastAsia"/>
          <w:bCs/>
          <w:sz w:val="30"/>
          <w:szCs w:val="30"/>
        </w:rPr>
        <w:t>项</w:t>
      </w:r>
      <w:r w:rsidRPr="00B52893">
        <w:rPr>
          <w:rFonts w:ascii="仿宋_GB2312" w:eastAsia="仿宋_GB2312" w:hint="eastAsia"/>
          <w:sz w:val="30"/>
          <w:szCs w:val="30"/>
        </w:rPr>
        <w:t>。至此，我校共获得省级质量工程项目</w:t>
      </w:r>
      <w:r w:rsidRPr="00B52893">
        <w:rPr>
          <w:rFonts w:ascii="仿宋_GB2312" w:eastAsia="仿宋_GB2312"/>
          <w:sz w:val="30"/>
          <w:szCs w:val="30"/>
        </w:rPr>
        <w:t>156</w:t>
      </w:r>
      <w:r w:rsidRPr="00B52893">
        <w:rPr>
          <w:rFonts w:ascii="仿宋_GB2312" w:eastAsia="仿宋_GB2312" w:hint="eastAsia"/>
          <w:sz w:val="30"/>
          <w:szCs w:val="30"/>
        </w:rPr>
        <w:t>项，名列省内高校前茅。</w:t>
      </w:r>
      <w:r w:rsidRPr="00B52893">
        <w:rPr>
          <w:rFonts w:ascii="仿宋_GB2312" w:eastAsia="仿宋_GB2312" w:hint="eastAsia"/>
          <w:bCs/>
          <w:sz w:val="30"/>
          <w:szCs w:val="30"/>
        </w:rPr>
        <w:t>五是人才培养质量不断提升。在教育部主办的第八届“东芝杯”中国师范大学理科师范生教学技能创新大赛中，获得二等奖</w:t>
      </w:r>
      <w:r w:rsidRPr="00B52893">
        <w:rPr>
          <w:rFonts w:ascii="仿宋_GB2312" w:eastAsia="仿宋_GB2312"/>
          <w:bCs/>
          <w:sz w:val="30"/>
          <w:szCs w:val="30"/>
        </w:rPr>
        <w:t>1</w:t>
      </w:r>
      <w:r w:rsidRPr="00B52893">
        <w:rPr>
          <w:rFonts w:ascii="仿宋_GB2312" w:eastAsia="仿宋_GB2312" w:hint="eastAsia"/>
          <w:bCs/>
          <w:sz w:val="30"/>
          <w:szCs w:val="30"/>
        </w:rPr>
        <w:t>项，三等奖</w:t>
      </w:r>
      <w:r w:rsidRPr="00B52893">
        <w:rPr>
          <w:rFonts w:ascii="仿宋_GB2312" w:eastAsia="仿宋_GB2312"/>
          <w:bCs/>
          <w:sz w:val="30"/>
          <w:szCs w:val="30"/>
        </w:rPr>
        <w:t>2</w:t>
      </w:r>
      <w:r w:rsidRPr="00B52893">
        <w:rPr>
          <w:rFonts w:ascii="仿宋_GB2312" w:eastAsia="仿宋_GB2312" w:hint="eastAsia"/>
          <w:bCs/>
          <w:sz w:val="30"/>
          <w:szCs w:val="30"/>
        </w:rPr>
        <w:t>项，</w:t>
      </w:r>
      <w:r w:rsidRPr="00B52893">
        <w:rPr>
          <w:rFonts w:ascii="仿宋_GB2312" w:eastAsia="仿宋_GB2312" w:hint="eastAsia"/>
          <w:sz w:val="30"/>
          <w:szCs w:val="30"/>
        </w:rPr>
        <w:t>累计获奖比例高居全国第一名，连续五届团体成绩位列全国前三名。</w:t>
      </w:r>
      <w:r w:rsidRPr="00B52893">
        <w:rPr>
          <w:rFonts w:ascii="仿宋_GB2312" w:eastAsia="仿宋_GB2312" w:hint="eastAsia"/>
          <w:bCs/>
          <w:sz w:val="30"/>
          <w:szCs w:val="30"/>
        </w:rPr>
        <w:t>获批大学生创新创业训练计划国家级项目</w:t>
      </w:r>
      <w:r w:rsidRPr="00B52893">
        <w:rPr>
          <w:rFonts w:ascii="仿宋_GB2312" w:eastAsia="仿宋_GB2312"/>
          <w:bCs/>
          <w:sz w:val="30"/>
          <w:szCs w:val="30"/>
        </w:rPr>
        <w:t>51</w:t>
      </w:r>
      <w:r w:rsidRPr="00B52893">
        <w:rPr>
          <w:rFonts w:ascii="仿宋_GB2312" w:eastAsia="仿宋_GB2312" w:hint="eastAsia"/>
          <w:bCs/>
          <w:sz w:val="30"/>
          <w:szCs w:val="30"/>
        </w:rPr>
        <w:t>项，</w:t>
      </w:r>
      <w:r w:rsidRPr="00B52893">
        <w:rPr>
          <w:rFonts w:ascii="仿宋_GB2312" w:eastAsia="仿宋_GB2312"/>
          <w:bCs/>
          <w:sz w:val="30"/>
          <w:szCs w:val="30"/>
        </w:rPr>
        <w:t>3</w:t>
      </w:r>
      <w:r w:rsidRPr="00B52893">
        <w:rPr>
          <w:rFonts w:ascii="仿宋_GB2312" w:eastAsia="仿宋_GB2312" w:hint="eastAsia"/>
          <w:bCs/>
          <w:sz w:val="30"/>
          <w:szCs w:val="30"/>
        </w:rPr>
        <w:t>个项目入选第九届全国大学生创新创业年会，居全省高校第一位。</w:t>
      </w:r>
    </w:p>
    <w:p w:rsidR="00F873B1" w:rsidRPr="00B52893" w:rsidRDefault="00F873B1" w:rsidP="00B52893">
      <w:pPr>
        <w:ind w:firstLineChars="200" w:firstLine="31680"/>
        <w:rPr>
          <w:rFonts w:ascii="仿宋_GB2312" w:eastAsia="仿宋_GB2312"/>
          <w:bCs/>
          <w:sz w:val="30"/>
          <w:szCs w:val="30"/>
        </w:rPr>
      </w:pPr>
      <w:r w:rsidRPr="00B52893">
        <w:rPr>
          <w:rFonts w:ascii="仿宋_GB2312" w:eastAsia="仿宋_GB2312" w:hint="eastAsia"/>
          <w:bCs/>
          <w:sz w:val="30"/>
          <w:szCs w:val="30"/>
        </w:rPr>
        <w:t>此外，成功承办教育部高等学校生物科学类专业教学指导委员会</w:t>
      </w:r>
      <w:r w:rsidRPr="00B52893">
        <w:rPr>
          <w:rFonts w:ascii="仿宋_GB2312" w:eastAsia="仿宋_GB2312"/>
          <w:bCs/>
          <w:sz w:val="30"/>
          <w:szCs w:val="30"/>
        </w:rPr>
        <w:t>2016</w:t>
      </w:r>
      <w:r w:rsidRPr="00B52893">
        <w:rPr>
          <w:rFonts w:ascii="仿宋_GB2312" w:eastAsia="仿宋_GB2312" w:hint="eastAsia"/>
          <w:bCs/>
          <w:sz w:val="30"/>
          <w:szCs w:val="30"/>
        </w:rPr>
        <w:t>年全体委员大会，教育部高等学校生物科学类专业教学指导委员会主任委员、清华大学副校长施一公院士等</w:t>
      </w:r>
      <w:r w:rsidRPr="00B52893">
        <w:rPr>
          <w:rFonts w:ascii="仿宋_GB2312" w:eastAsia="仿宋_GB2312"/>
          <w:bCs/>
          <w:sz w:val="30"/>
          <w:szCs w:val="30"/>
        </w:rPr>
        <w:t>35</w:t>
      </w:r>
      <w:r w:rsidRPr="00B52893">
        <w:rPr>
          <w:rFonts w:ascii="仿宋_GB2312" w:eastAsia="仿宋_GB2312" w:hint="eastAsia"/>
          <w:bCs/>
          <w:sz w:val="30"/>
          <w:szCs w:val="30"/>
        </w:rPr>
        <w:t>名委员出席了本次会议。</w:t>
      </w:r>
    </w:p>
    <w:p w:rsidR="00F873B1" w:rsidRPr="00B52893" w:rsidRDefault="00F873B1" w:rsidP="00B52893">
      <w:pPr>
        <w:ind w:firstLineChars="200" w:firstLine="31680"/>
        <w:rPr>
          <w:rFonts w:ascii="楷体_GB2312" w:eastAsia="楷体_GB2312"/>
          <w:sz w:val="30"/>
          <w:szCs w:val="30"/>
        </w:rPr>
      </w:pPr>
      <w:r>
        <w:rPr>
          <w:rFonts w:ascii="楷体_GB2312" w:eastAsia="楷体_GB2312"/>
          <w:sz w:val="30"/>
          <w:szCs w:val="30"/>
        </w:rPr>
        <w:t>2</w:t>
      </w:r>
      <w:r>
        <w:rPr>
          <w:rFonts w:ascii="楷体_GB2312" w:eastAsia="楷体_GB2312" w:hint="eastAsia"/>
          <w:sz w:val="30"/>
          <w:szCs w:val="30"/>
        </w:rPr>
        <w:t>、</w:t>
      </w:r>
      <w:r w:rsidRPr="00B52893">
        <w:rPr>
          <w:rFonts w:ascii="楷体_GB2312" w:eastAsia="楷体_GB2312" w:hint="eastAsia"/>
          <w:sz w:val="30"/>
          <w:szCs w:val="30"/>
        </w:rPr>
        <w:t>加强内涵建设，学科建设水平不断提高</w:t>
      </w:r>
    </w:p>
    <w:p w:rsidR="00F873B1" w:rsidRPr="00B52893" w:rsidRDefault="00F873B1" w:rsidP="00B52893">
      <w:pPr>
        <w:ind w:firstLineChars="200" w:firstLine="31680"/>
        <w:rPr>
          <w:rFonts w:ascii="仿宋_GB2312" w:eastAsia="仿宋_GB2312"/>
          <w:sz w:val="30"/>
          <w:szCs w:val="30"/>
        </w:rPr>
      </w:pPr>
      <w:r w:rsidRPr="00B52893">
        <w:rPr>
          <w:rFonts w:ascii="仿宋_GB2312" w:eastAsia="仿宋_GB2312" w:hint="eastAsia"/>
          <w:sz w:val="30"/>
          <w:szCs w:val="30"/>
        </w:rPr>
        <w:t>一是</w:t>
      </w:r>
      <w:r w:rsidRPr="00B52893">
        <w:rPr>
          <w:rFonts w:ascii="仿宋_GB2312" w:eastAsia="仿宋_GB2312"/>
          <w:sz w:val="30"/>
          <w:szCs w:val="30"/>
        </w:rPr>
        <w:t>ESI</w:t>
      </w:r>
      <w:r w:rsidRPr="00B52893">
        <w:rPr>
          <w:rFonts w:ascii="仿宋_GB2312" w:eastAsia="仿宋_GB2312" w:hint="eastAsia"/>
          <w:sz w:val="30"/>
          <w:szCs w:val="30"/>
        </w:rPr>
        <w:t>学科综合排名进入国内高校百强。</w:t>
      </w:r>
      <w:r w:rsidRPr="00B52893">
        <w:rPr>
          <w:rFonts w:ascii="仿宋_GB2312" w:eastAsia="仿宋_GB2312"/>
          <w:bCs/>
          <w:sz w:val="30"/>
          <w:szCs w:val="30"/>
        </w:rPr>
        <w:t>2016</w:t>
      </w:r>
      <w:r w:rsidRPr="00B52893">
        <w:rPr>
          <w:rFonts w:ascii="仿宋_GB2312" w:eastAsia="仿宋_GB2312" w:hint="eastAsia"/>
          <w:bCs/>
          <w:sz w:val="30"/>
          <w:szCs w:val="30"/>
        </w:rPr>
        <w:t>年我校化学、工程学</w:t>
      </w:r>
      <w:r w:rsidRPr="00B52893">
        <w:rPr>
          <w:rFonts w:ascii="仿宋_GB2312" w:eastAsia="仿宋_GB2312"/>
          <w:bCs/>
          <w:sz w:val="30"/>
          <w:szCs w:val="30"/>
        </w:rPr>
        <w:t>2</w:t>
      </w:r>
      <w:r w:rsidRPr="00B52893">
        <w:rPr>
          <w:rFonts w:ascii="仿宋_GB2312" w:eastAsia="仿宋_GB2312" w:hint="eastAsia"/>
          <w:bCs/>
          <w:sz w:val="30"/>
          <w:szCs w:val="30"/>
        </w:rPr>
        <w:t>个学科进入</w:t>
      </w:r>
      <w:r w:rsidRPr="00B52893">
        <w:rPr>
          <w:rFonts w:ascii="仿宋_GB2312" w:eastAsia="仿宋_GB2312"/>
          <w:bCs/>
          <w:sz w:val="30"/>
          <w:szCs w:val="30"/>
        </w:rPr>
        <w:t>ESI</w:t>
      </w:r>
      <w:r w:rsidRPr="00B52893">
        <w:rPr>
          <w:rFonts w:ascii="仿宋_GB2312" w:eastAsia="仿宋_GB2312" w:hint="eastAsia"/>
          <w:bCs/>
          <w:sz w:val="30"/>
          <w:szCs w:val="30"/>
        </w:rPr>
        <w:t>全球前</w:t>
      </w:r>
      <w:r w:rsidRPr="00B52893">
        <w:rPr>
          <w:rFonts w:ascii="仿宋_GB2312" w:eastAsia="仿宋_GB2312"/>
          <w:bCs/>
          <w:sz w:val="30"/>
          <w:szCs w:val="30"/>
        </w:rPr>
        <w:t>1%</w:t>
      </w:r>
      <w:r w:rsidRPr="00B52893">
        <w:rPr>
          <w:rFonts w:ascii="仿宋_GB2312" w:eastAsia="仿宋_GB2312" w:hint="eastAsia"/>
          <w:bCs/>
          <w:sz w:val="30"/>
          <w:szCs w:val="30"/>
        </w:rPr>
        <w:t>排名，学校进入</w:t>
      </w:r>
      <w:r w:rsidRPr="00B52893">
        <w:rPr>
          <w:rFonts w:ascii="仿宋_GB2312" w:eastAsia="仿宋_GB2312"/>
          <w:bCs/>
          <w:sz w:val="30"/>
          <w:szCs w:val="30"/>
        </w:rPr>
        <w:t>ESI</w:t>
      </w:r>
      <w:r w:rsidRPr="00B52893">
        <w:rPr>
          <w:rFonts w:ascii="仿宋_GB2312" w:eastAsia="仿宋_GB2312" w:hint="eastAsia"/>
          <w:bCs/>
          <w:sz w:val="30"/>
          <w:szCs w:val="30"/>
        </w:rPr>
        <w:t>中国大学综合排名百强榜（河南省仅</w:t>
      </w:r>
      <w:r w:rsidRPr="00B52893">
        <w:rPr>
          <w:rFonts w:ascii="仿宋_GB2312" w:eastAsia="仿宋_GB2312"/>
          <w:bCs/>
          <w:sz w:val="30"/>
          <w:szCs w:val="30"/>
        </w:rPr>
        <w:t>2</w:t>
      </w:r>
      <w:r w:rsidRPr="00B52893">
        <w:rPr>
          <w:rFonts w:ascii="仿宋_GB2312" w:eastAsia="仿宋_GB2312" w:hint="eastAsia"/>
          <w:bCs/>
          <w:sz w:val="30"/>
          <w:szCs w:val="30"/>
        </w:rPr>
        <w:t>所高校入围）。化学优势学科在</w:t>
      </w:r>
      <w:r w:rsidRPr="00B52893">
        <w:rPr>
          <w:rFonts w:ascii="仿宋_GB2312" w:eastAsia="仿宋_GB2312"/>
          <w:bCs/>
          <w:sz w:val="30"/>
          <w:szCs w:val="30"/>
        </w:rPr>
        <w:t>ESI</w:t>
      </w:r>
      <w:r w:rsidRPr="00B52893">
        <w:rPr>
          <w:rFonts w:ascii="仿宋_GB2312" w:eastAsia="仿宋_GB2312" w:hint="eastAsia"/>
          <w:bCs/>
          <w:sz w:val="30"/>
          <w:szCs w:val="30"/>
        </w:rPr>
        <w:t>全球化学领域排名提升了</w:t>
      </w:r>
      <w:r w:rsidRPr="00B52893">
        <w:rPr>
          <w:rFonts w:ascii="仿宋_GB2312" w:eastAsia="仿宋_GB2312"/>
          <w:bCs/>
          <w:sz w:val="30"/>
          <w:szCs w:val="30"/>
        </w:rPr>
        <w:t>27</w:t>
      </w:r>
      <w:r w:rsidRPr="00B52893">
        <w:rPr>
          <w:rFonts w:ascii="仿宋_GB2312" w:eastAsia="仿宋_GB2312" w:hint="eastAsia"/>
          <w:bCs/>
          <w:sz w:val="30"/>
          <w:szCs w:val="30"/>
        </w:rPr>
        <w:t>个位次。</w:t>
      </w:r>
      <w:r w:rsidRPr="00B52893">
        <w:rPr>
          <w:rFonts w:ascii="仿宋_GB2312" w:eastAsia="仿宋_GB2312" w:hint="eastAsia"/>
          <w:sz w:val="30"/>
          <w:szCs w:val="30"/>
        </w:rPr>
        <w:t>二是自然指数排名跻身全国高校第</w:t>
      </w:r>
      <w:r w:rsidRPr="00B52893">
        <w:rPr>
          <w:rFonts w:ascii="仿宋_GB2312" w:eastAsia="仿宋_GB2312"/>
          <w:sz w:val="30"/>
          <w:szCs w:val="30"/>
        </w:rPr>
        <w:t>54</w:t>
      </w:r>
      <w:r w:rsidRPr="00B52893">
        <w:rPr>
          <w:rFonts w:ascii="仿宋_GB2312" w:eastAsia="仿宋_GB2312" w:hint="eastAsia"/>
          <w:sz w:val="30"/>
          <w:szCs w:val="30"/>
        </w:rPr>
        <w:t>位。</w:t>
      </w:r>
      <w:r w:rsidRPr="00B52893">
        <w:rPr>
          <w:rFonts w:ascii="仿宋_GB2312" w:eastAsia="仿宋_GB2312"/>
          <w:bCs/>
          <w:sz w:val="30"/>
          <w:szCs w:val="30"/>
        </w:rPr>
        <w:t>2016</w:t>
      </w:r>
      <w:r w:rsidRPr="00B52893">
        <w:rPr>
          <w:rFonts w:ascii="仿宋_GB2312" w:eastAsia="仿宋_GB2312" w:hint="eastAsia"/>
          <w:bCs/>
          <w:sz w:val="30"/>
          <w:szCs w:val="30"/>
        </w:rPr>
        <w:t>全球自然指数排名中，我校位居全国高校第</w:t>
      </w:r>
      <w:r w:rsidRPr="00B52893">
        <w:rPr>
          <w:rFonts w:ascii="仿宋_GB2312" w:eastAsia="仿宋_GB2312"/>
          <w:bCs/>
          <w:sz w:val="30"/>
          <w:szCs w:val="30"/>
        </w:rPr>
        <w:t>54</w:t>
      </w:r>
      <w:r w:rsidRPr="00B52893">
        <w:rPr>
          <w:rFonts w:ascii="仿宋_GB2312" w:eastAsia="仿宋_GB2312" w:hint="eastAsia"/>
          <w:bCs/>
          <w:sz w:val="30"/>
          <w:szCs w:val="30"/>
        </w:rPr>
        <w:t>位，亚太地区高校第</w:t>
      </w:r>
      <w:r w:rsidRPr="00B52893">
        <w:rPr>
          <w:rFonts w:ascii="仿宋_GB2312" w:eastAsia="仿宋_GB2312"/>
          <w:bCs/>
          <w:sz w:val="30"/>
          <w:szCs w:val="30"/>
        </w:rPr>
        <w:t>121</w:t>
      </w:r>
      <w:r w:rsidRPr="00B52893">
        <w:rPr>
          <w:rFonts w:ascii="仿宋_GB2312" w:eastAsia="仿宋_GB2312" w:hint="eastAsia"/>
          <w:bCs/>
          <w:sz w:val="30"/>
          <w:szCs w:val="30"/>
        </w:rPr>
        <w:t>位。在自然指数四个核心学科领域中，我校物理学学科国内排名第</w:t>
      </w:r>
      <w:r w:rsidRPr="00B52893">
        <w:rPr>
          <w:rFonts w:ascii="仿宋_GB2312" w:eastAsia="仿宋_GB2312"/>
          <w:bCs/>
          <w:sz w:val="30"/>
          <w:szCs w:val="30"/>
        </w:rPr>
        <w:t>38</w:t>
      </w:r>
      <w:r w:rsidRPr="00B52893">
        <w:rPr>
          <w:rFonts w:ascii="仿宋_GB2312" w:eastAsia="仿宋_GB2312" w:hint="eastAsia"/>
          <w:bCs/>
          <w:sz w:val="30"/>
          <w:szCs w:val="30"/>
        </w:rPr>
        <w:t>位，化学排名第</w:t>
      </w:r>
      <w:r w:rsidRPr="00B52893">
        <w:rPr>
          <w:rFonts w:ascii="仿宋_GB2312" w:eastAsia="仿宋_GB2312"/>
          <w:bCs/>
          <w:sz w:val="30"/>
          <w:szCs w:val="30"/>
        </w:rPr>
        <w:t>57</w:t>
      </w:r>
      <w:r w:rsidRPr="00B52893">
        <w:rPr>
          <w:rFonts w:ascii="仿宋_GB2312" w:eastAsia="仿宋_GB2312" w:hint="eastAsia"/>
          <w:bCs/>
          <w:sz w:val="30"/>
          <w:szCs w:val="30"/>
        </w:rPr>
        <w:t>位，地球与环境科学排名第</w:t>
      </w:r>
      <w:r w:rsidRPr="00B52893">
        <w:rPr>
          <w:rFonts w:ascii="仿宋_GB2312" w:eastAsia="仿宋_GB2312"/>
          <w:bCs/>
          <w:sz w:val="30"/>
          <w:szCs w:val="30"/>
        </w:rPr>
        <w:t>59</w:t>
      </w:r>
      <w:r w:rsidRPr="00B52893">
        <w:rPr>
          <w:rFonts w:ascii="仿宋_GB2312" w:eastAsia="仿宋_GB2312" w:hint="eastAsia"/>
          <w:bCs/>
          <w:sz w:val="30"/>
          <w:szCs w:val="30"/>
        </w:rPr>
        <w:t>位。其中，物理学学科进入亚太地区本领域百强学科。</w:t>
      </w:r>
      <w:r w:rsidRPr="00B52893">
        <w:rPr>
          <w:rFonts w:ascii="仿宋_GB2312" w:eastAsia="仿宋_GB2312" w:hint="eastAsia"/>
          <w:sz w:val="30"/>
          <w:szCs w:val="30"/>
        </w:rPr>
        <w:t>三是启动优势特色学科培育建设工程。出台了《河南师范大学优势特色学科建设工程实施方案（试行）》及相关配套措施，在优先建设两个省级优势特色学科基础上，又遴选</w:t>
      </w:r>
      <w:r w:rsidRPr="00B52893">
        <w:rPr>
          <w:rFonts w:ascii="仿宋_GB2312" w:eastAsia="仿宋_GB2312"/>
          <w:sz w:val="30"/>
          <w:szCs w:val="30"/>
        </w:rPr>
        <w:t>8</w:t>
      </w:r>
      <w:r w:rsidRPr="00B52893">
        <w:rPr>
          <w:rFonts w:ascii="仿宋_GB2312" w:eastAsia="仿宋_GB2312" w:hint="eastAsia"/>
          <w:sz w:val="30"/>
          <w:szCs w:val="30"/>
        </w:rPr>
        <w:t>个校级优势特色学科进行重点建设。四是组织完成了第四轮全国学科评估和第八批省级重点学科验收工作。</w:t>
      </w:r>
      <w:r w:rsidRPr="00B52893">
        <w:rPr>
          <w:rFonts w:ascii="仿宋_GB2312" w:eastAsia="仿宋_GB2312"/>
          <w:sz w:val="30"/>
          <w:szCs w:val="30"/>
        </w:rPr>
        <w:t>29</w:t>
      </w:r>
      <w:r w:rsidRPr="00B52893">
        <w:rPr>
          <w:rFonts w:ascii="仿宋_GB2312" w:eastAsia="仿宋_GB2312" w:hint="eastAsia"/>
          <w:sz w:val="30"/>
          <w:szCs w:val="30"/>
        </w:rPr>
        <w:t>个学科一次性通过教育部学位中心审查，</w:t>
      </w:r>
      <w:r w:rsidRPr="00B52893">
        <w:rPr>
          <w:rFonts w:ascii="仿宋_GB2312" w:eastAsia="仿宋_GB2312"/>
          <w:sz w:val="30"/>
          <w:szCs w:val="30"/>
        </w:rPr>
        <w:t>24</w:t>
      </w:r>
      <w:r w:rsidRPr="00B52893">
        <w:rPr>
          <w:rFonts w:ascii="仿宋_GB2312" w:eastAsia="仿宋_GB2312" w:hint="eastAsia"/>
          <w:sz w:val="30"/>
          <w:szCs w:val="30"/>
        </w:rPr>
        <w:t>个学科高质量完成了建设目标任务，顺利通过了省教育厅验收，学科整体建设水平和核心竞争力得到显著提升。</w:t>
      </w:r>
    </w:p>
    <w:p w:rsidR="00F873B1" w:rsidRPr="00B52893" w:rsidRDefault="00F873B1" w:rsidP="00B52893">
      <w:pPr>
        <w:ind w:firstLineChars="200" w:firstLine="31680"/>
        <w:rPr>
          <w:rFonts w:ascii="楷体_GB2312" w:eastAsia="楷体_GB2312"/>
          <w:sz w:val="30"/>
          <w:szCs w:val="30"/>
        </w:rPr>
      </w:pPr>
      <w:r>
        <w:rPr>
          <w:rFonts w:ascii="楷体_GB2312" w:eastAsia="楷体_GB2312"/>
          <w:sz w:val="30"/>
          <w:szCs w:val="30"/>
        </w:rPr>
        <w:t>3</w:t>
      </w:r>
      <w:r>
        <w:rPr>
          <w:rFonts w:ascii="楷体_GB2312" w:eastAsia="楷体_GB2312" w:hint="eastAsia"/>
          <w:sz w:val="30"/>
          <w:szCs w:val="30"/>
        </w:rPr>
        <w:t>、</w:t>
      </w:r>
      <w:r w:rsidRPr="00B52893">
        <w:rPr>
          <w:rFonts w:ascii="楷体_GB2312" w:eastAsia="楷体_GB2312" w:hint="eastAsia"/>
          <w:sz w:val="30"/>
          <w:szCs w:val="30"/>
        </w:rPr>
        <w:t>稳固基础研究优势，科研创新能力持续提升</w:t>
      </w:r>
    </w:p>
    <w:p w:rsidR="00F873B1" w:rsidRPr="00B52893" w:rsidRDefault="00F873B1" w:rsidP="00B52893">
      <w:pPr>
        <w:ind w:firstLineChars="198" w:firstLine="31680"/>
        <w:rPr>
          <w:rFonts w:ascii="仿宋_GB2312" w:eastAsia="仿宋_GB2312"/>
          <w:sz w:val="30"/>
          <w:szCs w:val="30"/>
        </w:rPr>
      </w:pPr>
      <w:r w:rsidRPr="00B52893">
        <w:rPr>
          <w:rFonts w:ascii="仿宋_GB2312" w:eastAsia="仿宋_GB2312" w:hint="eastAsia"/>
          <w:bCs/>
          <w:sz w:val="30"/>
          <w:szCs w:val="30"/>
        </w:rPr>
        <w:t>一是高级别科研项目和论文取得重大突破。获得</w:t>
      </w:r>
      <w:r w:rsidRPr="00B52893">
        <w:rPr>
          <w:rFonts w:ascii="仿宋_GB2312" w:eastAsia="仿宋_GB2312" w:hint="eastAsia"/>
          <w:sz w:val="30"/>
          <w:szCs w:val="30"/>
        </w:rPr>
        <w:t>国家自然科学基金</w:t>
      </w:r>
      <w:r w:rsidRPr="00B52893">
        <w:rPr>
          <w:rFonts w:ascii="仿宋_GB2312" w:eastAsia="仿宋_GB2312"/>
          <w:sz w:val="30"/>
          <w:szCs w:val="30"/>
        </w:rPr>
        <w:t>68</w:t>
      </w:r>
      <w:r w:rsidRPr="00B52893">
        <w:rPr>
          <w:rFonts w:ascii="仿宋_GB2312" w:eastAsia="仿宋_GB2312" w:hint="eastAsia"/>
          <w:sz w:val="30"/>
          <w:szCs w:val="30"/>
        </w:rPr>
        <w:t>项，其中重大项目</w:t>
      </w:r>
      <w:r w:rsidRPr="00B52893">
        <w:rPr>
          <w:rFonts w:ascii="仿宋_GB2312" w:eastAsia="仿宋_GB2312"/>
          <w:sz w:val="30"/>
          <w:szCs w:val="30"/>
        </w:rPr>
        <w:t>1</w:t>
      </w:r>
      <w:r w:rsidRPr="00B52893">
        <w:rPr>
          <w:rFonts w:ascii="仿宋_GB2312" w:eastAsia="仿宋_GB2312" w:hint="eastAsia"/>
          <w:sz w:val="30"/>
          <w:szCs w:val="30"/>
        </w:rPr>
        <w:t>项（河南省仅</w:t>
      </w:r>
      <w:r w:rsidRPr="00B52893">
        <w:rPr>
          <w:rFonts w:ascii="仿宋_GB2312" w:eastAsia="仿宋_GB2312"/>
          <w:sz w:val="30"/>
          <w:szCs w:val="30"/>
        </w:rPr>
        <w:t>2</w:t>
      </w:r>
      <w:r w:rsidRPr="00B52893">
        <w:rPr>
          <w:rFonts w:ascii="仿宋_GB2312" w:eastAsia="仿宋_GB2312" w:hint="eastAsia"/>
          <w:sz w:val="30"/>
          <w:szCs w:val="30"/>
        </w:rPr>
        <w:t>项），重点项目</w:t>
      </w:r>
      <w:r w:rsidRPr="00B52893">
        <w:rPr>
          <w:rFonts w:ascii="仿宋_GB2312" w:eastAsia="仿宋_GB2312"/>
          <w:sz w:val="30"/>
          <w:szCs w:val="30"/>
        </w:rPr>
        <w:t>2</w:t>
      </w:r>
      <w:r w:rsidRPr="00B52893">
        <w:rPr>
          <w:rFonts w:ascii="仿宋_GB2312" w:eastAsia="仿宋_GB2312" w:hint="eastAsia"/>
          <w:sz w:val="30"/>
          <w:szCs w:val="30"/>
        </w:rPr>
        <w:t>项，实现了我校在该领域的重大突破；获得国家社科基金项目</w:t>
      </w:r>
      <w:r w:rsidRPr="00B52893">
        <w:rPr>
          <w:rFonts w:ascii="仿宋_GB2312" w:eastAsia="仿宋_GB2312"/>
          <w:sz w:val="30"/>
          <w:szCs w:val="30"/>
        </w:rPr>
        <w:t>19</w:t>
      </w:r>
      <w:r w:rsidRPr="00B52893">
        <w:rPr>
          <w:rFonts w:ascii="仿宋_GB2312" w:eastAsia="仿宋_GB2312" w:hint="eastAsia"/>
          <w:sz w:val="30"/>
          <w:szCs w:val="30"/>
        </w:rPr>
        <w:t>项（其中包括重点项目</w:t>
      </w:r>
      <w:r w:rsidRPr="00B52893">
        <w:rPr>
          <w:rFonts w:ascii="仿宋_GB2312" w:eastAsia="仿宋_GB2312"/>
          <w:sz w:val="30"/>
          <w:szCs w:val="30"/>
        </w:rPr>
        <w:t>1</w:t>
      </w:r>
      <w:r w:rsidRPr="00B52893">
        <w:rPr>
          <w:rFonts w:ascii="仿宋_GB2312" w:eastAsia="仿宋_GB2312" w:hint="eastAsia"/>
          <w:sz w:val="30"/>
          <w:szCs w:val="30"/>
        </w:rPr>
        <w:t>项），在全国高校排名第</w:t>
      </w:r>
      <w:r w:rsidRPr="00B52893">
        <w:rPr>
          <w:rFonts w:ascii="仿宋_GB2312" w:eastAsia="仿宋_GB2312"/>
          <w:sz w:val="30"/>
          <w:szCs w:val="30"/>
        </w:rPr>
        <w:t>46</w:t>
      </w:r>
      <w:r w:rsidRPr="00B52893">
        <w:rPr>
          <w:rFonts w:ascii="仿宋_GB2312" w:eastAsia="仿宋_GB2312" w:hint="eastAsia"/>
          <w:sz w:val="30"/>
          <w:szCs w:val="30"/>
        </w:rPr>
        <w:t>位，创历年最好成绩。两类国家基金立项总数均居全省高校第三位。获得教育部人文社会科学项目</w:t>
      </w:r>
      <w:r w:rsidRPr="00B52893">
        <w:rPr>
          <w:rFonts w:ascii="仿宋_GB2312" w:eastAsia="仿宋_GB2312"/>
          <w:sz w:val="30"/>
          <w:szCs w:val="30"/>
        </w:rPr>
        <w:t>11</w:t>
      </w:r>
      <w:r w:rsidRPr="00B52893">
        <w:rPr>
          <w:rFonts w:ascii="仿宋_GB2312" w:eastAsia="仿宋_GB2312" w:hint="eastAsia"/>
          <w:sz w:val="30"/>
          <w:szCs w:val="30"/>
        </w:rPr>
        <w:t>项，居全国高校第</w:t>
      </w:r>
      <w:r w:rsidRPr="00B52893">
        <w:rPr>
          <w:rFonts w:ascii="仿宋_GB2312" w:eastAsia="仿宋_GB2312"/>
          <w:sz w:val="30"/>
          <w:szCs w:val="30"/>
        </w:rPr>
        <w:t>44</w:t>
      </w:r>
      <w:r w:rsidRPr="00B52893">
        <w:rPr>
          <w:rFonts w:ascii="仿宋_GB2312" w:eastAsia="仿宋_GB2312" w:hint="eastAsia"/>
          <w:sz w:val="30"/>
          <w:szCs w:val="30"/>
        </w:rPr>
        <w:t>位，省内高校第一位。“</w:t>
      </w:r>
      <w:r w:rsidRPr="00B52893">
        <w:rPr>
          <w:rFonts w:ascii="仿宋_GB2312" w:eastAsia="仿宋_GB2312"/>
          <w:sz w:val="30"/>
          <w:szCs w:val="30"/>
        </w:rPr>
        <w:t>863</w:t>
      </w:r>
      <w:r w:rsidRPr="00B52893">
        <w:rPr>
          <w:rFonts w:ascii="仿宋_GB2312" w:eastAsia="仿宋_GB2312" w:hint="eastAsia"/>
          <w:sz w:val="30"/>
          <w:szCs w:val="30"/>
        </w:rPr>
        <w:t>”计划项目</w:t>
      </w:r>
      <w:r w:rsidRPr="00B52893">
        <w:rPr>
          <w:rFonts w:ascii="仿宋_GB2312" w:eastAsia="仿宋_GB2312"/>
          <w:sz w:val="30"/>
          <w:szCs w:val="30"/>
        </w:rPr>
        <w:t>——</w:t>
      </w:r>
      <w:r w:rsidRPr="00B52893">
        <w:rPr>
          <w:rFonts w:ascii="仿宋_GB2312" w:eastAsia="仿宋_GB2312" w:hint="eastAsia"/>
          <w:sz w:val="30"/>
          <w:szCs w:val="30"/>
        </w:rPr>
        <w:t>“动力锂离子电池研究”顺利通过科技部验收，签约横向合作协议</w:t>
      </w:r>
      <w:r w:rsidRPr="00B52893">
        <w:rPr>
          <w:rFonts w:ascii="仿宋_GB2312" w:eastAsia="仿宋_GB2312"/>
          <w:sz w:val="30"/>
          <w:szCs w:val="30"/>
        </w:rPr>
        <w:t>22</w:t>
      </w:r>
      <w:r w:rsidRPr="00B52893">
        <w:rPr>
          <w:rFonts w:ascii="仿宋_GB2312" w:eastAsia="仿宋_GB2312" w:hint="eastAsia"/>
          <w:sz w:val="30"/>
          <w:szCs w:val="30"/>
        </w:rPr>
        <w:t>项。一年来，在</w:t>
      </w:r>
      <w:r w:rsidRPr="00B52893">
        <w:rPr>
          <w:rFonts w:ascii="仿宋_GB2312" w:eastAsia="仿宋_GB2312"/>
          <w:sz w:val="30"/>
          <w:szCs w:val="30"/>
        </w:rPr>
        <w:t>J Am Chem Soc</w:t>
      </w:r>
      <w:r w:rsidRPr="00B52893">
        <w:rPr>
          <w:rFonts w:ascii="仿宋_GB2312" w:eastAsia="仿宋_GB2312" w:hint="eastAsia"/>
          <w:sz w:val="30"/>
          <w:szCs w:val="30"/>
        </w:rPr>
        <w:t>等</w:t>
      </w:r>
      <w:r w:rsidRPr="00B52893">
        <w:rPr>
          <w:rFonts w:ascii="仿宋_GB2312" w:eastAsia="仿宋_GB2312"/>
          <w:sz w:val="30"/>
          <w:szCs w:val="30"/>
        </w:rPr>
        <w:t>SCI</w:t>
      </w:r>
      <w:r w:rsidRPr="00B52893">
        <w:rPr>
          <w:rFonts w:ascii="仿宋_GB2312" w:eastAsia="仿宋_GB2312" w:hint="eastAsia"/>
          <w:sz w:val="30"/>
          <w:szCs w:val="30"/>
        </w:rPr>
        <w:t>一区、二区国际顶尖期刊发表论文</w:t>
      </w:r>
      <w:r w:rsidRPr="00B52893">
        <w:rPr>
          <w:rFonts w:ascii="仿宋_GB2312" w:eastAsia="仿宋_GB2312"/>
          <w:sz w:val="30"/>
          <w:szCs w:val="30"/>
        </w:rPr>
        <w:t>129</w:t>
      </w:r>
      <w:r w:rsidRPr="00B52893">
        <w:rPr>
          <w:rFonts w:ascii="仿宋_GB2312" w:eastAsia="仿宋_GB2312" w:hint="eastAsia"/>
          <w:sz w:val="30"/>
          <w:szCs w:val="30"/>
        </w:rPr>
        <w:t>篇。</w:t>
      </w:r>
      <w:r w:rsidRPr="00B52893">
        <w:rPr>
          <w:rFonts w:ascii="仿宋_GB2312" w:eastAsia="仿宋_GB2312"/>
          <w:sz w:val="30"/>
          <w:szCs w:val="30"/>
        </w:rPr>
        <w:t>ESI</w:t>
      </w:r>
      <w:r w:rsidRPr="00B52893">
        <w:rPr>
          <w:rFonts w:ascii="仿宋_GB2312" w:eastAsia="仿宋_GB2312" w:hint="eastAsia"/>
          <w:sz w:val="30"/>
          <w:szCs w:val="30"/>
        </w:rPr>
        <w:t>高被引论文由</w:t>
      </w:r>
      <w:r w:rsidRPr="00B52893">
        <w:rPr>
          <w:rFonts w:ascii="仿宋_GB2312" w:eastAsia="仿宋_GB2312"/>
          <w:sz w:val="30"/>
          <w:szCs w:val="30"/>
        </w:rPr>
        <w:t>2015</w:t>
      </w:r>
      <w:r w:rsidRPr="00B52893">
        <w:rPr>
          <w:rFonts w:ascii="仿宋_GB2312" w:eastAsia="仿宋_GB2312" w:hint="eastAsia"/>
          <w:sz w:val="30"/>
          <w:szCs w:val="30"/>
        </w:rPr>
        <w:t>年的</w:t>
      </w:r>
      <w:r w:rsidRPr="00B52893">
        <w:rPr>
          <w:rFonts w:ascii="仿宋_GB2312" w:eastAsia="仿宋_GB2312"/>
          <w:sz w:val="30"/>
          <w:szCs w:val="30"/>
        </w:rPr>
        <w:t>36</w:t>
      </w:r>
      <w:r w:rsidRPr="00B52893">
        <w:rPr>
          <w:rFonts w:ascii="仿宋_GB2312" w:eastAsia="仿宋_GB2312" w:hint="eastAsia"/>
          <w:sz w:val="30"/>
          <w:szCs w:val="30"/>
        </w:rPr>
        <w:t>篇增加到目前的</w:t>
      </w:r>
      <w:r w:rsidRPr="00B52893">
        <w:rPr>
          <w:rFonts w:ascii="仿宋_GB2312" w:eastAsia="仿宋_GB2312"/>
          <w:sz w:val="30"/>
          <w:szCs w:val="30"/>
        </w:rPr>
        <w:t>52</w:t>
      </w:r>
      <w:r w:rsidRPr="00B52893">
        <w:rPr>
          <w:rFonts w:ascii="仿宋_GB2312" w:eastAsia="仿宋_GB2312" w:hint="eastAsia"/>
          <w:sz w:val="30"/>
          <w:szCs w:val="30"/>
        </w:rPr>
        <w:t>篇，</w:t>
      </w:r>
      <w:r w:rsidRPr="00B52893">
        <w:rPr>
          <w:rFonts w:ascii="仿宋_GB2312" w:eastAsia="仿宋_GB2312"/>
          <w:sz w:val="30"/>
          <w:szCs w:val="30"/>
        </w:rPr>
        <w:t>18</w:t>
      </w:r>
      <w:r w:rsidRPr="00B52893">
        <w:rPr>
          <w:rFonts w:ascii="仿宋_GB2312" w:eastAsia="仿宋_GB2312" w:hint="eastAsia"/>
          <w:sz w:val="30"/>
          <w:szCs w:val="30"/>
        </w:rPr>
        <w:t>项研究成果获河南省社会科学优秀成果奖。二是创新人才培育成效明显。</w:t>
      </w:r>
      <w:r w:rsidRPr="00B52893">
        <w:rPr>
          <w:rFonts w:ascii="仿宋_GB2312" w:eastAsia="仿宋_GB2312"/>
          <w:sz w:val="30"/>
          <w:szCs w:val="30"/>
        </w:rPr>
        <w:t>32</w:t>
      </w:r>
      <w:r w:rsidRPr="00B52893">
        <w:rPr>
          <w:rFonts w:ascii="仿宋_GB2312" w:eastAsia="仿宋_GB2312" w:hint="eastAsia"/>
          <w:sz w:val="30"/>
          <w:szCs w:val="30"/>
        </w:rPr>
        <w:t>人分别入选国家中青年科技创新领军人才，河南省科技创新人才、河南省高校科技创新人才、河南省高校哲学社会科学优秀学者、河南省百优人才和河南省优秀青年社科专家。</w:t>
      </w:r>
      <w:r w:rsidRPr="00B52893">
        <w:rPr>
          <w:rFonts w:ascii="仿宋_GB2312" w:eastAsia="仿宋_GB2312"/>
          <w:sz w:val="30"/>
          <w:szCs w:val="30"/>
        </w:rPr>
        <w:t>5</w:t>
      </w:r>
      <w:r w:rsidRPr="00B52893">
        <w:rPr>
          <w:rFonts w:ascii="仿宋_GB2312" w:eastAsia="仿宋_GB2312" w:hint="eastAsia"/>
          <w:sz w:val="30"/>
          <w:szCs w:val="30"/>
        </w:rPr>
        <w:t>个团队分别荣获河南省高校科技创新团队、河南省高校哲学社会科学创新团队。</w:t>
      </w:r>
      <w:r w:rsidRPr="00B52893">
        <w:rPr>
          <w:rFonts w:ascii="仿宋_GB2312" w:eastAsia="仿宋_GB2312" w:hint="eastAsia"/>
          <w:bCs/>
          <w:sz w:val="30"/>
          <w:szCs w:val="30"/>
        </w:rPr>
        <w:t>三是科研平台和新型智库建设取得新发展。</w:t>
      </w:r>
      <w:r w:rsidRPr="00B52893">
        <w:rPr>
          <w:rFonts w:ascii="仿宋_GB2312" w:eastAsia="仿宋_GB2312" w:hint="eastAsia"/>
          <w:sz w:val="30"/>
          <w:szCs w:val="30"/>
        </w:rPr>
        <w:t>新增省级科研平台</w:t>
      </w:r>
      <w:r w:rsidRPr="00B52893">
        <w:rPr>
          <w:rFonts w:ascii="仿宋_GB2312" w:eastAsia="仿宋_GB2312"/>
          <w:sz w:val="30"/>
          <w:szCs w:val="30"/>
        </w:rPr>
        <w:t>5</w:t>
      </w:r>
      <w:r w:rsidRPr="00B52893">
        <w:rPr>
          <w:rFonts w:ascii="仿宋_GB2312" w:eastAsia="仿宋_GB2312" w:hint="eastAsia"/>
          <w:sz w:val="30"/>
          <w:szCs w:val="30"/>
        </w:rPr>
        <w:t>个。大力推进新型智库建设，与省政府发展研究中心共建了“精准扶贫与区域发展研究院”。四是服务区域经济发展能力日益增强。常俊标校长带领的药学团队研发的原创新药“布罗佐喷钠”和“阿兹夫定”，获得国家一类新药临床批件，这也是目前我省仅有的</w:t>
      </w:r>
      <w:r w:rsidRPr="00B52893">
        <w:rPr>
          <w:rFonts w:ascii="仿宋_GB2312" w:eastAsia="仿宋_GB2312"/>
          <w:sz w:val="30"/>
          <w:szCs w:val="30"/>
        </w:rPr>
        <w:t>2</w:t>
      </w:r>
      <w:r w:rsidRPr="00B52893">
        <w:rPr>
          <w:rFonts w:ascii="仿宋_GB2312" w:eastAsia="仿宋_GB2312" w:hint="eastAsia"/>
          <w:sz w:val="30"/>
          <w:szCs w:val="30"/>
        </w:rPr>
        <w:t>个被国家正式批复开展临床试验的一类原创新药；生命科学学院姬生栋教授研究团队培育的水稻新品种“玉稻</w:t>
      </w:r>
      <w:r w:rsidRPr="00B52893">
        <w:rPr>
          <w:rFonts w:ascii="仿宋_GB2312" w:eastAsia="仿宋_GB2312"/>
          <w:sz w:val="30"/>
          <w:szCs w:val="30"/>
        </w:rPr>
        <w:t>518</w:t>
      </w:r>
      <w:r w:rsidRPr="00B52893">
        <w:rPr>
          <w:rFonts w:ascii="仿宋_GB2312" w:eastAsia="仿宋_GB2312" w:hint="eastAsia"/>
          <w:sz w:val="30"/>
          <w:szCs w:val="30"/>
        </w:rPr>
        <w:t>”获得“国家农作物品种审定证书”。生命科学学院绿色药材生物技术河南省工程实验室主任李明军教授研究团队选育的</w:t>
      </w:r>
      <w:r w:rsidRPr="00B52893">
        <w:rPr>
          <w:rFonts w:ascii="仿宋_GB2312" w:eastAsia="仿宋_GB2312"/>
          <w:sz w:val="30"/>
          <w:szCs w:val="30"/>
        </w:rPr>
        <w:t>2</w:t>
      </w:r>
      <w:r w:rsidRPr="00B52893">
        <w:rPr>
          <w:rFonts w:ascii="仿宋_GB2312" w:eastAsia="仿宋_GB2312" w:hint="eastAsia"/>
          <w:sz w:val="30"/>
          <w:szCs w:val="30"/>
        </w:rPr>
        <w:t>个怀菊花新品种，顺利通过河南省农业厅中药材生产技术服务中心和河南省中药材品种鉴定委员会的鉴定，成为我省首个通过鉴定的怀菊花新品种。获得专利及软件著作权</w:t>
      </w:r>
      <w:r w:rsidRPr="00B52893">
        <w:rPr>
          <w:rFonts w:ascii="仿宋_GB2312" w:eastAsia="仿宋_GB2312"/>
          <w:sz w:val="30"/>
          <w:szCs w:val="30"/>
        </w:rPr>
        <w:t>285</w:t>
      </w:r>
      <w:r w:rsidRPr="00B52893">
        <w:rPr>
          <w:rFonts w:ascii="仿宋_GB2312" w:eastAsia="仿宋_GB2312" w:hint="eastAsia"/>
          <w:sz w:val="30"/>
          <w:szCs w:val="30"/>
        </w:rPr>
        <w:t>项。学校以郑洛新国家自主创新示范区建设为契机，密切配合新乡市委市政府，牵头建设大学科教园、新乡市大健康产业科技协同创新创业中心、河南师范大学众创空间等，提高了我校参与和服务地方经济发展的能力和水平。五是继续保持学报名刊地位。</w:t>
      </w:r>
      <w:r w:rsidRPr="00B52893">
        <w:rPr>
          <w:rFonts w:ascii="仿宋_GB2312" w:eastAsia="仿宋_GB2312" w:hint="eastAsia"/>
          <w:kern w:val="32"/>
          <w:sz w:val="30"/>
          <w:szCs w:val="30"/>
        </w:rPr>
        <w:t>文理科学报双双蝉联北大核心期刊、中国科技核心期刊、</w:t>
      </w:r>
      <w:r w:rsidRPr="00B52893">
        <w:rPr>
          <w:rFonts w:ascii="仿宋_GB2312" w:eastAsia="仿宋_GB2312"/>
          <w:kern w:val="32"/>
          <w:sz w:val="30"/>
          <w:szCs w:val="30"/>
        </w:rPr>
        <w:t>RCCSE</w:t>
      </w:r>
      <w:r w:rsidRPr="00B52893">
        <w:rPr>
          <w:rFonts w:ascii="仿宋_GB2312" w:eastAsia="仿宋_GB2312" w:hint="eastAsia"/>
          <w:kern w:val="32"/>
          <w:sz w:val="30"/>
          <w:szCs w:val="30"/>
        </w:rPr>
        <w:t>中国核心学术期刊。</w:t>
      </w:r>
    </w:p>
    <w:p w:rsidR="00F873B1" w:rsidRPr="00B52893" w:rsidRDefault="00F873B1" w:rsidP="00B52893">
      <w:pPr>
        <w:ind w:firstLineChars="200" w:firstLine="31680"/>
        <w:rPr>
          <w:rFonts w:ascii="楷体_GB2312" w:eastAsia="楷体_GB2312"/>
          <w:sz w:val="30"/>
          <w:szCs w:val="30"/>
        </w:rPr>
      </w:pPr>
      <w:r>
        <w:rPr>
          <w:rFonts w:ascii="楷体_GB2312" w:eastAsia="楷体_GB2312"/>
          <w:sz w:val="30"/>
          <w:szCs w:val="30"/>
        </w:rPr>
        <w:t>4</w:t>
      </w:r>
      <w:r>
        <w:rPr>
          <w:rFonts w:ascii="楷体_GB2312" w:eastAsia="楷体_GB2312" w:hint="eastAsia"/>
          <w:sz w:val="30"/>
          <w:szCs w:val="30"/>
        </w:rPr>
        <w:t>、</w:t>
      </w:r>
      <w:r w:rsidRPr="00B52893">
        <w:rPr>
          <w:rFonts w:ascii="楷体_GB2312" w:eastAsia="楷体_GB2312" w:hint="eastAsia"/>
          <w:sz w:val="30"/>
          <w:szCs w:val="30"/>
        </w:rPr>
        <w:t>深化国际交流，国际影响力逐步提升</w:t>
      </w:r>
    </w:p>
    <w:p w:rsidR="00F873B1" w:rsidRPr="00B52893" w:rsidRDefault="00F873B1" w:rsidP="00B52893">
      <w:pPr>
        <w:ind w:firstLineChars="200" w:firstLine="31680"/>
        <w:rPr>
          <w:rFonts w:ascii="仿宋_GB2312" w:eastAsia="仿宋_GB2312"/>
          <w:sz w:val="30"/>
          <w:szCs w:val="30"/>
        </w:rPr>
      </w:pPr>
      <w:r w:rsidRPr="00B52893">
        <w:rPr>
          <w:rFonts w:ascii="仿宋_GB2312" w:eastAsia="仿宋_GB2312" w:hint="eastAsia"/>
          <w:kern w:val="32"/>
          <w:sz w:val="30"/>
          <w:szCs w:val="30"/>
        </w:rPr>
        <w:t>一是校际交流日益频繁。坚持“走出去，请进来”，扩大学校国际影响力。</w:t>
      </w:r>
      <w:r w:rsidRPr="00B52893">
        <w:rPr>
          <w:rFonts w:ascii="仿宋_GB2312" w:eastAsia="仿宋_GB2312"/>
          <w:sz w:val="30"/>
          <w:szCs w:val="30"/>
        </w:rPr>
        <w:t>2016</w:t>
      </w:r>
      <w:r w:rsidRPr="00B52893">
        <w:rPr>
          <w:rFonts w:ascii="仿宋_GB2312" w:eastAsia="仿宋_GB2312" w:hint="eastAsia"/>
          <w:sz w:val="30"/>
          <w:szCs w:val="30"/>
        </w:rPr>
        <w:t>年</w:t>
      </w:r>
      <w:r w:rsidRPr="00B52893">
        <w:rPr>
          <w:rFonts w:ascii="仿宋_GB2312" w:eastAsia="仿宋_GB2312"/>
          <w:sz w:val="30"/>
          <w:szCs w:val="30"/>
        </w:rPr>
        <w:t>31</w:t>
      </w:r>
      <w:r w:rsidRPr="00B52893">
        <w:rPr>
          <w:rFonts w:ascii="仿宋_GB2312" w:eastAsia="仿宋_GB2312" w:hint="eastAsia"/>
          <w:sz w:val="30"/>
          <w:szCs w:val="30"/>
        </w:rPr>
        <w:t>人次出国交流访问，</w:t>
      </w:r>
      <w:r w:rsidRPr="00B52893">
        <w:rPr>
          <w:rFonts w:ascii="仿宋_GB2312" w:eastAsia="仿宋_GB2312"/>
          <w:sz w:val="30"/>
          <w:szCs w:val="30"/>
        </w:rPr>
        <w:t>36</w:t>
      </w:r>
      <w:r w:rsidRPr="00B52893">
        <w:rPr>
          <w:rFonts w:ascii="仿宋_GB2312" w:eastAsia="仿宋_GB2312" w:hint="eastAsia"/>
          <w:sz w:val="30"/>
          <w:szCs w:val="30"/>
        </w:rPr>
        <w:t>名学生赴国（境）外交换学习，</w:t>
      </w:r>
      <w:r w:rsidRPr="00B52893">
        <w:rPr>
          <w:rFonts w:ascii="仿宋_GB2312" w:eastAsia="仿宋_GB2312"/>
          <w:sz w:val="30"/>
          <w:szCs w:val="30"/>
        </w:rPr>
        <w:t>28</w:t>
      </w:r>
      <w:r w:rsidRPr="00B52893">
        <w:rPr>
          <w:rFonts w:ascii="仿宋_GB2312" w:eastAsia="仿宋_GB2312" w:hint="eastAsia"/>
          <w:sz w:val="30"/>
          <w:szCs w:val="30"/>
        </w:rPr>
        <w:t>名汉语教师志愿者赴国外任教；白俄罗斯国立体育大学、美国亚利桑那大学音乐学院等</w:t>
      </w:r>
      <w:r w:rsidRPr="00B52893">
        <w:rPr>
          <w:rFonts w:ascii="仿宋_GB2312" w:eastAsia="仿宋_GB2312"/>
          <w:sz w:val="30"/>
          <w:szCs w:val="30"/>
        </w:rPr>
        <w:t>15</w:t>
      </w:r>
      <w:r w:rsidRPr="00B52893">
        <w:rPr>
          <w:rFonts w:ascii="仿宋_GB2312" w:eastAsia="仿宋_GB2312" w:hint="eastAsia"/>
          <w:sz w:val="30"/>
          <w:szCs w:val="30"/>
        </w:rPr>
        <w:t>个代表团到访我校。获批南亚国家汉语教师师资班项目，为我校扩大留学生招生规模奠定了基础。二是国际合作深入发展。充分利用“中俄文化高校联盟”平台，先后与</w:t>
      </w:r>
      <w:r w:rsidRPr="00B52893">
        <w:rPr>
          <w:rFonts w:ascii="仿宋_GB2312" w:eastAsia="仿宋_GB2312"/>
          <w:sz w:val="30"/>
          <w:szCs w:val="30"/>
        </w:rPr>
        <w:t>18</w:t>
      </w:r>
      <w:r w:rsidRPr="00B52893">
        <w:rPr>
          <w:rFonts w:ascii="仿宋_GB2312" w:eastAsia="仿宋_GB2312" w:hint="eastAsia"/>
          <w:sz w:val="30"/>
          <w:szCs w:val="30"/>
        </w:rPr>
        <w:t>所俄方高校签署合作意向协议；与法国佩皮尼昂大学</w:t>
      </w:r>
      <w:r w:rsidRPr="00B52893">
        <w:rPr>
          <w:rFonts w:ascii="仿宋_GB2312" w:eastAsia="仿宋_GB2312"/>
          <w:sz w:val="30"/>
          <w:szCs w:val="30"/>
        </w:rPr>
        <w:t>PROMES</w:t>
      </w:r>
      <w:r w:rsidRPr="00B52893">
        <w:rPr>
          <w:rFonts w:ascii="仿宋_GB2312" w:eastAsia="仿宋_GB2312" w:hint="eastAsia"/>
          <w:sz w:val="30"/>
          <w:szCs w:val="30"/>
        </w:rPr>
        <w:t>欧盟重点实验室（加工、材料和太阳能实验室）合作，为我校申报国际联合光伏实验室创造条件。与该校共建了“佩皮尼昂大学中国教学基地”，合作举办的“法语</w:t>
      </w:r>
      <w:bookmarkStart w:id="0" w:name="_GoBack"/>
      <w:bookmarkEnd w:id="0"/>
      <w:r w:rsidRPr="00B52893">
        <w:rPr>
          <w:rFonts w:ascii="仿宋_GB2312" w:eastAsia="仿宋_GB2312" w:hint="eastAsia"/>
          <w:sz w:val="30"/>
          <w:szCs w:val="30"/>
        </w:rPr>
        <w:t>”本科教育项目获得教育部批准，实现我校“十三五”国际化办学的新突破。三是高端智力引进成效显著。聘请高水平国外专家</w:t>
      </w:r>
      <w:r w:rsidRPr="00B52893">
        <w:rPr>
          <w:rFonts w:ascii="仿宋_GB2312" w:eastAsia="仿宋_GB2312"/>
          <w:sz w:val="30"/>
          <w:szCs w:val="30"/>
        </w:rPr>
        <w:t>16</w:t>
      </w:r>
      <w:r w:rsidRPr="00B52893">
        <w:rPr>
          <w:rFonts w:ascii="仿宋_GB2312" w:eastAsia="仿宋_GB2312" w:hint="eastAsia"/>
          <w:sz w:val="30"/>
          <w:szCs w:val="30"/>
        </w:rPr>
        <w:t>人次，新聘外籍教师</w:t>
      </w:r>
      <w:r w:rsidRPr="00B52893">
        <w:rPr>
          <w:rFonts w:ascii="仿宋_GB2312" w:eastAsia="仿宋_GB2312"/>
          <w:sz w:val="30"/>
          <w:szCs w:val="30"/>
        </w:rPr>
        <w:t>4</w:t>
      </w:r>
      <w:r w:rsidRPr="00B52893">
        <w:rPr>
          <w:rFonts w:ascii="仿宋_GB2312" w:eastAsia="仿宋_GB2312" w:hint="eastAsia"/>
          <w:sz w:val="30"/>
          <w:szCs w:val="30"/>
        </w:rPr>
        <w:t>名。世界著名男中音歌唱家保罗</w:t>
      </w:r>
      <w:r w:rsidRPr="00B52893">
        <w:rPr>
          <w:rFonts w:ascii="仿宋_GB2312" w:eastAsia="仿宋_GB2312"/>
          <w:sz w:val="30"/>
          <w:szCs w:val="30"/>
        </w:rPr>
        <w:t>•</w:t>
      </w:r>
      <w:r w:rsidRPr="00B52893">
        <w:rPr>
          <w:rFonts w:ascii="仿宋_GB2312" w:eastAsia="仿宋_GB2312" w:hint="eastAsia"/>
          <w:sz w:val="30"/>
          <w:szCs w:val="30"/>
        </w:rPr>
        <w:t>科尼教授成功入选国家“千人计划”；法国佩皮尼昂大学荣誉校长弗朗索瓦</w:t>
      </w:r>
      <w:r w:rsidRPr="00B52893">
        <w:rPr>
          <w:rFonts w:ascii="仿宋_GB2312" w:eastAsia="仿宋_GB2312"/>
          <w:sz w:val="30"/>
          <w:szCs w:val="30"/>
        </w:rPr>
        <w:t>•</w:t>
      </w:r>
      <w:r w:rsidRPr="00B52893">
        <w:rPr>
          <w:rFonts w:ascii="仿宋_GB2312" w:eastAsia="仿宋_GB2312" w:hint="eastAsia"/>
          <w:sz w:val="30"/>
          <w:szCs w:val="30"/>
        </w:rPr>
        <w:t>佛菲教授、著名声乐指导意大利马可</w:t>
      </w:r>
      <w:r w:rsidRPr="00B52893">
        <w:rPr>
          <w:rFonts w:ascii="仿宋_GB2312" w:eastAsia="仿宋_GB2312"/>
          <w:sz w:val="30"/>
          <w:szCs w:val="30"/>
        </w:rPr>
        <w:t>•</w:t>
      </w:r>
      <w:r w:rsidRPr="00B52893">
        <w:rPr>
          <w:rFonts w:ascii="仿宋_GB2312" w:eastAsia="仿宋_GB2312" w:hint="eastAsia"/>
          <w:sz w:val="30"/>
          <w:szCs w:val="30"/>
        </w:rPr>
        <w:t>贝雷依教授、韩国著名舞蹈编导金庚瑛教授等</w:t>
      </w:r>
      <w:r w:rsidRPr="00B52893">
        <w:rPr>
          <w:rFonts w:ascii="仿宋_GB2312" w:eastAsia="仿宋_GB2312"/>
          <w:sz w:val="30"/>
          <w:szCs w:val="30"/>
        </w:rPr>
        <w:t>4</w:t>
      </w:r>
      <w:r w:rsidRPr="00B52893">
        <w:rPr>
          <w:rFonts w:ascii="仿宋_GB2312" w:eastAsia="仿宋_GB2312" w:hint="eastAsia"/>
          <w:sz w:val="30"/>
          <w:szCs w:val="30"/>
        </w:rPr>
        <w:t>人成功入选</w:t>
      </w:r>
      <w:r w:rsidRPr="00B52893">
        <w:rPr>
          <w:rFonts w:ascii="仿宋_GB2312" w:eastAsia="仿宋_GB2312"/>
          <w:sz w:val="30"/>
          <w:szCs w:val="30"/>
        </w:rPr>
        <w:t>2016</w:t>
      </w:r>
      <w:r w:rsidRPr="00B52893">
        <w:rPr>
          <w:rFonts w:ascii="仿宋_GB2312" w:eastAsia="仿宋_GB2312" w:hint="eastAsia"/>
          <w:sz w:val="30"/>
          <w:szCs w:val="30"/>
        </w:rPr>
        <w:t>年度高端外国专家项目。</w:t>
      </w:r>
    </w:p>
    <w:p w:rsidR="00F873B1" w:rsidRPr="00D34328" w:rsidRDefault="00F873B1" w:rsidP="00B52893">
      <w:pPr>
        <w:ind w:firstLineChars="200" w:firstLine="31680"/>
        <w:rPr>
          <w:rFonts w:ascii="楷体_GB2312" w:eastAsia="楷体_GB2312"/>
          <w:sz w:val="30"/>
          <w:szCs w:val="30"/>
        </w:rPr>
      </w:pPr>
      <w:r>
        <w:rPr>
          <w:rFonts w:ascii="楷体_GB2312" w:eastAsia="楷体_GB2312"/>
          <w:sz w:val="30"/>
          <w:szCs w:val="30"/>
        </w:rPr>
        <w:t>5</w:t>
      </w:r>
      <w:r>
        <w:rPr>
          <w:rFonts w:ascii="楷体_GB2312" w:eastAsia="楷体_GB2312" w:hint="eastAsia"/>
          <w:sz w:val="30"/>
          <w:szCs w:val="30"/>
        </w:rPr>
        <w:t>、</w:t>
      </w:r>
      <w:r w:rsidRPr="00D34328">
        <w:rPr>
          <w:rFonts w:ascii="楷体_GB2312" w:eastAsia="楷体_GB2312" w:hint="eastAsia"/>
          <w:sz w:val="30"/>
          <w:szCs w:val="30"/>
        </w:rPr>
        <w:t>着力打造“平安校园”，为学校改革发展提供安全保障</w:t>
      </w:r>
    </w:p>
    <w:p w:rsidR="00F873B1" w:rsidRPr="00B52893" w:rsidRDefault="00F873B1" w:rsidP="00B52893">
      <w:pPr>
        <w:ind w:firstLineChars="196" w:firstLine="31680"/>
        <w:rPr>
          <w:rFonts w:ascii="仿宋_GB2312" w:eastAsia="仿宋_GB2312"/>
          <w:color w:val="000000"/>
          <w:sz w:val="30"/>
          <w:szCs w:val="30"/>
        </w:rPr>
      </w:pPr>
      <w:r w:rsidRPr="00B52893">
        <w:rPr>
          <w:rFonts w:ascii="仿宋_GB2312" w:eastAsia="仿宋_GB2312" w:hint="eastAsia"/>
          <w:color w:val="000000"/>
          <w:kern w:val="0"/>
          <w:sz w:val="30"/>
          <w:szCs w:val="30"/>
        </w:rPr>
        <w:t>一是明确工作思路。围绕校党委总体部署，以平安校园建设为核心，坚持“安全第一，预防为主、综合治理、依法办事”的原则，“保平安，建制度，强素质、抓落实”的工作思路，加强调查研究、形势研判和统筹谋划，认真落实安全工作目标责任制，加强工作指导与督促检查，努力创建安全稳定和谐有序的校园环境。</w:t>
      </w:r>
      <w:r w:rsidRPr="00B52893">
        <w:rPr>
          <w:rFonts w:ascii="仿宋_GB2312" w:eastAsia="仿宋_GB2312" w:hint="eastAsia"/>
          <w:kern w:val="0"/>
          <w:sz w:val="30"/>
          <w:szCs w:val="30"/>
        </w:rPr>
        <w:t>二是构建“平安校园”长效机制。</w:t>
      </w:r>
      <w:r w:rsidRPr="00B52893">
        <w:rPr>
          <w:rFonts w:ascii="仿宋_GB2312" w:eastAsia="仿宋_GB2312" w:hint="eastAsia"/>
          <w:sz w:val="30"/>
          <w:szCs w:val="30"/>
        </w:rPr>
        <w:t>强化校地融合、齐抓共管，修订、完善了安全检查、隐患整改、责任追究等一系列规章制度；开展消防灭火、应急疏散逃生实践演练，加强</w:t>
      </w:r>
      <w:r w:rsidRPr="00B52893">
        <w:rPr>
          <w:rFonts w:ascii="仿宋_GB2312" w:eastAsia="仿宋_GB2312"/>
          <w:sz w:val="30"/>
          <w:szCs w:val="30"/>
        </w:rPr>
        <w:t>24</w:t>
      </w:r>
      <w:r w:rsidRPr="00B52893">
        <w:rPr>
          <w:rFonts w:ascii="仿宋_GB2312" w:eastAsia="仿宋_GB2312" w:hint="eastAsia"/>
          <w:sz w:val="30"/>
          <w:szCs w:val="30"/>
        </w:rPr>
        <w:t>小时安全值班和校内巡逻，有效降低了治安事件的发生。开展</w:t>
      </w:r>
      <w:r w:rsidRPr="00B52893">
        <w:rPr>
          <w:rFonts w:ascii="仿宋_GB2312" w:eastAsia="仿宋_GB2312"/>
          <w:sz w:val="30"/>
          <w:szCs w:val="30"/>
        </w:rPr>
        <w:t>2016</w:t>
      </w:r>
      <w:r w:rsidRPr="00B52893">
        <w:rPr>
          <w:rFonts w:ascii="仿宋_GB2312" w:eastAsia="仿宋_GB2312" w:hint="eastAsia"/>
          <w:sz w:val="30"/>
          <w:szCs w:val="30"/>
        </w:rPr>
        <w:t>年秋季开学消防、治安专项治理活动；组织召开消防隐患整改专项工作会议，对排查工作中发现的消防隐患进行责任分工、建立整改台账。三是加强物防、技防建设。对校园电视监控系统进行了升级改造，完成了</w:t>
      </w:r>
      <w:r w:rsidRPr="00B52893">
        <w:rPr>
          <w:rFonts w:ascii="仿宋_GB2312" w:eastAsia="仿宋_GB2312"/>
          <w:sz w:val="30"/>
          <w:szCs w:val="30"/>
        </w:rPr>
        <w:t>15</w:t>
      </w:r>
      <w:r w:rsidRPr="00B52893">
        <w:rPr>
          <w:rFonts w:ascii="仿宋_GB2312" w:eastAsia="仿宋_GB2312" w:hint="eastAsia"/>
          <w:sz w:val="30"/>
          <w:szCs w:val="30"/>
        </w:rPr>
        <w:t>套消防报警系统的</w:t>
      </w:r>
      <w:r w:rsidRPr="00B52893">
        <w:rPr>
          <w:rFonts w:ascii="仿宋_GB2312" w:eastAsia="仿宋_GB2312" w:hint="eastAsia"/>
          <w:color w:val="000000"/>
          <w:sz w:val="30"/>
          <w:szCs w:val="30"/>
        </w:rPr>
        <w:t>维保和</w:t>
      </w:r>
      <w:r w:rsidRPr="00B52893">
        <w:rPr>
          <w:rFonts w:ascii="仿宋_GB2312" w:eastAsia="仿宋_GB2312" w:hint="eastAsia"/>
          <w:sz w:val="30"/>
          <w:szCs w:val="30"/>
        </w:rPr>
        <w:t>微型消防站的建设。四是加强安全宣传教育。把握重要节点、重要部门，通过多种载体和形式，加强安全宣传教育，通过“平安师大”微信公众平台推送各类安全信息</w:t>
      </w:r>
      <w:r w:rsidRPr="00B52893">
        <w:rPr>
          <w:rFonts w:ascii="仿宋_GB2312" w:eastAsia="仿宋_GB2312"/>
          <w:sz w:val="30"/>
          <w:szCs w:val="30"/>
        </w:rPr>
        <w:t>127</w:t>
      </w:r>
      <w:r w:rsidRPr="00B52893">
        <w:rPr>
          <w:rFonts w:ascii="仿宋_GB2312" w:eastAsia="仿宋_GB2312" w:hint="eastAsia"/>
          <w:sz w:val="30"/>
          <w:szCs w:val="30"/>
        </w:rPr>
        <w:t>条，为各学院学院学生集中开展政治安全、消防安全、危险化学品安全、食品安全、“防诈骗、防传销”等各种讲座</w:t>
      </w:r>
      <w:r w:rsidRPr="00B52893">
        <w:rPr>
          <w:rFonts w:ascii="仿宋_GB2312" w:eastAsia="仿宋_GB2312"/>
          <w:sz w:val="30"/>
          <w:szCs w:val="30"/>
        </w:rPr>
        <w:t>23</w:t>
      </w:r>
      <w:r w:rsidRPr="00B52893">
        <w:rPr>
          <w:rFonts w:ascii="仿宋_GB2312" w:eastAsia="仿宋_GB2312" w:hint="eastAsia"/>
          <w:sz w:val="30"/>
          <w:szCs w:val="30"/>
        </w:rPr>
        <w:t>场（次）。五是坚定维护政治安全。学校</w:t>
      </w:r>
      <w:r w:rsidRPr="00B52893">
        <w:rPr>
          <w:rFonts w:ascii="仿宋_GB2312" w:eastAsia="仿宋_GB2312" w:hint="eastAsia"/>
          <w:color w:val="000000"/>
          <w:sz w:val="30"/>
          <w:szCs w:val="30"/>
        </w:rPr>
        <w:t>成立了党委保卫部，积极稳妥地推进隐蔽战线队伍建设，加强对重点人员、非法团契以及非法宗教团体的监管力度，及时处置不稳定苗头和事态，确保了校园政治安全。</w:t>
      </w:r>
      <w:r w:rsidRPr="00B52893">
        <w:rPr>
          <w:rFonts w:ascii="仿宋_GB2312" w:eastAsia="仿宋_GB2312"/>
          <w:color w:val="000000"/>
          <w:sz w:val="30"/>
          <w:szCs w:val="30"/>
        </w:rPr>
        <w:t>2016</w:t>
      </w:r>
      <w:r w:rsidRPr="00B52893">
        <w:rPr>
          <w:rFonts w:ascii="仿宋_GB2312" w:eastAsia="仿宋_GB2312" w:hint="eastAsia"/>
          <w:color w:val="000000"/>
          <w:sz w:val="30"/>
          <w:szCs w:val="30"/>
        </w:rPr>
        <w:t>年，学校先后被河南省公安厅评为“高校维稳工作先进集体”、新乡市“国家安全人民防线建设工作先进单位”、“高校维稳工作先进集体”等；六是加强综合治理。以我校全国精神文明单位复查和新乡市“双城”创建为契机，开展校园环境专项治理，加强与市城管局、城市管理指挥中心、市公安局牧野分局等单位的沟通协调，有效净化了校园周边环境。</w:t>
      </w:r>
      <w:r w:rsidRPr="00B52893">
        <w:rPr>
          <w:rFonts w:ascii="仿宋_GB2312" w:eastAsia="仿宋_GB2312"/>
          <w:color w:val="000000"/>
          <w:sz w:val="30"/>
          <w:szCs w:val="30"/>
        </w:rPr>
        <w:t>2016</w:t>
      </w:r>
      <w:r w:rsidRPr="00B52893">
        <w:rPr>
          <w:rFonts w:ascii="仿宋_GB2312" w:eastAsia="仿宋_GB2312" w:hint="eastAsia"/>
          <w:color w:val="000000"/>
          <w:sz w:val="30"/>
          <w:szCs w:val="30"/>
        </w:rPr>
        <w:t>年</w:t>
      </w:r>
      <w:r w:rsidRPr="00B52893">
        <w:rPr>
          <w:rFonts w:ascii="仿宋_GB2312" w:eastAsia="仿宋_GB2312"/>
          <w:color w:val="000000"/>
          <w:sz w:val="30"/>
          <w:szCs w:val="30"/>
        </w:rPr>
        <w:t>8</w:t>
      </w:r>
      <w:r w:rsidRPr="00B52893">
        <w:rPr>
          <w:rFonts w:ascii="仿宋_GB2312" w:eastAsia="仿宋_GB2312" w:hint="eastAsia"/>
          <w:color w:val="000000"/>
          <w:sz w:val="30"/>
          <w:szCs w:val="30"/>
        </w:rPr>
        <w:t>月，学校在全省学校安全工作会议上作为唯一高等学校发言单位作典型发言。</w:t>
      </w:r>
    </w:p>
    <w:p w:rsidR="00F873B1" w:rsidRPr="00D34328" w:rsidRDefault="00F873B1" w:rsidP="00D34328">
      <w:pPr>
        <w:ind w:firstLineChars="200" w:firstLine="31680"/>
        <w:rPr>
          <w:rFonts w:ascii="楷体_GB2312" w:eastAsia="楷体_GB2312"/>
          <w:sz w:val="30"/>
          <w:szCs w:val="30"/>
        </w:rPr>
      </w:pPr>
      <w:r>
        <w:rPr>
          <w:rFonts w:ascii="楷体_GB2312" w:eastAsia="楷体_GB2312"/>
          <w:sz w:val="30"/>
          <w:szCs w:val="30"/>
        </w:rPr>
        <w:t>6</w:t>
      </w:r>
      <w:r>
        <w:rPr>
          <w:rFonts w:ascii="楷体_GB2312" w:eastAsia="楷体_GB2312" w:hint="eastAsia"/>
          <w:sz w:val="30"/>
          <w:szCs w:val="30"/>
        </w:rPr>
        <w:t>、</w:t>
      </w:r>
      <w:r w:rsidRPr="00D34328">
        <w:rPr>
          <w:rFonts w:ascii="楷体_GB2312" w:eastAsia="楷体_GB2312" w:hint="eastAsia"/>
          <w:sz w:val="30"/>
          <w:szCs w:val="30"/>
        </w:rPr>
        <w:t>强化责任担当，圆满完成分管巡视整改任务</w:t>
      </w:r>
    </w:p>
    <w:p w:rsidR="00F873B1" w:rsidRPr="00B52893" w:rsidRDefault="00F873B1" w:rsidP="00B52893">
      <w:pPr>
        <w:ind w:firstLineChars="200" w:firstLine="31680"/>
        <w:rPr>
          <w:rFonts w:ascii="仿宋_GB2312" w:eastAsia="仿宋_GB2312"/>
          <w:sz w:val="30"/>
          <w:szCs w:val="30"/>
        </w:rPr>
      </w:pPr>
      <w:r w:rsidRPr="00B52893">
        <w:rPr>
          <w:rFonts w:ascii="仿宋_GB2312" w:eastAsia="仿宋_GB2312" w:hint="eastAsia"/>
          <w:sz w:val="30"/>
          <w:szCs w:val="30"/>
        </w:rPr>
        <w:t>把巡视整改工作与推动学校事业发展有机结合，针对分管的巡视整改工作，提出指导意见，明确责任分工，细化解决措施，强调时间节点，强化责任担当，坚持每周召开一次整改工作推进会，通报工作进展，解决实际问题，直至巡视整改工作圆满结束。</w:t>
      </w:r>
    </w:p>
    <w:p w:rsidR="00F873B1" w:rsidRPr="00D34328" w:rsidRDefault="00F873B1" w:rsidP="00B52893">
      <w:pPr>
        <w:ind w:firstLineChars="200" w:firstLine="31680"/>
        <w:rPr>
          <w:rFonts w:ascii="楷体_GB2312" w:eastAsia="楷体_GB2312"/>
          <w:sz w:val="30"/>
          <w:szCs w:val="30"/>
        </w:rPr>
      </w:pPr>
      <w:r>
        <w:rPr>
          <w:rFonts w:ascii="楷体_GB2312" w:eastAsia="楷体_GB2312"/>
          <w:sz w:val="30"/>
          <w:szCs w:val="30"/>
        </w:rPr>
        <w:t>7</w:t>
      </w:r>
      <w:r>
        <w:rPr>
          <w:rFonts w:ascii="楷体_GB2312" w:eastAsia="楷体_GB2312" w:hint="eastAsia"/>
          <w:sz w:val="30"/>
          <w:szCs w:val="30"/>
        </w:rPr>
        <w:t>、</w:t>
      </w:r>
      <w:r w:rsidRPr="00D34328">
        <w:rPr>
          <w:rFonts w:ascii="楷体_GB2312" w:eastAsia="楷体_GB2312" w:hint="eastAsia"/>
          <w:sz w:val="30"/>
          <w:szCs w:val="30"/>
        </w:rPr>
        <w:t>统筹兼顾个人教学科研</w:t>
      </w:r>
    </w:p>
    <w:p w:rsidR="00F873B1" w:rsidRPr="00B52893" w:rsidRDefault="00F873B1" w:rsidP="00B52893">
      <w:pPr>
        <w:ind w:firstLineChars="200" w:firstLine="31680"/>
        <w:rPr>
          <w:rFonts w:ascii="仿宋_GB2312" w:eastAsia="仿宋_GB2312"/>
          <w:sz w:val="30"/>
          <w:szCs w:val="30"/>
        </w:rPr>
      </w:pPr>
      <w:r>
        <w:rPr>
          <w:rFonts w:ascii="仿宋_GB2312" w:eastAsia="仿宋_GB2312" w:hint="eastAsia"/>
          <w:bCs/>
          <w:kern w:val="32"/>
          <w:sz w:val="30"/>
          <w:szCs w:val="30"/>
        </w:rPr>
        <w:t>（</w:t>
      </w:r>
      <w:r>
        <w:rPr>
          <w:rFonts w:ascii="仿宋_GB2312" w:eastAsia="仿宋_GB2312"/>
          <w:bCs/>
          <w:kern w:val="32"/>
          <w:sz w:val="30"/>
          <w:szCs w:val="30"/>
        </w:rPr>
        <w:t>1</w:t>
      </w:r>
      <w:r>
        <w:rPr>
          <w:rFonts w:ascii="仿宋_GB2312" w:eastAsia="仿宋_GB2312" w:hint="eastAsia"/>
          <w:bCs/>
          <w:kern w:val="32"/>
          <w:sz w:val="30"/>
          <w:szCs w:val="30"/>
        </w:rPr>
        <w:t>）</w:t>
      </w:r>
      <w:r w:rsidRPr="00B52893">
        <w:rPr>
          <w:rFonts w:ascii="仿宋_GB2312" w:eastAsia="仿宋_GB2312" w:hint="eastAsia"/>
          <w:bCs/>
          <w:kern w:val="32"/>
          <w:sz w:val="30"/>
          <w:szCs w:val="30"/>
        </w:rPr>
        <w:t>教学科研工作：</w:t>
      </w:r>
      <w:r w:rsidRPr="00B52893">
        <w:rPr>
          <w:rFonts w:ascii="仿宋_GB2312" w:eastAsia="仿宋_GB2312" w:hint="eastAsia"/>
          <w:sz w:val="30"/>
          <w:szCs w:val="30"/>
        </w:rPr>
        <w:t>作为博士生导师，带领团队指导博士生</w:t>
      </w:r>
      <w:r w:rsidRPr="00B52893">
        <w:rPr>
          <w:rFonts w:ascii="仿宋_GB2312" w:eastAsia="仿宋_GB2312"/>
          <w:sz w:val="30"/>
          <w:szCs w:val="30"/>
        </w:rPr>
        <w:t>3</w:t>
      </w:r>
      <w:r w:rsidRPr="00B52893">
        <w:rPr>
          <w:rFonts w:ascii="仿宋_GB2312" w:eastAsia="仿宋_GB2312" w:hint="eastAsia"/>
          <w:sz w:val="30"/>
          <w:szCs w:val="30"/>
        </w:rPr>
        <w:t>人，硕士生</w:t>
      </w:r>
      <w:r w:rsidRPr="00B52893">
        <w:rPr>
          <w:rFonts w:ascii="仿宋_GB2312" w:eastAsia="仿宋_GB2312"/>
          <w:sz w:val="30"/>
          <w:szCs w:val="30"/>
        </w:rPr>
        <w:t>12</w:t>
      </w:r>
      <w:r w:rsidRPr="00B52893">
        <w:rPr>
          <w:rFonts w:ascii="仿宋_GB2312" w:eastAsia="仿宋_GB2312" w:hint="eastAsia"/>
          <w:sz w:val="30"/>
          <w:szCs w:val="30"/>
        </w:rPr>
        <w:t>人，指导毕业研究生学位论文</w:t>
      </w:r>
      <w:r w:rsidRPr="00B52893">
        <w:rPr>
          <w:rFonts w:ascii="仿宋_GB2312" w:eastAsia="仿宋_GB2312"/>
          <w:sz w:val="30"/>
          <w:szCs w:val="30"/>
        </w:rPr>
        <w:t>3</w:t>
      </w:r>
      <w:r w:rsidRPr="00B52893">
        <w:rPr>
          <w:rFonts w:ascii="仿宋_GB2312" w:eastAsia="仿宋_GB2312" w:hint="eastAsia"/>
          <w:sz w:val="30"/>
          <w:szCs w:val="30"/>
        </w:rPr>
        <w:t>篇。是普通动物学国家级精品课的主持人，动物生物学国家级教学团队的主要负责人。作为团队带头人，主持承担国家自然科学基金项目</w:t>
      </w:r>
      <w:r w:rsidRPr="00B52893">
        <w:rPr>
          <w:rFonts w:ascii="仿宋_GB2312" w:eastAsia="仿宋_GB2312"/>
          <w:sz w:val="30"/>
          <w:szCs w:val="30"/>
        </w:rPr>
        <w:t>2</w:t>
      </w:r>
      <w:r w:rsidRPr="00B52893">
        <w:rPr>
          <w:rFonts w:ascii="仿宋_GB2312" w:eastAsia="仿宋_GB2312" w:hint="eastAsia"/>
          <w:sz w:val="30"/>
          <w:szCs w:val="30"/>
        </w:rPr>
        <w:t>项，在</w:t>
      </w:r>
      <w:r w:rsidRPr="00B52893">
        <w:rPr>
          <w:rFonts w:ascii="仿宋_GB2312" w:eastAsia="仿宋_GB2312"/>
          <w:sz w:val="30"/>
          <w:szCs w:val="30"/>
        </w:rPr>
        <w:t>SCI</w:t>
      </w:r>
      <w:r w:rsidRPr="00B52893">
        <w:rPr>
          <w:rFonts w:ascii="仿宋_GB2312" w:eastAsia="仿宋_GB2312" w:hint="eastAsia"/>
          <w:sz w:val="30"/>
          <w:szCs w:val="30"/>
        </w:rPr>
        <w:t>源期刊等发表论文</w:t>
      </w:r>
      <w:r w:rsidRPr="00B52893">
        <w:rPr>
          <w:rFonts w:ascii="仿宋_GB2312" w:eastAsia="仿宋_GB2312"/>
          <w:sz w:val="30"/>
          <w:szCs w:val="30"/>
        </w:rPr>
        <w:t>7</w:t>
      </w:r>
      <w:r w:rsidRPr="00B52893">
        <w:rPr>
          <w:rFonts w:ascii="仿宋_GB2312" w:eastAsia="仿宋_GB2312" w:hint="eastAsia"/>
          <w:sz w:val="30"/>
          <w:szCs w:val="30"/>
        </w:rPr>
        <w:t>篇（其中在</w:t>
      </w:r>
      <w:r w:rsidRPr="00B52893">
        <w:rPr>
          <w:rFonts w:ascii="仿宋_GB2312" w:eastAsia="仿宋_GB2312"/>
          <w:sz w:val="30"/>
          <w:szCs w:val="30"/>
        </w:rPr>
        <w:t>SCI</w:t>
      </w:r>
      <w:r w:rsidRPr="00B52893">
        <w:rPr>
          <w:rFonts w:ascii="仿宋_GB2312" w:eastAsia="仿宋_GB2312" w:hint="eastAsia"/>
          <w:sz w:val="30"/>
          <w:szCs w:val="30"/>
        </w:rPr>
        <w:t>源期刊论文</w:t>
      </w:r>
      <w:r w:rsidRPr="00B52893">
        <w:rPr>
          <w:rFonts w:ascii="仿宋_GB2312" w:eastAsia="仿宋_GB2312"/>
          <w:sz w:val="30"/>
          <w:szCs w:val="30"/>
        </w:rPr>
        <w:t>3</w:t>
      </w:r>
      <w:r w:rsidRPr="00B52893">
        <w:rPr>
          <w:rFonts w:ascii="仿宋_GB2312" w:eastAsia="仿宋_GB2312" w:hint="eastAsia"/>
          <w:sz w:val="30"/>
          <w:szCs w:val="30"/>
        </w:rPr>
        <w:t>篇，国家一级学报</w:t>
      </w:r>
      <w:r w:rsidRPr="00B52893">
        <w:rPr>
          <w:rFonts w:ascii="仿宋_GB2312" w:eastAsia="仿宋_GB2312"/>
          <w:sz w:val="30"/>
          <w:szCs w:val="30"/>
        </w:rPr>
        <w:t>1</w:t>
      </w:r>
      <w:r w:rsidRPr="00B52893">
        <w:rPr>
          <w:rFonts w:ascii="仿宋_GB2312" w:eastAsia="仿宋_GB2312" w:hint="eastAsia"/>
          <w:sz w:val="30"/>
          <w:szCs w:val="30"/>
        </w:rPr>
        <w:t>篇）。</w:t>
      </w:r>
    </w:p>
    <w:p w:rsidR="00F873B1" w:rsidRPr="00B52893" w:rsidRDefault="00F873B1" w:rsidP="00B52893">
      <w:pPr>
        <w:ind w:firstLineChars="200" w:firstLine="31680"/>
        <w:rPr>
          <w:rFonts w:ascii="仿宋_GB2312" w:eastAsia="仿宋_GB2312"/>
          <w:sz w:val="30"/>
          <w:szCs w:val="30"/>
        </w:rPr>
      </w:pPr>
      <w:r>
        <w:rPr>
          <w:rFonts w:ascii="仿宋_GB2312" w:eastAsia="仿宋_GB2312" w:hint="eastAsia"/>
          <w:bCs/>
          <w:kern w:val="32"/>
          <w:sz w:val="30"/>
          <w:szCs w:val="30"/>
        </w:rPr>
        <w:t>（</w:t>
      </w:r>
      <w:r>
        <w:rPr>
          <w:rFonts w:ascii="仿宋_GB2312" w:eastAsia="仿宋_GB2312"/>
          <w:bCs/>
          <w:kern w:val="32"/>
          <w:sz w:val="30"/>
          <w:szCs w:val="30"/>
        </w:rPr>
        <w:t>2</w:t>
      </w:r>
      <w:r>
        <w:rPr>
          <w:rFonts w:ascii="仿宋_GB2312" w:eastAsia="仿宋_GB2312" w:hint="eastAsia"/>
          <w:bCs/>
          <w:kern w:val="32"/>
          <w:sz w:val="30"/>
          <w:szCs w:val="30"/>
        </w:rPr>
        <w:t>）</w:t>
      </w:r>
      <w:r w:rsidRPr="00B52893">
        <w:rPr>
          <w:rFonts w:ascii="仿宋_GB2312" w:eastAsia="仿宋_GB2312" w:hint="eastAsia"/>
          <w:bCs/>
          <w:kern w:val="32"/>
          <w:sz w:val="30"/>
          <w:szCs w:val="30"/>
        </w:rPr>
        <w:t>学会工作：</w:t>
      </w:r>
      <w:r w:rsidRPr="00B52893">
        <w:rPr>
          <w:rFonts w:ascii="仿宋_GB2312" w:eastAsia="仿宋_GB2312" w:hint="eastAsia"/>
          <w:sz w:val="30"/>
          <w:szCs w:val="30"/>
        </w:rPr>
        <w:t>积极开展学术交流，注重人才培养。</w:t>
      </w:r>
      <w:r w:rsidRPr="00B52893">
        <w:rPr>
          <w:rFonts w:ascii="仿宋_GB2312" w:eastAsia="仿宋_GB2312"/>
          <w:sz w:val="30"/>
          <w:szCs w:val="30"/>
        </w:rPr>
        <w:t>2016</w:t>
      </w:r>
      <w:r w:rsidRPr="00B52893">
        <w:rPr>
          <w:rFonts w:ascii="仿宋_GB2312" w:eastAsia="仿宋_GB2312" w:hint="eastAsia"/>
          <w:sz w:val="30"/>
          <w:szCs w:val="30"/>
        </w:rPr>
        <w:t>年带领团队指导的</w:t>
      </w:r>
      <w:r w:rsidRPr="00B52893">
        <w:rPr>
          <w:rFonts w:ascii="仿宋_GB2312" w:eastAsia="仿宋_GB2312"/>
          <w:sz w:val="30"/>
          <w:szCs w:val="30"/>
        </w:rPr>
        <w:t>8</w:t>
      </w:r>
      <w:r w:rsidRPr="00B52893">
        <w:rPr>
          <w:rFonts w:ascii="仿宋_GB2312" w:eastAsia="仿宋_GB2312" w:hint="eastAsia"/>
          <w:sz w:val="30"/>
          <w:szCs w:val="30"/>
        </w:rPr>
        <w:t>名学生参加第</w:t>
      </w:r>
      <w:r w:rsidRPr="00B52893">
        <w:rPr>
          <w:rFonts w:ascii="仿宋_GB2312" w:eastAsia="仿宋_GB2312"/>
          <w:sz w:val="30"/>
          <w:szCs w:val="30"/>
        </w:rPr>
        <w:t>25</w:t>
      </w:r>
      <w:r w:rsidRPr="00B52893">
        <w:rPr>
          <w:rFonts w:ascii="仿宋_GB2312" w:eastAsia="仿宋_GB2312" w:hint="eastAsia"/>
          <w:sz w:val="30"/>
          <w:szCs w:val="30"/>
        </w:rPr>
        <w:t>届全国中学生生物学奥林匹克竞赛勇夺</w:t>
      </w:r>
      <w:r w:rsidRPr="00B52893">
        <w:rPr>
          <w:rFonts w:ascii="仿宋_GB2312" w:eastAsia="仿宋_GB2312"/>
          <w:sz w:val="30"/>
          <w:szCs w:val="30"/>
        </w:rPr>
        <w:t>8</w:t>
      </w:r>
      <w:r w:rsidRPr="00B52893">
        <w:rPr>
          <w:rFonts w:ascii="仿宋_GB2312" w:eastAsia="仿宋_GB2312" w:hint="eastAsia"/>
          <w:sz w:val="30"/>
          <w:szCs w:val="30"/>
        </w:rPr>
        <w:t>枚金牌，金牌总数名列全国第一。</w:t>
      </w:r>
    </w:p>
    <w:p w:rsidR="00F873B1" w:rsidRPr="00B52893" w:rsidRDefault="00F873B1" w:rsidP="00B52893">
      <w:pPr>
        <w:ind w:firstLineChars="200" w:firstLine="31680"/>
        <w:rPr>
          <w:rFonts w:ascii="黑体" w:eastAsia="黑体"/>
          <w:kern w:val="32"/>
          <w:sz w:val="30"/>
          <w:szCs w:val="30"/>
        </w:rPr>
      </w:pPr>
      <w:r w:rsidRPr="00B52893">
        <w:rPr>
          <w:rFonts w:ascii="黑体" w:eastAsia="黑体" w:hint="eastAsia"/>
          <w:kern w:val="32"/>
          <w:sz w:val="30"/>
          <w:szCs w:val="30"/>
        </w:rPr>
        <w:t>三、深入落实八项规定，以身作则廉洁从政</w:t>
      </w:r>
    </w:p>
    <w:p w:rsidR="00F873B1" w:rsidRPr="00B52893" w:rsidRDefault="00F873B1" w:rsidP="00B52893">
      <w:pPr>
        <w:ind w:firstLineChars="200" w:firstLine="31680"/>
        <w:rPr>
          <w:rFonts w:ascii="仿宋_GB2312" w:eastAsia="仿宋_GB2312"/>
          <w:kern w:val="32"/>
          <w:sz w:val="30"/>
          <w:szCs w:val="30"/>
        </w:rPr>
      </w:pPr>
      <w:r w:rsidRPr="00B52893">
        <w:rPr>
          <w:rFonts w:ascii="仿宋_GB2312" w:eastAsia="仿宋_GB2312" w:hint="eastAsia"/>
          <w:kern w:val="32"/>
          <w:sz w:val="30"/>
          <w:szCs w:val="30"/>
        </w:rPr>
        <w:t>认真落实中纪委《关于严格禁止利用职务上的便利谋取不正当利益的若干规定》，认真遵守四大纪律，八项要求及省委廉洁从政十二条规定，认真学习《十八大以来廉政新规定》《警鉴》《镜鉴》和《廉政中国》等警示教育书籍和专题片，对自身、对分管部门和联系单位强化警示教育，以身作则，率先垂范，认真履行党风廉政建设岗位职责，没有违法、违纪、违规现象发生。</w:t>
      </w:r>
    </w:p>
    <w:p w:rsidR="00F873B1" w:rsidRPr="00B52893" w:rsidRDefault="00F873B1" w:rsidP="00B52893">
      <w:pPr>
        <w:ind w:firstLineChars="200" w:firstLine="31680"/>
        <w:rPr>
          <w:rFonts w:ascii="黑体" w:eastAsia="黑体"/>
          <w:kern w:val="32"/>
          <w:sz w:val="30"/>
          <w:szCs w:val="30"/>
        </w:rPr>
      </w:pPr>
      <w:r w:rsidRPr="00B52893">
        <w:rPr>
          <w:rFonts w:ascii="黑体" w:eastAsia="黑体" w:hint="eastAsia"/>
          <w:kern w:val="32"/>
          <w:sz w:val="30"/>
          <w:szCs w:val="30"/>
        </w:rPr>
        <w:t>四、直面问题，明确下一步努力方向</w:t>
      </w:r>
    </w:p>
    <w:p w:rsidR="00F873B1" w:rsidRPr="00B52893" w:rsidRDefault="00F873B1" w:rsidP="00B52893">
      <w:pPr>
        <w:ind w:firstLineChars="200" w:firstLine="31680"/>
        <w:rPr>
          <w:rFonts w:ascii="仿宋_GB2312" w:eastAsia="仿宋_GB2312"/>
          <w:kern w:val="32"/>
          <w:sz w:val="30"/>
          <w:szCs w:val="30"/>
        </w:rPr>
      </w:pPr>
      <w:r w:rsidRPr="00B52893">
        <w:rPr>
          <w:rFonts w:ascii="仿宋_GB2312" w:eastAsia="仿宋_GB2312" w:hint="eastAsia"/>
          <w:kern w:val="32"/>
          <w:sz w:val="30"/>
          <w:szCs w:val="30"/>
        </w:rPr>
        <w:t>成绩的取得是各级领导关心、指导和帮助的结果；是分管部门领导、职工拼搏奉献的结果；是各教学单位、职能部门和全校教职工大力支持的结果。借此机会，向大家表示衷心地感谢！</w:t>
      </w:r>
    </w:p>
    <w:p w:rsidR="00F873B1" w:rsidRPr="00B52893" w:rsidRDefault="00F873B1" w:rsidP="00B52893">
      <w:pPr>
        <w:ind w:firstLineChars="200" w:firstLine="31680"/>
        <w:rPr>
          <w:rFonts w:ascii="仿宋_GB2312" w:eastAsia="仿宋_GB2312"/>
          <w:kern w:val="32"/>
          <w:sz w:val="30"/>
          <w:szCs w:val="30"/>
        </w:rPr>
      </w:pPr>
      <w:r w:rsidRPr="00B52893">
        <w:rPr>
          <w:rFonts w:ascii="仿宋_GB2312" w:eastAsia="仿宋_GB2312" w:hint="eastAsia"/>
          <w:kern w:val="32"/>
          <w:sz w:val="30"/>
          <w:szCs w:val="30"/>
        </w:rPr>
        <w:t>总结一年来的工作，还存在着一些不足之处，主要表现在：政治理论水平还需要进一步提升；解放思想、更新观念的力度还有待进一步加强；深入基层调研的力度还需要进一步加强；推动学校国际化的力度亟待加强。</w:t>
      </w:r>
    </w:p>
    <w:p w:rsidR="00F873B1" w:rsidRPr="00B52893" w:rsidRDefault="00F873B1" w:rsidP="00B52893">
      <w:pPr>
        <w:ind w:firstLineChars="200" w:firstLine="31680"/>
        <w:rPr>
          <w:rFonts w:ascii="仿宋_GB2312" w:eastAsia="仿宋_GB2312"/>
          <w:sz w:val="30"/>
          <w:szCs w:val="30"/>
        </w:rPr>
      </w:pPr>
      <w:r w:rsidRPr="00B52893">
        <w:rPr>
          <w:rFonts w:ascii="仿宋_GB2312" w:eastAsia="仿宋_GB2312" w:hint="eastAsia"/>
          <w:kern w:val="32"/>
          <w:sz w:val="30"/>
          <w:szCs w:val="30"/>
        </w:rPr>
        <w:t>今后将按照“双创”、“双一流”以及省部共建高校的总要求，进一步总结经验，提高认识，强化责任，集思广益，科学规划，科学管理，敬业奉献，开拓进取，为早日实现我校国内知名、区域引领、特色鲜明的高水平大学发展战略目标而努力奋斗。</w:t>
      </w:r>
    </w:p>
    <w:sectPr w:rsidR="00F873B1" w:rsidRPr="00B52893" w:rsidSect="00824B9B">
      <w:footerReference w:type="default" r:id="rId6"/>
      <w:pgSz w:w="11906" w:h="16838" w:code="9"/>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3B1" w:rsidRDefault="00F873B1" w:rsidP="00960D1F">
      <w:r>
        <w:separator/>
      </w:r>
    </w:p>
  </w:endnote>
  <w:endnote w:type="continuationSeparator" w:id="0">
    <w:p w:rsidR="00F873B1" w:rsidRDefault="00F873B1" w:rsidP="00960D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73B1" w:rsidRDefault="00F873B1">
    <w:pPr>
      <w:pStyle w:val="Footer"/>
      <w:jc w:val="center"/>
    </w:pPr>
    <w:fldSimple w:instr="PAGE   \* MERGEFORMAT">
      <w:r w:rsidRPr="00520E75">
        <w:rPr>
          <w:noProof/>
          <w:lang w:val="zh-CN"/>
        </w:rPr>
        <w:t>1</w:t>
      </w:r>
    </w:fldSimple>
  </w:p>
  <w:p w:rsidR="00F873B1" w:rsidRDefault="00F873B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3B1" w:rsidRDefault="00F873B1" w:rsidP="00960D1F">
      <w:r>
        <w:separator/>
      </w:r>
    </w:p>
  </w:footnote>
  <w:footnote w:type="continuationSeparator" w:id="0">
    <w:p w:rsidR="00F873B1" w:rsidRDefault="00F873B1" w:rsidP="00960D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4E7A"/>
    <w:rsid w:val="00027493"/>
    <w:rsid w:val="0004536D"/>
    <w:rsid w:val="00085727"/>
    <w:rsid w:val="000963E4"/>
    <w:rsid w:val="000A4812"/>
    <w:rsid w:val="000C5AD4"/>
    <w:rsid w:val="000D1E50"/>
    <w:rsid w:val="000E3DA4"/>
    <w:rsid w:val="000F48FD"/>
    <w:rsid w:val="00145002"/>
    <w:rsid w:val="00150EB0"/>
    <w:rsid w:val="00151290"/>
    <w:rsid w:val="001640CC"/>
    <w:rsid w:val="00186700"/>
    <w:rsid w:val="001975F8"/>
    <w:rsid w:val="001B18DA"/>
    <w:rsid w:val="001B7366"/>
    <w:rsid w:val="001D0E2E"/>
    <w:rsid w:val="001F6685"/>
    <w:rsid w:val="002463E0"/>
    <w:rsid w:val="0024769C"/>
    <w:rsid w:val="002A142E"/>
    <w:rsid w:val="002D7CFD"/>
    <w:rsid w:val="0030032E"/>
    <w:rsid w:val="00307375"/>
    <w:rsid w:val="00324B1E"/>
    <w:rsid w:val="00330FBF"/>
    <w:rsid w:val="00332C7A"/>
    <w:rsid w:val="00336CB0"/>
    <w:rsid w:val="0033759F"/>
    <w:rsid w:val="003666CB"/>
    <w:rsid w:val="003722E1"/>
    <w:rsid w:val="003B14EB"/>
    <w:rsid w:val="003C258F"/>
    <w:rsid w:val="003D6FF0"/>
    <w:rsid w:val="00402461"/>
    <w:rsid w:val="00404826"/>
    <w:rsid w:val="00434773"/>
    <w:rsid w:val="00442380"/>
    <w:rsid w:val="00444D48"/>
    <w:rsid w:val="004502C6"/>
    <w:rsid w:val="0047766B"/>
    <w:rsid w:val="00477F0A"/>
    <w:rsid w:val="00493821"/>
    <w:rsid w:val="004A0CEA"/>
    <w:rsid w:val="004A5C91"/>
    <w:rsid w:val="004A5D88"/>
    <w:rsid w:val="004B0380"/>
    <w:rsid w:val="004B213E"/>
    <w:rsid w:val="004C417A"/>
    <w:rsid w:val="00515AC4"/>
    <w:rsid w:val="00520E75"/>
    <w:rsid w:val="00545062"/>
    <w:rsid w:val="00554EE7"/>
    <w:rsid w:val="00563E2E"/>
    <w:rsid w:val="00596F13"/>
    <w:rsid w:val="005A11BD"/>
    <w:rsid w:val="005A27F0"/>
    <w:rsid w:val="005B7A9C"/>
    <w:rsid w:val="005D1B99"/>
    <w:rsid w:val="005D2952"/>
    <w:rsid w:val="005E6CBD"/>
    <w:rsid w:val="00602202"/>
    <w:rsid w:val="0060463F"/>
    <w:rsid w:val="006074C2"/>
    <w:rsid w:val="00615069"/>
    <w:rsid w:val="006176FA"/>
    <w:rsid w:val="00640548"/>
    <w:rsid w:val="00650561"/>
    <w:rsid w:val="00695A20"/>
    <w:rsid w:val="006F1601"/>
    <w:rsid w:val="00735B85"/>
    <w:rsid w:val="00743E05"/>
    <w:rsid w:val="0074679C"/>
    <w:rsid w:val="00760514"/>
    <w:rsid w:val="007712B1"/>
    <w:rsid w:val="00795A2D"/>
    <w:rsid w:val="007961A6"/>
    <w:rsid w:val="007B14EB"/>
    <w:rsid w:val="007B69B8"/>
    <w:rsid w:val="00824B9B"/>
    <w:rsid w:val="008444B1"/>
    <w:rsid w:val="008617C2"/>
    <w:rsid w:val="008812C0"/>
    <w:rsid w:val="008862BC"/>
    <w:rsid w:val="008B1838"/>
    <w:rsid w:val="008F4DB5"/>
    <w:rsid w:val="008F5C0B"/>
    <w:rsid w:val="00902BCB"/>
    <w:rsid w:val="00903C3D"/>
    <w:rsid w:val="009272EA"/>
    <w:rsid w:val="009507FF"/>
    <w:rsid w:val="00960D1F"/>
    <w:rsid w:val="009676B1"/>
    <w:rsid w:val="009676BD"/>
    <w:rsid w:val="009E7A3B"/>
    <w:rsid w:val="009F044E"/>
    <w:rsid w:val="00A55F64"/>
    <w:rsid w:val="00A97486"/>
    <w:rsid w:val="00B03C58"/>
    <w:rsid w:val="00B03F88"/>
    <w:rsid w:val="00B05EA3"/>
    <w:rsid w:val="00B454B3"/>
    <w:rsid w:val="00B52893"/>
    <w:rsid w:val="00B81553"/>
    <w:rsid w:val="00B821AF"/>
    <w:rsid w:val="00B852A7"/>
    <w:rsid w:val="00B92811"/>
    <w:rsid w:val="00BA26E6"/>
    <w:rsid w:val="00BC72AF"/>
    <w:rsid w:val="00BE4E17"/>
    <w:rsid w:val="00BE4E7A"/>
    <w:rsid w:val="00C07B76"/>
    <w:rsid w:val="00C335C6"/>
    <w:rsid w:val="00C878B6"/>
    <w:rsid w:val="00CA79F4"/>
    <w:rsid w:val="00CD3269"/>
    <w:rsid w:val="00CF7889"/>
    <w:rsid w:val="00D138A2"/>
    <w:rsid w:val="00D34328"/>
    <w:rsid w:val="00D82B4F"/>
    <w:rsid w:val="00D8323D"/>
    <w:rsid w:val="00DF3DF3"/>
    <w:rsid w:val="00E264A3"/>
    <w:rsid w:val="00E313B3"/>
    <w:rsid w:val="00E4624A"/>
    <w:rsid w:val="00EA2648"/>
    <w:rsid w:val="00EE3BD8"/>
    <w:rsid w:val="00F551C5"/>
    <w:rsid w:val="00F56EE2"/>
    <w:rsid w:val="00F64D81"/>
    <w:rsid w:val="00F8031A"/>
    <w:rsid w:val="00F858E3"/>
    <w:rsid w:val="00F873B1"/>
    <w:rsid w:val="00FD119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0D1F"/>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60D1F"/>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locked/>
    <w:rsid w:val="00960D1F"/>
    <w:rPr>
      <w:rFonts w:cs="Times New Roman"/>
      <w:sz w:val="18"/>
      <w:szCs w:val="18"/>
    </w:rPr>
  </w:style>
  <w:style w:type="paragraph" w:styleId="Footer">
    <w:name w:val="footer"/>
    <w:basedOn w:val="Normal"/>
    <w:link w:val="FooterChar"/>
    <w:uiPriority w:val="99"/>
    <w:rsid w:val="00960D1F"/>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locked/>
    <w:rsid w:val="00960D1F"/>
    <w:rPr>
      <w:rFonts w:cs="Times New Roman"/>
      <w:sz w:val="18"/>
      <w:szCs w:val="18"/>
    </w:rPr>
  </w:style>
</w:styles>
</file>

<file path=word/webSettings.xml><?xml version="1.0" encoding="utf-8"?>
<w:webSettings xmlns:r="http://schemas.openxmlformats.org/officeDocument/2006/relationships" xmlns:w="http://schemas.openxmlformats.org/wordprocessingml/2006/main">
  <w:divs>
    <w:div w:id="1272084700">
      <w:marLeft w:val="0"/>
      <w:marRight w:val="0"/>
      <w:marTop w:val="0"/>
      <w:marBottom w:val="0"/>
      <w:divBdr>
        <w:top w:val="none" w:sz="0" w:space="0" w:color="auto"/>
        <w:left w:val="none" w:sz="0" w:space="0" w:color="auto"/>
        <w:bottom w:val="none" w:sz="0" w:space="0" w:color="auto"/>
        <w:right w:val="none" w:sz="0" w:space="0" w:color="auto"/>
      </w:divBdr>
      <w:divsChild>
        <w:div w:id="1272084699">
          <w:marLeft w:val="0"/>
          <w:marRight w:val="0"/>
          <w:marTop w:val="0"/>
          <w:marBottom w:val="0"/>
          <w:divBdr>
            <w:top w:val="none" w:sz="0" w:space="0" w:color="auto"/>
            <w:left w:val="none" w:sz="0" w:space="0" w:color="auto"/>
            <w:bottom w:val="none" w:sz="0" w:space="0" w:color="auto"/>
            <w:right w:val="none" w:sz="0" w:space="0" w:color="auto"/>
          </w:divBdr>
          <w:divsChild>
            <w:div w:id="1272084698">
              <w:marLeft w:val="0"/>
              <w:marRight w:val="0"/>
              <w:marTop w:val="0"/>
              <w:marBottom w:val="0"/>
              <w:divBdr>
                <w:top w:val="none" w:sz="0" w:space="0" w:color="auto"/>
                <w:left w:val="none" w:sz="0" w:space="0" w:color="auto"/>
                <w:bottom w:val="none" w:sz="0" w:space="0" w:color="auto"/>
                <w:right w:val="none" w:sz="0" w:space="0" w:color="auto"/>
              </w:divBdr>
            </w:div>
          </w:divsChild>
        </w:div>
        <w:div w:id="1272084702">
          <w:marLeft w:val="0"/>
          <w:marRight w:val="0"/>
          <w:marTop w:val="0"/>
          <w:marBottom w:val="0"/>
          <w:divBdr>
            <w:top w:val="none" w:sz="0" w:space="0" w:color="auto"/>
            <w:left w:val="none" w:sz="0" w:space="0" w:color="auto"/>
            <w:bottom w:val="none" w:sz="0" w:space="0" w:color="auto"/>
            <w:right w:val="none" w:sz="0" w:space="0" w:color="auto"/>
          </w:divBdr>
          <w:divsChild>
            <w:div w:id="127208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437</TotalTime>
  <Pages>9</Pages>
  <Words>736</Words>
  <Characters>4199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89</cp:revision>
  <dcterms:created xsi:type="dcterms:W3CDTF">2017-03-17T12:09:00Z</dcterms:created>
  <dcterms:modified xsi:type="dcterms:W3CDTF">2017-04-01T02:18:00Z</dcterms:modified>
</cp:coreProperties>
</file>