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2CF" w:rsidRPr="00C27CB2" w:rsidRDefault="009E42CF" w:rsidP="00C061BE">
      <w:pPr>
        <w:topLinePunct/>
        <w:jc w:val="center"/>
        <w:rPr>
          <w:rFonts w:ascii="宋体"/>
          <w:b/>
          <w:sz w:val="44"/>
          <w:szCs w:val="44"/>
        </w:rPr>
      </w:pPr>
      <w:r w:rsidRPr="00C27CB2">
        <w:rPr>
          <w:rFonts w:ascii="宋体" w:hAnsi="宋体"/>
          <w:b/>
          <w:sz w:val="44"/>
          <w:szCs w:val="44"/>
        </w:rPr>
        <w:t>2016</w:t>
      </w:r>
      <w:r w:rsidRPr="00C27CB2">
        <w:rPr>
          <w:rFonts w:ascii="宋体" w:hAnsi="宋体" w:hint="eastAsia"/>
          <w:b/>
          <w:sz w:val="44"/>
          <w:szCs w:val="44"/>
        </w:rPr>
        <w:t>年度述学述职述廉报告</w:t>
      </w:r>
    </w:p>
    <w:p w:rsidR="009E42CF" w:rsidRPr="00C27CB2" w:rsidRDefault="009E42CF" w:rsidP="00C061BE">
      <w:pPr>
        <w:topLinePunct/>
        <w:jc w:val="center"/>
        <w:rPr>
          <w:rFonts w:ascii="楷体_GB2312" w:eastAsia="楷体_GB2312" w:hAnsi="楷体"/>
          <w:sz w:val="32"/>
          <w:szCs w:val="32"/>
        </w:rPr>
      </w:pPr>
      <w:r w:rsidRPr="00C27CB2">
        <w:rPr>
          <w:rFonts w:ascii="楷体_GB2312" w:eastAsia="楷体_GB2312" w:hAnsi="楷体" w:hint="eastAsia"/>
          <w:sz w:val="32"/>
          <w:szCs w:val="32"/>
        </w:rPr>
        <w:t>河南师范大学副校长</w:t>
      </w:r>
      <w:r w:rsidRPr="00C27CB2">
        <w:rPr>
          <w:rFonts w:ascii="楷体_GB2312" w:eastAsia="楷体_GB2312" w:hAnsi="楷体"/>
          <w:sz w:val="32"/>
          <w:szCs w:val="32"/>
        </w:rPr>
        <w:t xml:space="preserve">  </w:t>
      </w:r>
      <w:r w:rsidRPr="00C27CB2">
        <w:rPr>
          <w:rFonts w:ascii="楷体_GB2312" w:eastAsia="楷体_GB2312" w:hAnsi="楷体" w:hint="eastAsia"/>
          <w:sz w:val="32"/>
          <w:szCs w:val="32"/>
        </w:rPr>
        <w:t>马治军</w:t>
      </w:r>
    </w:p>
    <w:p w:rsidR="009E42CF" w:rsidRPr="00C27CB2" w:rsidRDefault="009E42CF" w:rsidP="00C061BE">
      <w:pPr>
        <w:topLinePunct/>
        <w:ind w:firstLineChars="200" w:firstLine="31680"/>
        <w:rPr>
          <w:rFonts w:ascii="仿宋_GB2312" w:eastAsia="仿宋_GB2312" w:hAnsi="仿宋"/>
          <w:sz w:val="30"/>
          <w:szCs w:val="30"/>
        </w:rPr>
      </w:pPr>
    </w:p>
    <w:p w:rsidR="009E42CF" w:rsidRPr="00C27CB2" w:rsidRDefault="009E42CF" w:rsidP="00C061BE">
      <w:pPr>
        <w:topLinePunct/>
        <w:ind w:firstLineChars="200" w:firstLine="31680"/>
        <w:rPr>
          <w:rFonts w:ascii="仿宋_GB2312" w:eastAsia="仿宋_GB2312" w:hAnsi="仿宋"/>
          <w:sz w:val="30"/>
          <w:szCs w:val="30"/>
        </w:rPr>
      </w:pPr>
      <w:r w:rsidRPr="00C27CB2">
        <w:rPr>
          <w:rFonts w:ascii="仿宋_GB2312" w:eastAsia="仿宋_GB2312" w:hAnsi="仿宋" w:hint="eastAsia"/>
          <w:sz w:val="30"/>
          <w:szCs w:val="30"/>
        </w:rPr>
        <w:t>马治军，男，</w:t>
      </w:r>
      <w:r w:rsidRPr="00C27CB2">
        <w:rPr>
          <w:rFonts w:ascii="仿宋_GB2312" w:eastAsia="仿宋_GB2312" w:hAnsi="仿宋"/>
          <w:sz w:val="30"/>
          <w:szCs w:val="30"/>
        </w:rPr>
        <w:t>1965</w:t>
      </w:r>
      <w:r w:rsidRPr="00C27CB2">
        <w:rPr>
          <w:rFonts w:ascii="仿宋_GB2312" w:eastAsia="仿宋_GB2312" w:hAnsi="仿宋" w:hint="eastAsia"/>
          <w:sz w:val="30"/>
          <w:szCs w:val="30"/>
        </w:rPr>
        <w:t>年</w:t>
      </w:r>
      <w:r w:rsidRPr="00C27CB2">
        <w:rPr>
          <w:rFonts w:ascii="仿宋_GB2312" w:eastAsia="仿宋_GB2312" w:hAnsi="仿宋"/>
          <w:sz w:val="30"/>
          <w:szCs w:val="30"/>
        </w:rPr>
        <w:t>12</w:t>
      </w:r>
      <w:r w:rsidRPr="00C27CB2">
        <w:rPr>
          <w:rFonts w:ascii="仿宋_GB2312" w:eastAsia="仿宋_GB2312" w:hAnsi="仿宋" w:hint="eastAsia"/>
          <w:sz w:val="30"/>
          <w:szCs w:val="30"/>
        </w:rPr>
        <w:t>月生，中共党员，博士，教授，现任河南师范大学副校长；分管财务处、后勤处（后勤服务集团）、图书馆、新联学院、学术交流中心、校友会、校医院（计生办）、资产经营公司；联系计算机科学与工程学院、音乐舞蹈学院、机关二总支。一年来，在省委、省政府的正确领导和校党委的具体指导下，全面贯彻落实党的十八届四中、五中、六中全会和习近平总书记系列重要讲话精神，按照学校的分工要求，紧紧围绕学校的办学目标和中心工作，深入调研，努力工作，比较圆满地完成了各项任务。</w:t>
      </w:r>
    </w:p>
    <w:p w:rsidR="009E42CF" w:rsidRPr="00C27CB2" w:rsidRDefault="009E42CF" w:rsidP="00C061BE">
      <w:pPr>
        <w:numPr>
          <w:ilvl w:val="0"/>
          <w:numId w:val="1"/>
        </w:numPr>
        <w:ind w:firstLineChars="200" w:firstLine="31680"/>
        <w:rPr>
          <w:rFonts w:ascii="黑体" w:eastAsia="黑体" w:hAnsi="仿宋"/>
          <w:sz w:val="30"/>
          <w:szCs w:val="30"/>
        </w:rPr>
      </w:pPr>
      <w:r w:rsidRPr="00C27CB2">
        <w:rPr>
          <w:rFonts w:ascii="黑体" w:eastAsia="黑体" w:hAnsi="仿宋" w:hint="eastAsia"/>
          <w:sz w:val="30"/>
          <w:szCs w:val="30"/>
        </w:rPr>
        <w:t>加强理论学习，认真履行意识形态工作责任</w:t>
      </w:r>
    </w:p>
    <w:p w:rsidR="009E42CF" w:rsidRPr="00C27CB2" w:rsidRDefault="009E42CF" w:rsidP="00C061BE">
      <w:pPr>
        <w:ind w:firstLineChars="200" w:firstLine="31680"/>
        <w:rPr>
          <w:rFonts w:ascii="仿宋_GB2312" w:eastAsia="仿宋_GB2312" w:hAnsi="仿宋"/>
          <w:position w:val="2"/>
          <w:sz w:val="30"/>
          <w:szCs w:val="30"/>
        </w:rPr>
      </w:pPr>
      <w:r w:rsidRPr="00C27CB2">
        <w:rPr>
          <w:rFonts w:ascii="仿宋_GB2312" w:eastAsia="仿宋_GB2312" w:hAnsi="仿宋"/>
          <w:position w:val="2"/>
          <w:sz w:val="30"/>
          <w:szCs w:val="30"/>
        </w:rPr>
        <w:t>1</w:t>
      </w:r>
      <w:r w:rsidRPr="00C27CB2">
        <w:rPr>
          <w:rFonts w:ascii="仿宋_GB2312" w:eastAsia="仿宋_GB2312" w:hAnsi="仿宋" w:hint="eastAsia"/>
          <w:position w:val="2"/>
          <w:sz w:val="30"/>
          <w:szCs w:val="30"/>
        </w:rPr>
        <w:t>、围绕“两学一做”，继续加强理论学习</w:t>
      </w:r>
    </w:p>
    <w:p w:rsidR="009E42CF" w:rsidRPr="00C27CB2" w:rsidRDefault="009E42CF" w:rsidP="00C061BE">
      <w:pPr>
        <w:ind w:firstLineChars="200" w:firstLine="31680"/>
        <w:rPr>
          <w:rFonts w:ascii="仿宋_GB2312" w:eastAsia="仿宋_GB2312" w:hAnsi="仿宋" w:cs="楷体_GB2312"/>
          <w:sz w:val="30"/>
          <w:szCs w:val="30"/>
        </w:rPr>
      </w:pPr>
      <w:r w:rsidRPr="00C27CB2">
        <w:rPr>
          <w:rFonts w:ascii="仿宋_GB2312" w:eastAsia="仿宋_GB2312" w:hAnsi="仿宋" w:hint="eastAsia"/>
          <w:position w:val="2"/>
          <w:sz w:val="30"/>
          <w:szCs w:val="30"/>
        </w:rPr>
        <w:t>一年来，在校党委的指导下，本人</w:t>
      </w:r>
      <w:r w:rsidRPr="00C27CB2">
        <w:rPr>
          <w:rFonts w:ascii="仿宋_GB2312" w:eastAsia="仿宋_GB2312" w:hAnsi="仿宋" w:cs="楷体_GB2312" w:hint="eastAsia"/>
          <w:sz w:val="30"/>
          <w:szCs w:val="30"/>
        </w:rPr>
        <w:t>通过积极参加学校党委中心组学习和自学，围绕“两学一做”专题教育，继续深入研读了</w:t>
      </w:r>
      <w:r w:rsidRPr="00C27CB2">
        <w:rPr>
          <w:rFonts w:ascii="仿宋_GB2312" w:eastAsia="仿宋_GB2312" w:hAnsi="仿宋" w:hint="eastAsia"/>
          <w:sz w:val="30"/>
          <w:szCs w:val="30"/>
        </w:rPr>
        <w:t>《中国共产党章程》《中国共产党廉洁自律准则》《中国共产党党内监督条例》《习近平总书记系列重要讲话读本》以及党的十八大及十八届三中、四中、五中、六中全会报告、河南省第十次党代会报告等文献，</w:t>
      </w:r>
      <w:r w:rsidRPr="00C27CB2">
        <w:rPr>
          <w:rFonts w:ascii="仿宋_GB2312" w:eastAsia="仿宋_GB2312" w:hAnsi="仿宋" w:hint="eastAsia"/>
          <w:color w:val="000000"/>
          <w:sz w:val="30"/>
          <w:szCs w:val="30"/>
        </w:rPr>
        <w:t>进一步提高了思想认识，强化了法治思维，坚定了理想信念，为各项工作的开展奠定了思想基础。</w:t>
      </w:r>
    </w:p>
    <w:p w:rsidR="009E42CF" w:rsidRPr="00C27CB2" w:rsidRDefault="009E42CF" w:rsidP="00C061BE">
      <w:pPr>
        <w:ind w:firstLineChars="200" w:firstLine="31680"/>
        <w:rPr>
          <w:rFonts w:ascii="仿宋_GB2312" w:eastAsia="仿宋_GB2312" w:hAnsi="仿宋"/>
          <w:sz w:val="30"/>
          <w:szCs w:val="30"/>
        </w:rPr>
      </w:pPr>
      <w:r w:rsidRPr="00C27CB2">
        <w:rPr>
          <w:rFonts w:ascii="仿宋_GB2312" w:eastAsia="仿宋_GB2312" w:hAnsi="仿宋" w:cs="楷体_GB2312" w:hint="eastAsia"/>
          <w:sz w:val="30"/>
          <w:szCs w:val="30"/>
        </w:rPr>
        <w:t>尤其需要说明的是，</w:t>
      </w:r>
      <w:r w:rsidRPr="00C27CB2">
        <w:rPr>
          <w:rFonts w:ascii="仿宋_GB2312" w:eastAsia="仿宋_GB2312" w:hAnsi="仿宋" w:cs="楷体_GB2312"/>
          <w:sz w:val="30"/>
          <w:szCs w:val="30"/>
        </w:rPr>
        <w:t>2016</w:t>
      </w:r>
      <w:r w:rsidRPr="00C27CB2">
        <w:rPr>
          <w:rFonts w:ascii="仿宋_GB2312" w:eastAsia="仿宋_GB2312" w:hAnsi="仿宋" w:cs="楷体_GB2312" w:hint="eastAsia"/>
          <w:sz w:val="30"/>
          <w:szCs w:val="30"/>
        </w:rPr>
        <w:t>年</w:t>
      </w:r>
      <w:r w:rsidRPr="00C27CB2">
        <w:rPr>
          <w:rFonts w:ascii="仿宋_GB2312" w:eastAsia="仿宋_GB2312" w:hAnsi="仿宋" w:cs="楷体_GB2312"/>
          <w:sz w:val="30"/>
          <w:szCs w:val="30"/>
        </w:rPr>
        <w:t>3</w:t>
      </w:r>
      <w:r w:rsidRPr="00C27CB2">
        <w:rPr>
          <w:rFonts w:ascii="仿宋_GB2312" w:eastAsia="仿宋_GB2312" w:hAnsi="仿宋" w:cs="楷体_GB2312" w:hint="eastAsia"/>
          <w:sz w:val="30"/>
          <w:szCs w:val="30"/>
        </w:rPr>
        <w:t>月</w:t>
      </w:r>
      <w:r w:rsidRPr="00C27CB2">
        <w:rPr>
          <w:rFonts w:ascii="仿宋_GB2312" w:eastAsia="仿宋_GB2312" w:hAnsi="仿宋" w:cs="楷体_GB2312"/>
          <w:sz w:val="30"/>
          <w:szCs w:val="30"/>
        </w:rPr>
        <w:t>1</w:t>
      </w:r>
      <w:r w:rsidRPr="00C27CB2">
        <w:rPr>
          <w:rFonts w:ascii="仿宋_GB2312" w:eastAsia="仿宋_GB2312" w:hAnsi="仿宋" w:cs="楷体_GB2312" w:hint="eastAsia"/>
          <w:sz w:val="30"/>
          <w:szCs w:val="30"/>
        </w:rPr>
        <w:t>日至</w:t>
      </w:r>
      <w:r w:rsidRPr="00C27CB2">
        <w:rPr>
          <w:rFonts w:ascii="仿宋_GB2312" w:eastAsia="仿宋_GB2312" w:hAnsi="仿宋" w:cs="楷体_GB2312"/>
          <w:sz w:val="30"/>
          <w:szCs w:val="30"/>
        </w:rPr>
        <w:t>4</w:t>
      </w:r>
      <w:r w:rsidRPr="00C27CB2">
        <w:rPr>
          <w:rFonts w:ascii="仿宋_GB2312" w:eastAsia="仿宋_GB2312" w:hAnsi="仿宋" w:cs="楷体_GB2312" w:hint="eastAsia"/>
          <w:sz w:val="30"/>
          <w:szCs w:val="30"/>
        </w:rPr>
        <w:t>月</w:t>
      </w:r>
      <w:r w:rsidRPr="00C27CB2">
        <w:rPr>
          <w:rFonts w:ascii="仿宋_GB2312" w:eastAsia="仿宋_GB2312" w:hAnsi="仿宋" w:cs="楷体_GB2312"/>
          <w:sz w:val="30"/>
          <w:szCs w:val="30"/>
        </w:rPr>
        <w:t>15</w:t>
      </w:r>
      <w:r w:rsidRPr="00C27CB2">
        <w:rPr>
          <w:rFonts w:ascii="仿宋_GB2312" w:eastAsia="仿宋_GB2312" w:hAnsi="仿宋" w:cs="楷体_GB2312" w:hint="eastAsia"/>
          <w:sz w:val="30"/>
          <w:szCs w:val="30"/>
        </w:rPr>
        <w:t>日，党委安排本人参加了中共河南省委党校组织的市厅班脱产学习。</w:t>
      </w:r>
      <w:r w:rsidRPr="00C27CB2">
        <w:rPr>
          <w:rFonts w:ascii="仿宋_GB2312" w:eastAsia="仿宋_GB2312" w:hAnsi="仿宋" w:hint="eastAsia"/>
          <w:sz w:val="30"/>
          <w:szCs w:val="30"/>
        </w:rPr>
        <w:t>通过课堂学习和课后自学，更加深刻地理解了马克思主义的精神实质，更加真切地感受到了科学发展观的深邃，更加深入地领会到党的十八大以来一系列方针政策的正确与迫切。自己深深感到，理论政策水平有了进一步的提高，知识视野得到进一步拓展，党性修养得到进一步锤炼，能力素质得到进一步增强。</w:t>
      </w:r>
    </w:p>
    <w:p w:rsidR="009E42CF" w:rsidRPr="00C27CB2" w:rsidRDefault="009E42CF" w:rsidP="00C061BE">
      <w:pPr>
        <w:ind w:firstLineChars="200" w:firstLine="31680"/>
        <w:rPr>
          <w:rFonts w:ascii="仿宋_GB2312" w:eastAsia="仿宋_GB2312" w:hAnsi="仿宋"/>
          <w:sz w:val="30"/>
          <w:szCs w:val="30"/>
        </w:rPr>
      </w:pPr>
      <w:r w:rsidRPr="00C27CB2">
        <w:rPr>
          <w:rFonts w:ascii="仿宋_GB2312" w:eastAsia="仿宋_GB2312" w:hAnsi="仿宋" w:hint="eastAsia"/>
          <w:sz w:val="30"/>
          <w:szCs w:val="30"/>
        </w:rPr>
        <w:t>一年来，基于认真不断的学习，自己在思想上和工作中，能够牢固树立政治意识、大局意识、核心意识、看齐意识，自觉在思想上政治上行动上与以习近平同志为核心的党中央保持高度一致；严守党的政治纪律和政治规矩，服从组织，对党忠诚，廉洁自律；发扬党的优良作风，努力履职尽责。</w:t>
      </w:r>
    </w:p>
    <w:p w:rsidR="009E42CF" w:rsidRPr="00C27CB2" w:rsidRDefault="009E42CF" w:rsidP="00C061BE">
      <w:pPr>
        <w:ind w:firstLineChars="200" w:firstLine="31680"/>
        <w:rPr>
          <w:rFonts w:ascii="仿宋_GB2312" w:eastAsia="仿宋_GB2312" w:hAnsi="仿宋"/>
          <w:sz w:val="30"/>
          <w:szCs w:val="30"/>
        </w:rPr>
      </w:pPr>
      <w:r w:rsidRPr="00C27CB2">
        <w:rPr>
          <w:rFonts w:ascii="仿宋_GB2312" w:eastAsia="仿宋_GB2312" w:hAnsi="仿宋"/>
          <w:sz w:val="30"/>
          <w:szCs w:val="30"/>
        </w:rPr>
        <w:t>2</w:t>
      </w:r>
      <w:r w:rsidRPr="00C27CB2">
        <w:rPr>
          <w:rFonts w:ascii="仿宋_GB2312" w:eastAsia="仿宋_GB2312" w:hAnsi="仿宋" w:hint="eastAsia"/>
          <w:sz w:val="30"/>
          <w:szCs w:val="30"/>
        </w:rPr>
        <w:t>、坚持“立德树人”，认真履行意识形态工作责任制</w:t>
      </w:r>
    </w:p>
    <w:p w:rsidR="009E42CF" w:rsidRPr="00C27CB2" w:rsidRDefault="009E42CF" w:rsidP="00C061BE">
      <w:pPr>
        <w:ind w:firstLineChars="200" w:firstLine="31680"/>
        <w:rPr>
          <w:rFonts w:ascii="仿宋_GB2312" w:eastAsia="仿宋_GB2312" w:hAnsi="仿宋"/>
          <w:sz w:val="30"/>
          <w:szCs w:val="30"/>
        </w:rPr>
      </w:pPr>
      <w:r w:rsidRPr="00C27CB2">
        <w:rPr>
          <w:rFonts w:ascii="仿宋_GB2312" w:eastAsia="仿宋_GB2312" w:hAnsi="仿宋" w:hint="eastAsia"/>
          <w:sz w:val="30"/>
          <w:szCs w:val="30"/>
        </w:rPr>
        <w:t>遵照党管意识形态的政治原则，按照职责分工，认真落实河南师范大学《意识形态工作责任制实施细则》，时刻重视和引导分管单位的意识形态工作。结合工作实际，强化服务育人理念，彰显后勤等服务部门在履行“立德树人”根本任务中的参与意识乃至主体意识。针对后勤服务部门人员素质参差不齐的现状，运用多种宣传载体和阵地，不断加强对意识形态的正面引导，进一步增强了队伍的凝聚力。</w:t>
      </w:r>
    </w:p>
    <w:p w:rsidR="009E42CF" w:rsidRPr="00C27CB2" w:rsidRDefault="009E42CF" w:rsidP="00C061BE">
      <w:pPr>
        <w:ind w:firstLineChars="200" w:firstLine="31680"/>
        <w:rPr>
          <w:rFonts w:ascii="黑体" w:eastAsia="黑体" w:hAnsi="仿宋"/>
          <w:sz w:val="30"/>
          <w:szCs w:val="30"/>
        </w:rPr>
      </w:pPr>
      <w:r w:rsidRPr="00C27CB2">
        <w:rPr>
          <w:rFonts w:ascii="黑体" w:eastAsia="黑体" w:hAnsi="仿宋" w:hint="eastAsia"/>
          <w:sz w:val="30"/>
          <w:szCs w:val="30"/>
        </w:rPr>
        <w:t>二、结合工作实际，开展特色活动，履行抓党建职责</w:t>
      </w:r>
    </w:p>
    <w:p w:rsidR="009E42CF" w:rsidRPr="00C27CB2" w:rsidRDefault="009E42CF" w:rsidP="00C061BE">
      <w:pPr>
        <w:ind w:firstLineChars="200" w:firstLine="31680"/>
        <w:rPr>
          <w:rFonts w:ascii="仿宋_GB2312" w:eastAsia="仿宋_GB2312" w:hAnsi="仿宋"/>
          <w:sz w:val="30"/>
          <w:szCs w:val="30"/>
        </w:rPr>
      </w:pPr>
      <w:r w:rsidRPr="00C27CB2">
        <w:rPr>
          <w:rFonts w:ascii="仿宋_GB2312" w:eastAsia="仿宋_GB2312" w:hAnsi="仿宋" w:cs="宋体" w:hint="eastAsia"/>
          <w:kern w:val="0"/>
          <w:sz w:val="30"/>
          <w:szCs w:val="30"/>
          <w:lang w:val="zh-CN"/>
        </w:rPr>
        <w:t>一年来，自己能够在校党委的领导下，树立和践行“做好党建工作是各级党的干部最大的政绩”的理念，在做好管理服务工作的同时，认真履行抓党建职责，以党建促工作。首先，结合工作实际，让政治学习落到实处。我们学校有一套完备的学习制度，但在不少部门一度存在形式化的问题。对此，自己在分管部门开展了联系实际抓学习、让政治学习实起来的尝试，各基层党组织都能联系自身实际，把看似空洞的理论学习融合到具体的服务工作之中，起到了良好的效果。其次，按照党委部署，完善充实了所分管部门的基层党组织。第三，围绕“两学一做”，开展特色活动，发挥党员干部的示范引领作用。财务、后勤、图书馆、新联学院等基层党组织开展了“下基层、换角色”“实干后勤”“魅力新联”等主题活动，充分展示了党员干部的战斗力、党组织的凝聚力和示范引领作用。</w:t>
      </w:r>
    </w:p>
    <w:p w:rsidR="009E42CF" w:rsidRPr="00C27CB2" w:rsidRDefault="009E42CF" w:rsidP="00C061BE">
      <w:pPr>
        <w:ind w:firstLineChars="200" w:firstLine="31680"/>
        <w:rPr>
          <w:rFonts w:ascii="黑体" w:eastAsia="黑体" w:hAnsi="仿宋"/>
          <w:sz w:val="30"/>
          <w:szCs w:val="30"/>
        </w:rPr>
      </w:pPr>
      <w:r w:rsidRPr="00C27CB2">
        <w:rPr>
          <w:rFonts w:ascii="黑体" w:eastAsia="黑体" w:hAnsi="仿宋" w:hint="eastAsia"/>
          <w:sz w:val="30"/>
          <w:szCs w:val="30"/>
        </w:rPr>
        <w:t>三、深入调研，履职尽责，较好完成了分管工作</w:t>
      </w:r>
    </w:p>
    <w:p w:rsidR="009E42CF" w:rsidRPr="00C27CB2" w:rsidRDefault="009E42CF" w:rsidP="00C061BE">
      <w:pPr>
        <w:topLinePunct/>
        <w:ind w:firstLineChars="200" w:firstLine="31680"/>
        <w:rPr>
          <w:rFonts w:ascii="仿宋_GB2312" w:eastAsia="仿宋_GB2312" w:hAnsi="仿宋"/>
          <w:sz w:val="30"/>
          <w:szCs w:val="30"/>
        </w:rPr>
      </w:pPr>
      <w:r w:rsidRPr="00C27CB2">
        <w:rPr>
          <w:rFonts w:ascii="仿宋_GB2312" w:eastAsia="仿宋_GB2312" w:hAnsi="仿宋" w:hint="eastAsia"/>
          <w:sz w:val="30"/>
          <w:szCs w:val="30"/>
        </w:rPr>
        <w:t>一年来，能够做到任劳任怨，勤奋敬业，在校党委和校长的领导下，带领分管部门，较好地完成了各项任务。</w:t>
      </w:r>
    </w:p>
    <w:p w:rsidR="009E42CF" w:rsidRPr="00C27CB2" w:rsidRDefault="009E42CF" w:rsidP="00C061BE">
      <w:pPr>
        <w:ind w:firstLineChars="200" w:firstLine="31680"/>
        <w:rPr>
          <w:rFonts w:ascii="仿宋_GB2312" w:eastAsia="仿宋_GB2312" w:hAnsi="仿宋" w:cs="宋体"/>
          <w:kern w:val="0"/>
          <w:sz w:val="30"/>
          <w:szCs w:val="30"/>
        </w:rPr>
      </w:pPr>
      <w:r w:rsidRPr="00C27CB2">
        <w:rPr>
          <w:rFonts w:ascii="仿宋_GB2312" w:eastAsia="仿宋_GB2312" w:hAnsi="仿宋"/>
          <w:sz w:val="30"/>
          <w:szCs w:val="30"/>
        </w:rPr>
        <w:t xml:space="preserve">1. </w:t>
      </w:r>
      <w:r w:rsidRPr="00C27CB2">
        <w:rPr>
          <w:rFonts w:ascii="仿宋_GB2312" w:eastAsia="仿宋_GB2312" w:hAnsi="仿宋" w:hint="eastAsia"/>
          <w:sz w:val="30"/>
          <w:szCs w:val="30"/>
        </w:rPr>
        <w:t>财务工作。适应新的形势和要求，结合《行政事业单位内部控制规范》，扎实开展学校内控机制建设；配合政治巡视，努力整改财务管理中存在的漏洞和问题；</w:t>
      </w:r>
      <w:r w:rsidRPr="00C27CB2">
        <w:rPr>
          <w:rFonts w:ascii="仿宋_GB2312" w:eastAsia="仿宋_GB2312" w:hAnsi="仿宋" w:hint="eastAsia"/>
          <w:color w:val="000000"/>
          <w:sz w:val="30"/>
          <w:szCs w:val="30"/>
        </w:rPr>
        <w:t>继续</w:t>
      </w:r>
      <w:r w:rsidRPr="00C27CB2">
        <w:rPr>
          <w:rFonts w:ascii="仿宋_GB2312" w:eastAsia="仿宋_GB2312" w:hAnsi="仿宋" w:cs="宋体" w:hint="eastAsia"/>
          <w:kern w:val="0"/>
          <w:sz w:val="30"/>
          <w:szCs w:val="30"/>
        </w:rPr>
        <w:t>贯彻《高等学校会计制度》，</w:t>
      </w:r>
      <w:r w:rsidRPr="00C27CB2">
        <w:rPr>
          <w:rFonts w:ascii="仿宋_GB2312" w:eastAsia="仿宋_GB2312" w:hAnsi="仿宋" w:hint="eastAsia"/>
          <w:sz w:val="30"/>
          <w:szCs w:val="30"/>
        </w:rPr>
        <w:t>加强了各项业务的过程管理，提高了效率和监管有效性，进一步减少了财务风险和纠纷；</w:t>
      </w:r>
      <w:r w:rsidRPr="00C27CB2">
        <w:rPr>
          <w:rFonts w:ascii="仿宋_GB2312" w:eastAsia="仿宋_GB2312" w:hAnsi="仿宋" w:cs="宋体" w:hint="eastAsia"/>
          <w:kern w:val="0"/>
          <w:sz w:val="30"/>
          <w:szCs w:val="30"/>
        </w:rPr>
        <w:t>积极适应财政预算常态化、长期化、法制化、精细化的改革要求，加强预算编制和管理，努力提高预算执行率；强化财务监督，细化日常核算，严控“三公”经费等非业务性支出，努力提高资金使用效益。</w:t>
      </w:r>
    </w:p>
    <w:p w:rsidR="009E42CF" w:rsidRPr="00C27CB2" w:rsidRDefault="009E42CF" w:rsidP="00C061BE">
      <w:pPr>
        <w:ind w:firstLineChars="200" w:firstLine="31680"/>
        <w:rPr>
          <w:rFonts w:ascii="仿宋_GB2312" w:eastAsia="仿宋_GB2312" w:hAnsi="仿宋"/>
          <w:i/>
          <w:iCs/>
          <w:sz w:val="30"/>
          <w:szCs w:val="30"/>
        </w:rPr>
      </w:pPr>
      <w:r w:rsidRPr="00C27CB2">
        <w:rPr>
          <w:rFonts w:ascii="仿宋_GB2312" w:eastAsia="仿宋_GB2312" w:hAnsi="仿宋" w:cs="楷体"/>
          <w:sz w:val="30"/>
          <w:szCs w:val="30"/>
        </w:rPr>
        <w:t>2.</w:t>
      </w:r>
      <w:r w:rsidRPr="00C27CB2">
        <w:rPr>
          <w:rFonts w:ascii="仿宋_GB2312" w:eastAsia="仿宋_GB2312" w:hAnsi="仿宋" w:cs="楷体" w:hint="eastAsia"/>
          <w:sz w:val="30"/>
          <w:szCs w:val="30"/>
        </w:rPr>
        <w:t>后勤保障工作。以</w:t>
      </w:r>
      <w:r w:rsidRPr="00C27CB2">
        <w:rPr>
          <w:rFonts w:ascii="仿宋_GB2312" w:eastAsia="仿宋_GB2312" w:hAnsi="仿宋" w:hint="eastAsia"/>
          <w:sz w:val="30"/>
          <w:szCs w:val="30"/>
        </w:rPr>
        <w:t>规范合同管理，降低用工风险，节约服务成本，提高服务效益为原则，按照政府招标方式，继续推行、完善和实施了楼宇物业服务、零星维修服务、保洁及垃圾排运、绿化养护服务等物业外包服务；</w:t>
      </w:r>
      <w:r w:rsidRPr="00C27CB2">
        <w:rPr>
          <w:rFonts w:ascii="仿宋_GB2312" w:eastAsia="仿宋_GB2312" w:hAnsi="仿宋" w:cs="楷体" w:hint="eastAsia"/>
          <w:sz w:val="30"/>
          <w:szCs w:val="30"/>
        </w:rPr>
        <w:t>在食堂基础设施严重不足的情况下，强化监管，调整餐饮外包比例，努力提升餐饮服务质量，保证了学生餐饮的基本稳定；继续</w:t>
      </w:r>
      <w:r w:rsidRPr="00C27CB2">
        <w:rPr>
          <w:rFonts w:ascii="仿宋_GB2312" w:eastAsia="仿宋_GB2312" w:hAnsi="仿宋" w:hint="eastAsia"/>
          <w:sz w:val="30"/>
          <w:szCs w:val="30"/>
        </w:rPr>
        <w:t>牵头新乡七所高校实行大宗食材公开招标，联合采购，降低了原料成本，提高了安全系数，增强了抵御风险和价格波动的能力，</w:t>
      </w:r>
      <w:r w:rsidRPr="00C27CB2">
        <w:rPr>
          <w:rFonts w:ascii="仿宋_GB2312" w:eastAsia="仿宋_GB2312" w:hAnsi="仿宋" w:hint="eastAsia"/>
          <w:iCs/>
          <w:sz w:val="30"/>
          <w:szCs w:val="30"/>
        </w:rPr>
        <w:t>从源头上维护了师生的就餐利益；科学规划，加强外联，完成了校园双电源建设的基础工作；勇于担当，积淀已久的家属区后勤社会化推进工作迈出实质步伐；不畏艰辛，圆满完成了“</w:t>
      </w:r>
      <w:r w:rsidRPr="00C27CB2">
        <w:rPr>
          <w:rFonts w:ascii="仿宋_GB2312" w:eastAsia="仿宋_GB2312" w:hAnsi="仿宋"/>
          <w:iCs/>
          <w:sz w:val="30"/>
          <w:szCs w:val="30"/>
        </w:rPr>
        <w:t>7.9</w:t>
      </w:r>
      <w:r w:rsidRPr="00C27CB2">
        <w:rPr>
          <w:rFonts w:ascii="仿宋_GB2312" w:eastAsia="仿宋_GB2312" w:hAnsi="仿宋" w:hint="eastAsia"/>
          <w:iCs/>
          <w:sz w:val="30"/>
          <w:szCs w:val="30"/>
        </w:rPr>
        <w:t>”洪灾的抢险及灾后建设维修工作。</w:t>
      </w:r>
    </w:p>
    <w:p w:rsidR="009E42CF" w:rsidRPr="00C27CB2" w:rsidRDefault="009E42CF" w:rsidP="00C061BE">
      <w:pPr>
        <w:ind w:firstLineChars="200" w:firstLine="31680"/>
        <w:rPr>
          <w:rFonts w:ascii="仿宋_GB2312" w:eastAsia="仿宋_GB2312" w:hAnsi="仿宋"/>
          <w:sz w:val="30"/>
          <w:szCs w:val="30"/>
        </w:rPr>
      </w:pPr>
      <w:r w:rsidRPr="00C27CB2">
        <w:rPr>
          <w:rFonts w:ascii="仿宋_GB2312" w:eastAsia="仿宋_GB2312" w:hAnsi="仿宋"/>
          <w:sz w:val="30"/>
          <w:szCs w:val="30"/>
        </w:rPr>
        <w:t>3.</w:t>
      </w:r>
      <w:r w:rsidRPr="00C27CB2">
        <w:rPr>
          <w:rFonts w:ascii="仿宋_GB2312" w:eastAsia="仿宋_GB2312" w:hAnsi="仿宋" w:cs="楷体" w:hint="eastAsia"/>
          <w:sz w:val="30"/>
          <w:szCs w:val="30"/>
        </w:rPr>
        <w:t>图书资料工作。</w:t>
      </w:r>
      <w:r w:rsidRPr="00C27CB2">
        <w:rPr>
          <w:rFonts w:ascii="仿宋_GB2312" w:eastAsia="仿宋_GB2312" w:hAnsi="仿宋" w:hint="eastAsia"/>
          <w:sz w:val="30"/>
          <w:szCs w:val="30"/>
        </w:rPr>
        <w:t>本着“优先发展数字资源，适度增加纸质资源”的指导思想，通过院系专家推荐、试用测量、读者现场推荐等方式确定资源等方式，进一步加强了文献资源建设，保证了教学科研的信息服务；开展特色服务，新乡地方文献建设取得初步成效；继续开展“悦读经典活动”，努力营造书香校园。</w:t>
      </w:r>
    </w:p>
    <w:p w:rsidR="009E42CF" w:rsidRPr="00C27CB2" w:rsidRDefault="009E42CF" w:rsidP="00C061BE">
      <w:pPr>
        <w:ind w:firstLineChars="200" w:firstLine="31680"/>
        <w:rPr>
          <w:rFonts w:ascii="仿宋_GB2312" w:eastAsia="仿宋_GB2312" w:hAnsi="仿宋"/>
          <w:sz w:val="30"/>
          <w:szCs w:val="30"/>
        </w:rPr>
      </w:pPr>
      <w:r w:rsidRPr="00C27CB2">
        <w:rPr>
          <w:rFonts w:ascii="仿宋_GB2312" w:eastAsia="仿宋_GB2312" w:hAnsi="仿宋"/>
          <w:sz w:val="30"/>
          <w:szCs w:val="30"/>
        </w:rPr>
        <w:t>4.</w:t>
      </w:r>
      <w:r w:rsidRPr="00C27CB2">
        <w:rPr>
          <w:rFonts w:ascii="仿宋_GB2312" w:eastAsia="仿宋_GB2312" w:hAnsi="仿宋" w:hint="eastAsia"/>
          <w:sz w:val="30"/>
          <w:szCs w:val="30"/>
        </w:rPr>
        <w:t>新联学院工作。以师资队伍质量提升为核心，以人才培养方案完善为手段，适应形势，抓内涵发展，促应用转型，招生质量和毕业生质量均取得较大提升；严格管理，基础设施建设进展顺利，功能齐备的小店校区初步建成</w:t>
      </w:r>
      <w:r w:rsidRPr="00C27CB2">
        <w:rPr>
          <w:rFonts w:ascii="仿宋_GB2312" w:eastAsia="仿宋_GB2312" w:hAnsi="仿宋"/>
          <w:sz w:val="30"/>
          <w:szCs w:val="30"/>
        </w:rPr>
        <w:t>;</w:t>
      </w:r>
      <w:r w:rsidRPr="00C27CB2">
        <w:rPr>
          <w:rFonts w:ascii="仿宋_GB2312" w:eastAsia="仿宋_GB2312" w:hAnsi="仿宋" w:hint="eastAsia"/>
          <w:sz w:val="30"/>
          <w:szCs w:val="30"/>
        </w:rPr>
        <w:t>认真研判政策，主动协调沟通，阶段性处理了新联学院两个校区之间的合作发展问题；尊重事实，依法依规，积极应对新联学院新乡校区一期工程仲裁纠纷。</w:t>
      </w:r>
    </w:p>
    <w:p w:rsidR="009E42CF" w:rsidRPr="00C27CB2" w:rsidRDefault="009E42CF" w:rsidP="00C061BE">
      <w:pPr>
        <w:ind w:firstLineChars="200" w:firstLine="31680"/>
        <w:rPr>
          <w:rFonts w:ascii="仿宋_GB2312" w:eastAsia="仿宋_GB2312" w:hAnsi="仿宋"/>
          <w:sz w:val="30"/>
          <w:szCs w:val="30"/>
        </w:rPr>
      </w:pPr>
      <w:r w:rsidRPr="00C27CB2">
        <w:rPr>
          <w:rFonts w:ascii="仿宋_GB2312" w:eastAsia="仿宋_GB2312" w:hAnsi="仿宋"/>
          <w:sz w:val="30"/>
          <w:szCs w:val="30"/>
        </w:rPr>
        <w:t>5.</w:t>
      </w:r>
      <w:r w:rsidRPr="00C27CB2">
        <w:rPr>
          <w:rFonts w:ascii="仿宋_GB2312" w:eastAsia="仿宋_GB2312" w:hAnsi="仿宋" w:hint="eastAsia"/>
          <w:sz w:val="30"/>
          <w:szCs w:val="30"/>
        </w:rPr>
        <w:t>学术交流中心工作。突出服务保障职能，在较好实现经济目标的前提下，为学校的学术交流、基础教育师资培训等活动提供了更全面的服务，收到了良好的效果。</w:t>
      </w:r>
    </w:p>
    <w:p w:rsidR="009E42CF" w:rsidRPr="00C27CB2" w:rsidRDefault="009E42CF" w:rsidP="00C061BE">
      <w:pPr>
        <w:ind w:firstLineChars="200" w:firstLine="31680"/>
        <w:rPr>
          <w:rFonts w:ascii="仿宋_GB2312" w:eastAsia="仿宋_GB2312" w:hAnsi="仿宋"/>
          <w:sz w:val="30"/>
          <w:szCs w:val="30"/>
        </w:rPr>
      </w:pPr>
      <w:r w:rsidRPr="00C27CB2">
        <w:rPr>
          <w:rFonts w:ascii="仿宋_GB2312" w:eastAsia="仿宋_GB2312" w:hAnsi="仿宋"/>
          <w:sz w:val="30"/>
          <w:szCs w:val="30"/>
        </w:rPr>
        <w:t>6.</w:t>
      </w:r>
      <w:r w:rsidRPr="00C27CB2">
        <w:rPr>
          <w:rFonts w:ascii="仿宋_GB2312" w:eastAsia="仿宋_GB2312" w:hAnsi="仿宋" w:hint="eastAsia"/>
          <w:sz w:val="30"/>
          <w:szCs w:val="30"/>
        </w:rPr>
        <w:t>校友会工作。努力做好校友会组织建设，新成立了海南、湖北等校友分会，</w:t>
      </w:r>
      <w:r w:rsidRPr="00C27CB2">
        <w:rPr>
          <w:rFonts w:ascii="仿宋_GB2312" w:eastAsia="仿宋_GB2312" w:hAnsi="仿宋" w:cs="宋体" w:hint="eastAsia"/>
          <w:kern w:val="0"/>
          <w:sz w:val="30"/>
          <w:szCs w:val="30"/>
        </w:rPr>
        <w:t>助推校友发展，积淀校友资源，</w:t>
      </w:r>
      <w:r w:rsidRPr="00C27CB2">
        <w:rPr>
          <w:rFonts w:ascii="仿宋_GB2312" w:eastAsia="仿宋_GB2312" w:hAnsi="仿宋" w:hint="eastAsia"/>
          <w:sz w:val="30"/>
          <w:szCs w:val="30"/>
        </w:rPr>
        <w:t>促进了学校和校友的双向共赢；积极推进校友基金会的筹建工作，努力构建促进学校发展的校友基金筹集平台，目前完成了基金会注册的前期基础工作。</w:t>
      </w:r>
    </w:p>
    <w:p w:rsidR="009E42CF" w:rsidRPr="00C27CB2" w:rsidRDefault="009E42CF" w:rsidP="00C061BE">
      <w:pPr>
        <w:ind w:firstLineChars="200" w:firstLine="31680"/>
        <w:rPr>
          <w:rFonts w:ascii="仿宋_GB2312" w:eastAsia="仿宋_GB2312" w:hAnsi="仿宋"/>
          <w:sz w:val="30"/>
          <w:szCs w:val="30"/>
        </w:rPr>
      </w:pPr>
      <w:r w:rsidRPr="00C27CB2">
        <w:rPr>
          <w:rFonts w:ascii="仿宋_GB2312" w:eastAsia="仿宋_GB2312" w:hAnsi="仿宋"/>
          <w:sz w:val="30"/>
          <w:szCs w:val="30"/>
        </w:rPr>
        <w:t>7.</w:t>
      </w:r>
      <w:r w:rsidRPr="00C27CB2">
        <w:rPr>
          <w:rFonts w:ascii="仿宋_GB2312" w:eastAsia="仿宋_GB2312" w:hAnsi="仿宋" w:hint="eastAsia"/>
          <w:sz w:val="30"/>
          <w:szCs w:val="30"/>
        </w:rPr>
        <w:t>资产经营公司工作。本年度，学校新成立了资产经营公司。近一年来，基本完成了公司运营的基础工作。</w:t>
      </w:r>
      <w:r w:rsidRPr="00C27CB2">
        <w:rPr>
          <w:rFonts w:ascii="仿宋_GB2312" w:eastAsia="仿宋_GB2312" w:hAnsi="仿宋" w:hint="eastAsia"/>
          <w:color w:val="000000"/>
          <w:kern w:val="24"/>
          <w:sz w:val="30"/>
          <w:szCs w:val="30"/>
        </w:rPr>
        <w:t>一是拟定公司章程和组建方案，成立经营管理委员会、董事会、监事会，明确注册资金，正在进行法人注册；二是制定公司财务管理办法、对外投资管理办法、公司运行配套管理制度等，完善法人治理结构，规范公司运行的制度基础；三是对已接管的超市、门面房等经营、租赁项目依法监管，消除安全隐患，堵塞法律漏洞，确保资产保值增值</w:t>
      </w:r>
      <w:r w:rsidRPr="00C27CB2">
        <w:rPr>
          <w:rFonts w:ascii="仿宋_GB2312" w:eastAsia="仿宋_GB2312" w:hAnsi="仿宋"/>
          <w:color w:val="000000"/>
          <w:kern w:val="24"/>
          <w:sz w:val="30"/>
          <w:szCs w:val="30"/>
        </w:rPr>
        <w:t>,</w:t>
      </w:r>
      <w:r w:rsidRPr="00C27CB2">
        <w:rPr>
          <w:rFonts w:ascii="仿宋_GB2312" w:eastAsia="仿宋_GB2312" w:hAnsi="仿宋" w:hint="eastAsia"/>
          <w:color w:val="000000"/>
          <w:kern w:val="24"/>
          <w:sz w:val="30"/>
          <w:szCs w:val="30"/>
        </w:rPr>
        <w:t>积累公司治理经验。</w:t>
      </w:r>
    </w:p>
    <w:p w:rsidR="009E42CF" w:rsidRPr="00C27CB2" w:rsidRDefault="009E42CF" w:rsidP="00C061BE">
      <w:pPr>
        <w:ind w:firstLineChars="200" w:firstLine="31680"/>
        <w:rPr>
          <w:rFonts w:ascii="仿宋_GB2312" w:eastAsia="仿宋_GB2312" w:hAnsi="仿宋" w:cs="仿宋"/>
          <w:sz w:val="30"/>
          <w:szCs w:val="30"/>
        </w:rPr>
      </w:pPr>
      <w:r w:rsidRPr="00C27CB2">
        <w:rPr>
          <w:rFonts w:ascii="仿宋_GB2312" w:eastAsia="仿宋_GB2312" w:hAnsi="仿宋"/>
          <w:sz w:val="30"/>
          <w:szCs w:val="30"/>
        </w:rPr>
        <w:t>8.</w:t>
      </w:r>
      <w:r w:rsidRPr="00C27CB2">
        <w:rPr>
          <w:rFonts w:ascii="仿宋_GB2312" w:eastAsia="仿宋_GB2312" w:hAnsi="仿宋" w:hint="eastAsia"/>
          <w:sz w:val="30"/>
          <w:szCs w:val="30"/>
        </w:rPr>
        <w:t>校医院和计划生育工作。按照医院卫生规范，立项修建了消毒室、供应室等医院设施，改善了服务师生的硬件设施；全面开展预防宣传和教育，拓展校医院的医疗服务链条，收到了良好的效果；按照上级要求，积极进行传染病筛查，认真从源头上做好学生团体生活的健康保障工作；适应国家计生政策的新变化，调整工作重心，实现从监管到服务的转化，积极做好了计生工作的宣传和服务工作。</w:t>
      </w:r>
    </w:p>
    <w:p w:rsidR="009E42CF" w:rsidRPr="00C27CB2" w:rsidRDefault="009E42CF" w:rsidP="00C061BE">
      <w:pPr>
        <w:ind w:firstLineChars="200" w:firstLine="31680"/>
        <w:rPr>
          <w:rFonts w:ascii="黑体" w:eastAsia="黑体" w:hAnsi="仿宋"/>
          <w:sz w:val="30"/>
          <w:szCs w:val="30"/>
        </w:rPr>
      </w:pPr>
      <w:r w:rsidRPr="00C27CB2">
        <w:rPr>
          <w:rFonts w:ascii="黑体" w:eastAsia="黑体" w:hAnsi="仿宋" w:hint="eastAsia"/>
          <w:sz w:val="30"/>
          <w:szCs w:val="30"/>
        </w:rPr>
        <w:t>四、严格履行党风廉政建设责任，警钟长鸣，廉洁自律</w:t>
      </w:r>
    </w:p>
    <w:p w:rsidR="009E42CF" w:rsidRPr="00C27CB2" w:rsidRDefault="009E42CF" w:rsidP="00C061BE">
      <w:pPr>
        <w:ind w:firstLineChars="200" w:firstLine="31680"/>
        <w:rPr>
          <w:rFonts w:ascii="仿宋_GB2312" w:eastAsia="仿宋_GB2312" w:hAnsi="仿宋"/>
          <w:sz w:val="30"/>
          <w:szCs w:val="30"/>
        </w:rPr>
      </w:pPr>
      <w:r w:rsidRPr="00C27CB2">
        <w:rPr>
          <w:rFonts w:ascii="仿宋_GB2312" w:eastAsia="仿宋_GB2312" w:hAnsi="仿宋" w:hint="eastAsia"/>
          <w:sz w:val="30"/>
          <w:szCs w:val="30"/>
        </w:rPr>
        <w:t>一年来，本人认真贯彻党和国家关于廉洁自律、尤其是中央关于加强党风建设的“八项规定”等相关要求，结合“两学一做”专题学习，从自身做起，从抓中层班子做起，认真落实党风廉政建设责任制，教育警示全体人员，树立廉洁自律意识，规范约束自身行为，严格财务报销、工程招标、公务接待等群众关心的热点工作程序，用制度约束行为，警钟长鸣，防微杜渐，形成了风清气正的良好氛围。同时，以高标准严格要求自己，不断加强党性锻炼，继续增强服务意识，自觉抵制不正之风，坚持各项工作的原则性、公平性，坚持各项工作的公开透明，做到了清正廉洁，没有任何违法违纪行为。</w:t>
      </w:r>
      <w:r w:rsidRPr="00C27CB2">
        <w:rPr>
          <w:rFonts w:ascii="仿宋_GB2312" w:eastAsia="仿宋_GB2312" w:hAnsi="仿宋"/>
          <w:sz w:val="30"/>
          <w:szCs w:val="30"/>
        </w:rPr>
        <w:t xml:space="preserve"> </w:t>
      </w:r>
    </w:p>
    <w:p w:rsidR="009E42CF" w:rsidRPr="00C27CB2" w:rsidRDefault="009E42CF" w:rsidP="00C061BE">
      <w:pPr>
        <w:ind w:firstLineChars="200" w:firstLine="31680"/>
        <w:rPr>
          <w:rFonts w:ascii="黑体" w:eastAsia="黑体" w:hAnsi="仿宋"/>
          <w:sz w:val="30"/>
          <w:szCs w:val="30"/>
        </w:rPr>
      </w:pPr>
      <w:r w:rsidRPr="00C27CB2">
        <w:rPr>
          <w:rFonts w:ascii="黑体" w:eastAsia="黑体" w:hAnsi="仿宋" w:hint="eastAsia"/>
          <w:sz w:val="30"/>
          <w:szCs w:val="30"/>
        </w:rPr>
        <w:t>五、存在的问题与改进措施</w:t>
      </w:r>
    </w:p>
    <w:p w:rsidR="009E42CF" w:rsidRPr="00C27CB2" w:rsidRDefault="009E42CF" w:rsidP="00C061BE">
      <w:pPr>
        <w:ind w:firstLineChars="200" w:firstLine="31680"/>
        <w:rPr>
          <w:rFonts w:ascii="仿宋_GB2312" w:eastAsia="仿宋_GB2312" w:hAnsi="仿宋"/>
          <w:sz w:val="30"/>
          <w:szCs w:val="30"/>
        </w:rPr>
      </w:pPr>
      <w:r w:rsidRPr="00C27CB2">
        <w:rPr>
          <w:rFonts w:ascii="仿宋_GB2312" w:eastAsia="仿宋_GB2312" w:hAnsi="仿宋" w:hint="eastAsia"/>
          <w:sz w:val="30"/>
          <w:szCs w:val="30"/>
        </w:rPr>
        <w:t>总结一年来的工作，自己还存在着诸多不足。</w:t>
      </w:r>
    </w:p>
    <w:p w:rsidR="009E42CF" w:rsidRPr="00C27CB2" w:rsidRDefault="009E42CF" w:rsidP="00C061BE">
      <w:pPr>
        <w:ind w:firstLineChars="200" w:firstLine="31680"/>
        <w:rPr>
          <w:rFonts w:ascii="仿宋_GB2312" w:eastAsia="仿宋_GB2312" w:hAnsi="仿宋"/>
          <w:sz w:val="30"/>
          <w:szCs w:val="30"/>
        </w:rPr>
      </w:pPr>
      <w:r w:rsidRPr="00C27CB2">
        <w:rPr>
          <w:rFonts w:ascii="仿宋_GB2312" w:eastAsia="仿宋_GB2312" w:hAnsi="仿宋" w:hint="eastAsia"/>
          <w:sz w:val="30"/>
          <w:szCs w:val="30"/>
        </w:rPr>
        <w:t>第一，在目标追求上，满足于完成任务，缺乏追求一流的信念和标准。具体而言，虽然后勤服务等工作在纵向上有进步有发展，但效率不高、服务意识不强等问题仍然存在，这与自身要求不严、标准不高等存在一定关联。</w:t>
      </w:r>
    </w:p>
    <w:p w:rsidR="009E42CF" w:rsidRPr="00C27CB2" w:rsidRDefault="009E42CF" w:rsidP="00C061BE">
      <w:pPr>
        <w:ind w:firstLineChars="200" w:firstLine="31680"/>
        <w:rPr>
          <w:rFonts w:ascii="仿宋_GB2312" w:eastAsia="仿宋_GB2312" w:hAnsi="仿宋"/>
          <w:sz w:val="30"/>
          <w:szCs w:val="30"/>
        </w:rPr>
      </w:pPr>
      <w:r w:rsidRPr="00C27CB2">
        <w:rPr>
          <w:rFonts w:ascii="仿宋_GB2312" w:eastAsia="仿宋_GB2312" w:hAnsi="仿宋" w:hint="eastAsia"/>
          <w:sz w:val="30"/>
          <w:szCs w:val="30"/>
        </w:rPr>
        <w:t>第二，在发展眼光上，拘泥于具体事务，战略高度不够，视野不够开阔。例如，财务工作作为学校发展的重要支撑，仍然满足于现有获取资金的渠道，资源意识不够，缺乏开放的眼光和视野，多渠道集聚资金的平台建设缓慢。</w:t>
      </w:r>
    </w:p>
    <w:p w:rsidR="009E42CF" w:rsidRPr="00C27CB2" w:rsidRDefault="009E42CF" w:rsidP="00C061BE">
      <w:pPr>
        <w:topLinePunct/>
        <w:ind w:firstLineChars="200" w:firstLine="31680"/>
        <w:rPr>
          <w:rFonts w:ascii="仿宋_GB2312" w:eastAsia="仿宋_GB2312" w:hAnsi="仿宋"/>
          <w:sz w:val="30"/>
          <w:szCs w:val="30"/>
        </w:rPr>
      </w:pPr>
      <w:r w:rsidRPr="00C27CB2">
        <w:rPr>
          <w:rFonts w:ascii="仿宋_GB2312" w:eastAsia="仿宋_GB2312" w:hAnsi="仿宋" w:hint="eastAsia"/>
          <w:sz w:val="30"/>
          <w:szCs w:val="30"/>
        </w:rPr>
        <w:t>第三，在工作方法和作风上，应对和解决复杂问题的能</w:t>
      </w:r>
      <w:bookmarkStart w:id="0" w:name="_GoBack"/>
      <w:bookmarkEnd w:id="0"/>
      <w:r w:rsidRPr="00C27CB2">
        <w:rPr>
          <w:rFonts w:ascii="仿宋_GB2312" w:eastAsia="仿宋_GB2312" w:hAnsi="仿宋" w:hint="eastAsia"/>
          <w:sz w:val="30"/>
          <w:szCs w:val="30"/>
        </w:rPr>
        <w:t>力有待进一步提高，直面难题的勇气需要进一步加强。例如，面对新联学院合作办学过程中出现的问题，缺乏应对的耐心和办法；面对历史积淀的一些问题和困难，如第二家属区物业社会化改革推进缓慢等，勇气不足；面对突发事件如“七九”洪灾时，对群众反映的问题回应解决不及时等。</w:t>
      </w:r>
    </w:p>
    <w:p w:rsidR="009E42CF" w:rsidRPr="00C27CB2" w:rsidRDefault="009E42CF" w:rsidP="00C061BE">
      <w:pPr>
        <w:ind w:firstLineChars="200" w:firstLine="31680"/>
        <w:rPr>
          <w:rFonts w:ascii="仿宋_GB2312" w:eastAsia="仿宋_GB2312" w:hAnsi="仿宋"/>
          <w:sz w:val="30"/>
          <w:szCs w:val="30"/>
        </w:rPr>
      </w:pPr>
      <w:r w:rsidRPr="00C27CB2">
        <w:rPr>
          <w:rFonts w:ascii="仿宋_GB2312" w:eastAsia="仿宋_GB2312" w:hAnsi="仿宋" w:hint="eastAsia"/>
          <w:sz w:val="30"/>
          <w:szCs w:val="30"/>
        </w:rPr>
        <w:t>上述问题的存在，根本原因一是学习不够，不能站在现代大学管理的高度去思考问题，解决问题。二是宗旨意识有所淡化，主动服务的意识不够强化。针对存在的问题，在今后的工作中将从以下两个方面改进和提高：</w:t>
      </w:r>
    </w:p>
    <w:p w:rsidR="009E42CF" w:rsidRPr="00C27CB2" w:rsidRDefault="009E42CF" w:rsidP="00C061BE">
      <w:pPr>
        <w:ind w:firstLineChars="200" w:firstLine="31680"/>
        <w:rPr>
          <w:rFonts w:ascii="仿宋_GB2312" w:eastAsia="仿宋_GB2312" w:hAnsi="仿宋"/>
          <w:sz w:val="30"/>
          <w:szCs w:val="30"/>
        </w:rPr>
      </w:pPr>
      <w:r w:rsidRPr="00C27CB2">
        <w:rPr>
          <w:rFonts w:ascii="仿宋_GB2312" w:eastAsia="仿宋_GB2312" w:hAnsi="仿宋" w:hint="eastAsia"/>
          <w:sz w:val="30"/>
          <w:szCs w:val="30"/>
        </w:rPr>
        <w:t>第一，继续深入学习，筑牢思想基础。学而不思则罔，一是要学思结合，看到差距、找准方向、找到方法；二是要带着问题学，结合工作学，增强学习针对性。只有在学习的过程中带着问题去思考，深入反思自我，对照党章党规和系列讲话剖析自我行为，才能荡涤思想上的尘埃，坚定理想信念，踏实谋事创业。要积极学、深入学、勤自视、常反思，切忌以学习时间不足为借口囫囵吞枣、浅尝辄止，不思进取。</w:t>
      </w:r>
    </w:p>
    <w:p w:rsidR="009E42CF" w:rsidRPr="00C27CB2" w:rsidRDefault="009E42CF" w:rsidP="00C061BE">
      <w:pPr>
        <w:ind w:firstLineChars="200" w:firstLine="31680"/>
        <w:rPr>
          <w:rFonts w:ascii="仿宋_GB2312" w:eastAsia="仿宋_GB2312" w:hAnsi="仿宋"/>
          <w:sz w:val="30"/>
          <w:szCs w:val="30"/>
        </w:rPr>
      </w:pPr>
      <w:r w:rsidRPr="00C27CB2">
        <w:rPr>
          <w:rFonts w:ascii="仿宋_GB2312" w:eastAsia="仿宋_GB2312" w:hAnsi="仿宋" w:hint="eastAsia"/>
          <w:sz w:val="30"/>
          <w:szCs w:val="30"/>
        </w:rPr>
        <w:t>第二，强化担当精神，争创一流业绩。作为高校领导班子成员，既要强化全局意识，又要突出岗位担当，要围绕学校中心工作，带领分管部门，勇于创新，做跨越发展的推动者；勤政为民，做服务师生的引领者；为政清廉，做清白干净的自律者；谨言慎行，做严以用权的践行者；进一步树立群众意识、服务意识、创新意识，坚持科学发展观，发扬成绩，克服不足，深入调研，努力工作，为学校的改革、发展和稳定做出更大的贡献。</w:t>
      </w:r>
      <w:r w:rsidRPr="00C27CB2">
        <w:rPr>
          <w:rFonts w:ascii="仿宋_GB2312" w:eastAsia="仿宋_GB2312" w:hAnsi="仿宋"/>
          <w:sz w:val="30"/>
          <w:szCs w:val="30"/>
        </w:rPr>
        <w:t xml:space="preserve">  </w:t>
      </w:r>
    </w:p>
    <w:p w:rsidR="009E42CF" w:rsidRPr="00C27CB2" w:rsidRDefault="009E42CF" w:rsidP="00C061BE">
      <w:pPr>
        <w:ind w:firstLineChars="200" w:firstLine="31680"/>
        <w:rPr>
          <w:rFonts w:ascii="黑体" w:eastAsia="黑体" w:hAnsi="仿宋"/>
          <w:sz w:val="30"/>
          <w:szCs w:val="30"/>
        </w:rPr>
      </w:pPr>
      <w:r w:rsidRPr="00C27CB2">
        <w:rPr>
          <w:rFonts w:ascii="黑体" w:eastAsia="黑体" w:hAnsi="仿宋" w:hint="eastAsia"/>
          <w:sz w:val="30"/>
          <w:szCs w:val="30"/>
        </w:rPr>
        <w:t>六、其它需要说明的问题</w:t>
      </w:r>
    </w:p>
    <w:p w:rsidR="009E42CF" w:rsidRPr="00C27CB2" w:rsidRDefault="009E42CF" w:rsidP="00C061BE">
      <w:pPr>
        <w:pStyle w:val="NormalWeb"/>
        <w:widowControl w:val="0"/>
        <w:shd w:val="clear" w:color="auto" w:fill="FFFFFF"/>
        <w:spacing w:before="0" w:beforeAutospacing="0" w:after="0" w:afterAutospacing="0"/>
        <w:ind w:firstLineChars="200" w:firstLine="31680"/>
        <w:jc w:val="both"/>
        <w:rPr>
          <w:rFonts w:ascii="仿宋_GB2312" w:eastAsia="仿宋_GB2312" w:hAnsi="仿宋" w:cs="仿宋"/>
          <w:position w:val="2"/>
          <w:sz w:val="30"/>
          <w:szCs w:val="30"/>
        </w:rPr>
      </w:pPr>
      <w:r w:rsidRPr="00C27CB2">
        <w:rPr>
          <w:rFonts w:ascii="仿宋_GB2312" w:eastAsia="仿宋_GB2312" w:hAnsi="仿宋" w:cs="仿宋" w:hint="eastAsia"/>
          <w:position w:val="2"/>
          <w:sz w:val="30"/>
          <w:szCs w:val="30"/>
        </w:rPr>
        <w:t>办公用房由学校分配使用，面积</w:t>
      </w:r>
      <w:r w:rsidRPr="00C27CB2">
        <w:rPr>
          <w:rFonts w:ascii="仿宋_GB2312" w:eastAsia="仿宋_GB2312" w:hAnsi="仿宋" w:cs="仿宋"/>
          <w:color w:val="FF0000"/>
          <w:position w:val="2"/>
          <w:sz w:val="30"/>
          <w:szCs w:val="30"/>
        </w:rPr>
        <w:t>23.5</w:t>
      </w:r>
      <w:r w:rsidRPr="00C27CB2">
        <w:rPr>
          <w:rFonts w:ascii="仿宋_GB2312" w:eastAsia="仿宋_GB2312" w:hAnsi="仿宋" w:cs="仿宋" w:hint="eastAsia"/>
          <w:position w:val="2"/>
          <w:sz w:val="30"/>
          <w:szCs w:val="30"/>
        </w:rPr>
        <w:t>平方米。现居住房改房一套，一家属区</w:t>
      </w:r>
      <w:r w:rsidRPr="00C27CB2">
        <w:rPr>
          <w:rFonts w:ascii="仿宋_GB2312" w:eastAsia="仿宋_GB2312" w:hAnsi="仿宋" w:cs="仿宋"/>
          <w:position w:val="2"/>
          <w:sz w:val="30"/>
          <w:szCs w:val="30"/>
        </w:rPr>
        <w:t>5</w:t>
      </w:r>
      <w:r w:rsidRPr="00C27CB2">
        <w:rPr>
          <w:rFonts w:ascii="仿宋_GB2312" w:eastAsia="仿宋_GB2312" w:hAnsi="仿宋" w:cs="仿宋" w:hint="eastAsia"/>
          <w:position w:val="2"/>
          <w:sz w:val="30"/>
          <w:szCs w:val="30"/>
        </w:rPr>
        <w:t>号楼</w:t>
      </w:r>
      <w:r w:rsidRPr="00C27CB2">
        <w:rPr>
          <w:rFonts w:ascii="仿宋_GB2312" w:eastAsia="仿宋_GB2312" w:hAnsi="仿宋" w:cs="仿宋"/>
          <w:position w:val="2"/>
          <w:sz w:val="30"/>
          <w:szCs w:val="30"/>
        </w:rPr>
        <w:t>601</w:t>
      </w:r>
      <w:r w:rsidRPr="00C27CB2">
        <w:rPr>
          <w:rFonts w:ascii="仿宋_GB2312" w:eastAsia="仿宋_GB2312" w:hAnsi="仿宋" w:cs="仿宋" w:hint="eastAsia"/>
          <w:position w:val="2"/>
          <w:sz w:val="30"/>
          <w:szCs w:val="30"/>
        </w:rPr>
        <w:t>号，</w:t>
      </w:r>
      <w:r w:rsidRPr="00C27CB2">
        <w:rPr>
          <w:rFonts w:ascii="仿宋_GB2312" w:eastAsia="仿宋_GB2312" w:hAnsi="仿宋" w:cs="仿宋"/>
          <w:position w:val="2"/>
          <w:sz w:val="30"/>
          <w:szCs w:val="30"/>
        </w:rPr>
        <w:t>103</w:t>
      </w:r>
      <w:r w:rsidRPr="00C27CB2">
        <w:rPr>
          <w:rFonts w:ascii="仿宋_GB2312" w:eastAsia="仿宋_GB2312" w:hAnsi="仿宋" w:cs="仿宋" w:hint="eastAsia"/>
          <w:position w:val="2"/>
          <w:sz w:val="30"/>
          <w:szCs w:val="30"/>
        </w:rPr>
        <w:t>平方米；二家属区商品房（集资）一套，</w:t>
      </w:r>
      <w:r w:rsidRPr="00C27CB2">
        <w:rPr>
          <w:rFonts w:ascii="仿宋_GB2312" w:eastAsia="仿宋_GB2312" w:hAnsi="仿宋" w:cs="仿宋"/>
          <w:position w:val="2"/>
          <w:sz w:val="30"/>
          <w:szCs w:val="30"/>
        </w:rPr>
        <w:t>A3-302</w:t>
      </w:r>
      <w:r w:rsidRPr="00C27CB2">
        <w:rPr>
          <w:rFonts w:ascii="仿宋_GB2312" w:eastAsia="仿宋_GB2312" w:hAnsi="仿宋" w:cs="仿宋" w:hint="eastAsia"/>
          <w:position w:val="2"/>
          <w:sz w:val="30"/>
          <w:szCs w:val="30"/>
        </w:rPr>
        <w:t>号，</w:t>
      </w:r>
      <w:r w:rsidRPr="00C27CB2">
        <w:rPr>
          <w:rFonts w:ascii="仿宋_GB2312" w:eastAsia="仿宋_GB2312" w:hAnsi="仿宋" w:cs="仿宋"/>
          <w:position w:val="2"/>
          <w:sz w:val="30"/>
          <w:szCs w:val="30"/>
        </w:rPr>
        <w:t>166</w:t>
      </w:r>
      <w:r w:rsidRPr="00C27CB2">
        <w:rPr>
          <w:rFonts w:ascii="仿宋_GB2312" w:eastAsia="仿宋_GB2312" w:hAnsi="仿宋" w:cs="仿宋" w:hint="eastAsia"/>
          <w:position w:val="2"/>
          <w:sz w:val="30"/>
          <w:szCs w:val="30"/>
        </w:rPr>
        <w:t>平方米。私家车一辆，斯柯达明锐。</w:t>
      </w:r>
      <w:r w:rsidRPr="00C27CB2">
        <w:rPr>
          <w:rFonts w:ascii="仿宋_GB2312" w:eastAsia="仿宋_GB2312" w:hAnsi="仿宋" w:cs="仿宋"/>
          <w:position w:val="2"/>
          <w:sz w:val="30"/>
          <w:szCs w:val="30"/>
        </w:rPr>
        <w:t>2016</w:t>
      </w:r>
      <w:r w:rsidRPr="00C27CB2">
        <w:rPr>
          <w:rFonts w:ascii="仿宋_GB2312" w:eastAsia="仿宋_GB2312" w:hAnsi="仿宋" w:cs="仿宋" w:hint="eastAsia"/>
          <w:position w:val="2"/>
          <w:sz w:val="30"/>
          <w:szCs w:val="30"/>
        </w:rPr>
        <w:t>年</w:t>
      </w:r>
      <w:r w:rsidRPr="00C27CB2">
        <w:rPr>
          <w:rFonts w:ascii="仿宋_GB2312" w:eastAsia="仿宋_GB2312" w:hAnsi="仿宋" w:cs="仿宋"/>
          <w:position w:val="2"/>
          <w:sz w:val="30"/>
          <w:szCs w:val="30"/>
        </w:rPr>
        <w:t>8</w:t>
      </w:r>
      <w:r w:rsidRPr="00C27CB2">
        <w:rPr>
          <w:rFonts w:ascii="仿宋_GB2312" w:eastAsia="仿宋_GB2312" w:hAnsi="仿宋" w:cs="仿宋" w:hint="eastAsia"/>
          <w:position w:val="2"/>
          <w:sz w:val="30"/>
          <w:szCs w:val="30"/>
        </w:rPr>
        <w:t>月，在海口购买一室一厅商品房一套，</w:t>
      </w:r>
      <w:r w:rsidRPr="00C27CB2">
        <w:rPr>
          <w:rFonts w:ascii="仿宋_GB2312" w:eastAsia="仿宋_GB2312" w:hAnsi="仿宋" w:cs="仿宋"/>
          <w:position w:val="2"/>
          <w:sz w:val="30"/>
          <w:szCs w:val="30"/>
        </w:rPr>
        <w:t>67</w:t>
      </w:r>
      <w:r w:rsidRPr="00C27CB2">
        <w:rPr>
          <w:rFonts w:ascii="仿宋_GB2312" w:eastAsia="仿宋_GB2312" w:hAnsi="仿宋" w:cs="仿宋" w:hint="eastAsia"/>
          <w:position w:val="2"/>
          <w:sz w:val="30"/>
          <w:szCs w:val="30"/>
        </w:rPr>
        <w:t>平方米；</w:t>
      </w:r>
      <w:r w:rsidRPr="00C27CB2">
        <w:rPr>
          <w:rFonts w:ascii="仿宋_GB2312" w:eastAsia="仿宋_GB2312" w:hAnsi="仿宋" w:cs="仿宋"/>
          <w:position w:val="2"/>
          <w:sz w:val="30"/>
          <w:szCs w:val="30"/>
        </w:rPr>
        <w:t>2016</w:t>
      </w:r>
      <w:r w:rsidRPr="00C27CB2">
        <w:rPr>
          <w:rFonts w:ascii="仿宋_GB2312" w:eastAsia="仿宋_GB2312" w:hAnsi="仿宋" w:cs="仿宋" w:hint="eastAsia"/>
          <w:position w:val="2"/>
          <w:sz w:val="30"/>
          <w:szCs w:val="30"/>
        </w:rPr>
        <w:t>年</w:t>
      </w:r>
      <w:r w:rsidRPr="00C27CB2">
        <w:rPr>
          <w:rFonts w:ascii="仿宋_GB2312" w:eastAsia="仿宋_GB2312" w:hAnsi="仿宋" w:cs="仿宋"/>
          <w:position w:val="2"/>
          <w:sz w:val="30"/>
          <w:szCs w:val="30"/>
        </w:rPr>
        <w:t>12</w:t>
      </w:r>
      <w:r w:rsidRPr="00C27CB2">
        <w:rPr>
          <w:rFonts w:ascii="仿宋_GB2312" w:eastAsia="仿宋_GB2312" w:hAnsi="仿宋" w:cs="仿宋" w:hint="eastAsia"/>
          <w:position w:val="2"/>
          <w:sz w:val="30"/>
          <w:szCs w:val="30"/>
        </w:rPr>
        <w:t>月，因现住房楼层高，无电梯，自己膝盖出现问题，二家属区距离较远，申请按揭贷款就近在金宸国际购买带电梯商品房一套，</w:t>
      </w:r>
      <w:r w:rsidRPr="00C27CB2">
        <w:rPr>
          <w:rFonts w:ascii="仿宋_GB2312" w:eastAsia="仿宋_GB2312" w:hAnsi="仿宋" w:cs="仿宋"/>
          <w:position w:val="2"/>
          <w:sz w:val="30"/>
          <w:szCs w:val="30"/>
        </w:rPr>
        <w:t>210</w:t>
      </w:r>
      <w:r w:rsidRPr="00C27CB2">
        <w:rPr>
          <w:rFonts w:ascii="仿宋_GB2312" w:eastAsia="仿宋_GB2312" w:hAnsi="仿宋" w:cs="仿宋" w:hint="eastAsia"/>
          <w:position w:val="2"/>
          <w:sz w:val="30"/>
          <w:szCs w:val="30"/>
        </w:rPr>
        <w:t>平方米。妻子任文香在本校文学院资料室工作。女儿马尧天在清华大学建筑学院攻读硕士学位，本学期作为交换生在香港大学学习。均无社会兼职。</w:t>
      </w:r>
      <w:r w:rsidRPr="00C27CB2">
        <w:rPr>
          <w:rFonts w:ascii="仿宋_GB2312" w:eastAsia="仿宋_GB2312" w:hAnsi="仿宋" w:cs="仿宋"/>
          <w:position w:val="2"/>
          <w:sz w:val="30"/>
          <w:szCs w:val="30"/>
        </w:rPr>
        <w:t>2016</w:t>
      </w:r>
      <w:r w:rsidRPr="00C27CB2">
        <w:rPr>
          <w:rFonts w:ascii="仿宋_GB2312" w:eastAsia="仿宋_GB2312" w:hAnsi="仿宋" w:cs="仿宋" w:hint="eastAsia"/>
          <w:position w:val="2"/>
          <w:sz w:val="30"/>
          <w:szCs w:val="30"/>
        </w:rPr>
        <w:t>年</w:t>
      </w:r>
      <w:r w:rsidRPr="00C27CB2">
        <w:rPr>
          <w:rFonts w:ascii="仿宋_GB2312" w:eastAsia="仿宋_GB2312" w:hAnsi="仿宋" w:cs="仿宋"/>
          <w:position w:val="2"/>
          <w:sz w:val="30"/>
          <w:szCs w:val="30"/>
        </w:rPr>
        <w:t>11</w:t>
      </w:r>
      <w:r w:rsidRPr="00C27CB2">
        <w:rPr>
          <w:rFonts w:ascii="仿宋_GB2312" w:eastAsia="仿宋_GB2312" w:hAnsi="仿宋" w:cs="仿宋" w:hint="eastAsia"/>
          <w:position w:val="2"/>
          <w:sz w:val="30"/>
          <w:szCs w:val="30"/>
        </w:rPr>
        <w:t>月</w:t>
      </w:r>
      <w:r w:rsidRPr="00C27CB2">
        <w:rPr>
          <w:rFonts w:ascii="仿宋_GB2312" w:eastAsia="仿宋_GB2312" w:hAnsi="仿宋" w:cs="仿宋"/>
          <w:position w:val="2"/>
          <w:sz w:val="30"/>
          <w:szCs w:val="30"/>
        </w:rPr>
        <w:t>13</w:t>
      </w:r>
      <w:r w:rsidRPr="00C27CB2">
        <w:rPr>
          <w:rFonts w:ascii="仿宋_GB2312" w:eastAsia="仿宋_GB2312" w:hAnsi="仿宋" w:cs="仿宋" w:hint="eastAsia"/>
          <w:position w:val="2"/>
          <w:sz w:val="30"/>
          <w:szCs w:val="30"/>
        </w:rPr>
        <w:t>日至</w:t>
      </w:r>
      <w:r w:rsidRPr="00C27CB2">
        <w:rPr>
          <w:rFonts w:ascii="仿宋_GB2312" w:eastAsia="仿宋_GB2312" w:hAnsi="仿宋" w:cs="仿宋"/>
          <w:position w:val="2"/>
          <w:sz w:val="30"/>
          <w:szCs w:val="30"/>
        </w:rPr>
        <w:t>17</w:t>
      </w:r>
      <w:r w:rsidRPr="00C27CB2">
        <w:rPr>
          <w:rFonts w:ascii="仿宋_GB2312" w:eastAsia="仿宋_GB2312" w:hAnsi="仿宋" w:cs="仿宋" w:hint="eastAsia"/>
          <w:position w:val="2"/>
          <w:sz w:val="30"/>
          <w:szCs w:val="30"/>
        </w:rPr>
        <w:t>日，经组织审批，赴香港岭南大学交流。无职务违规消费行为。</w:t>
      </w:r>
    </w:p>
    <w:p w:rsidR="009E42CF" w:rsidRPr="00C27CB2" w:rsidRDefault="009E42CF" w:rsidP="00C061BE">
      <w:pPr>
        <w:ind w:firstLineChars="200" w:firstLine="31680"/>
        <w:rPr>
          <w:rFonts w:ascii="仿宋_GB2312" w:eastAsia="仿宋_GB2312"/>
          <w:sz w:val="30"/>
          <w:szCs w:val="30"/>
        </w:rPr>
      </w:pPr>
      <w:r w:rsidRPr="00C27CB2">
        <w:rPr>
          <w:rFonts w:ascii="仿宋_GB2312" w:eastAsia="仿宋_GB2312" w:hAnsi="仿宋"/>
          <w:position w:val="2"/>
          <w:sz w:val="30"/>
          <w:szCs w:val="30"/>
        </w:rPr>
        <w:t xml:space="preserve">                     </w:t>
      </w:r>
      <w:r>
        <w:rPr>
          <w:rFonts w:ascii="仿宋_GB2312" w:eastAsia="仿宋_GB2312" w:hAnsi="仿宋"/>
          <w:position w:val="2"/>
          <w:sz w:val="30"/>
          <w:szCs w:val="30"/>
        </w:rPr>
        <w:t xml:space="preserve">       </w:t>
      </w:r>
      <w:r w:rsidRPr="00C27CB2">
        <w:rPr>
          <w:rFonts w:ascii="仿宋_GB2312" w:eastAsia="仿宋_GB2312" w:hAnsi="仿宋"/>
          <w:position w:val="2"/>
          <w:sz w:val="30"/>
          <w:szCs w:val="30"/>
        </w:rPr>
        <w:t xml:space="preserve">        2017</w:t>
      </w:r>
      <w:r w:rsidRPr="00C27CB2">
        <w:rPr>
          <w:rFonts w:ascii="仿宋_GB2312" w:eastAsia="仿宋_GB2312" w:hAnsi="仿宋" w:hint="eastAsia"/>
          <w:position w:val="2"/>
          <w:sz w:val="30"/>
          <w:szCs w:val="30"/>
        </w:rPr>
        <w:t>年</w:t>
      </w:r>
      <w:r w:rsidRPr="00C27CB2">
        <w:rPr>
          <w:rFonts w:ascii="仿宋_GB2312" w:eastAsia="仿宋_GB2312" w:hAnsi="仿宋"/>
          <w:position w:val="2"/>
          <w:sz w:val="30"/>
          <w:szCs w:val="30"/>
        </w:rPr>
        <w:t>3</w:t>
      </w:r>
      <w:r w:rsidRPr="00C27CB2">
        <w:rPr>
          <w:rFonts w:ascii="仿宋_GB2312" w:eastAsia="仿宋_GB2312" w:hAnsi="仿宋" w:hint="eastAsia"/>
          <w:position w:val="2"/>
          <w:sz w:val="30"/>
          <w:szCs w:val="30"/>
        </w:rPr>
        <w:t>月</w:t>
      </w:r>
      <w:r w:rsidRPr="00C27CB2">
        <w:rPr>
          <w:rFonts w:ascii="仿宋_GB2312" w:eastAsia="仿宋_GB2312" w:hAnsi="仿宋"/>
          <w:position w:val="2"/>
          <w:sz w:val="30"/>
          <w:szCs w:val="30"/>
        </w:rPr>
        <w:t>26</w:t>
      </w:r>
      <w:r w:rsidRPr="00C27CB2">
        <w:rPr>
          <w:rFonts w:ascii="仿宋_GB2312" w:eastAsia="仿宋_GB2312" w:hAnsi="仿宋" w:hint="eastAsia"/>
          <w:position w:val="2"/>
          <w:sz w:val="30"/>
          <w:szCs w:val="30"/>
        </w:rPr>
        <w:t>日</w:t>
      </w:r>
    </w:p>
    <w:sectPr w:rsidR="009E42CF" w:rsidRPr="00C27CB2" w:rsidSect="00C27CB2">
      <w:footerReference w:type="default" r:id="rId7"/>
      <w:pgSz w:w="11906" w:h="16838" w:code="9"/>
      <w:pgMar w:top="1701" w:right="1701" w:bottom="1701"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42CF" w:rsidRDefault="009E42CF" w:rsidP="00F27014">
      <w:r>
        <w:separator/>
      </w:r>
    </w:p>
  </w:endnote>
  <w:endnote w:type="continuationSeparator" w:id="0">
    <w:p w:rsidR="009E42CF" w:rsidRDefault="009E42CF" w:rsidP="00F270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楷体">
    <w:altName w:val="微软雅黑"/>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altName w:val="微软雅黑"/>
    <w:panose1 w:val="02010609060101010101"/>
    <w:charset w:val="86"/>
    <w:family w:val="modern"/>
    <w:pitch w:val="fixed"/>
    <w:sig w:usb0="800002BF"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2CF" w:rsidRDefault="009E42CF">
    <w:pPr>
      <w:pStyle w:val="Footer"/>
    </w:pPr>
    <w:r>
      <w:rPr>
        <w:noProof/>
      </w:rPr>
      <w:pict>
        <v:shapetype id="_x0000_t202" coordsize="21600,21600" o:spt="202" path="m,l,21600r21600,l21600,xe">
          <v:stroke joinstyle="miter"/>
          <v:path gradientshapeok="t" o:connecttype="rect"/>
        </v:shapetype>
        <v:shape id="_x0000_s2049" type="#_x0000_t202" style="position:absolute;margin-left:0;margin-top:0;width:2in;height:2in;z-index:251660288;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filled="f" stroked="f" strokeweight=".5pt">
          <v:textbox style="mso-fit-shape-to-text:t" inset="0,0,0,0">
            <w:txbxContent>
              <w:p w:rsidR="009E42CF" w:rsidRDefault="009E42CF">
                <w:pPr>
                  <w:snapToGrid w:val="0"/>
                  <w:rPr>
                    <w:sz w:val="18"/>
                  </w:rPr>
                </w:pPr>
                <w:fldSimple w:instr=" PAGE  \* MERGEFORMAT ">
                  <w:r w:rsidRPr="000059DF">
                    <w:rPr>
                      <w:noProof/>
                      <w:sz w:val="18"/>
                    </w:rPr>
                    <w:t>8</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42CF" w:rsidRDefault="009E42CF" w:rsidP="00F27014">
      <w:r>
        <w:separator/>
      </w:r>
    </w:p>
  </w:footnote>
  <w:footnote w:type="continuationSeparator" w:id="0">
    <w:p w:rsidR="009E42CF" w:rsidRDefault="009E42CF" w:rsidP="00F270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A304FA"/>
    <w:multiLevelType w:val="singleLevel"/>
    <w:tmpl w:val="58A304FA"/>
    <w:lvl w:ilvl="0">
      <w:start w:val="1"/>
      <w:numFmt w:val="chineseCounting"/>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F0D7F"/>
    <w:rsid w:val="000059DF"/>
    <w:rsid w:val="0001226E"/>
    <w:rsid w:val="001A62B3"/>
    <w:rsid w:val="002106B8"/>
    <w:rsid w:val="0061167D"/>
    <w:rsid w:val="006700C6"/>
    <w:rsid w:val="007F0D7F"/>
    <w:rsid w:val="009E42CF"/>
    <w:rsid w:val="00A815FE"/>
    <w:rsid w:val="00C061BE"/>
    <w:rsid w:val="00C27CB2"/>
    <w:rsid w:val="00C83AB4"/>
    <w:rsid w:val="00D63120"/>
    <w:rsid w:val="00F27014"/>
    <w:rsid w:val="00FA4ADB"/>
    <w:rsid w:val="2DBD3C00"/>
    <w:rsid w:val="3E5253CA"/>
    <w:rsid w:val="51814443"/>
    <w:rsid w:val="692E600F"/>
    <w:rsid w:val="77A5757C"/>
    <w:rsid w:val="7B1941F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014"/>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F27014"/>
    <w:pPr>
      <w:tabs>
        <w:tab w:val="center" w:pos="4153"/>
        <w:tab w:val="right" w:pos="8306"/>
      </w:tabs>
      <w:snapToGrid w:val="0"/>
      <w:jc w:val="left"/>
    </w:pPr>
    <w:rPr>
      <w:sz w:val="18"/>
    </w:rPr>
  </w:style>
  <w:style w:type="character" w:customStyle="1" w:styleId="FooterChar">
    <w:name w:val="Footer Char"/>
    <w:basedOn w:val="DefaultParagraphFont"/>
    <w:link w:val="Footer"/>
    <w:uiPriority w:val="99"/>
    <w:semiHidden/>
    <w:rsid w:val="005A24B9"/>
    <w:rPr>
      <w:sz w:val="18"/>
      <w:szCs w:val="18"/>
    </w:rPr>
  </w:style>
  <w:style w:type="paragraph" w:styleId="Header">
    <w:name w:val="header"/>
    <w:basedOn w:val="Normal"/>
    <w:link w:val="HeaderChar"/>
    <w:uiPriority w:val="99"/>
    <w:rsid w:val="00F27014"/>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HeaderChar">
    <w:name w:val="Header Char"/>
    <w:basedOn w:val="DefaultParagraphFont"/>
    <w:link w:val="Header"/>
    <w:uiPriority w:val="99"/>
    <w:semiHidden/>
    <w:rsid w:val="005A24B9"/>
    <w:rPr>
      <w:sz w:val="18"/>
      <w:szCs w:val="18"/>
    </w:rPr>
  </w:style>
  <w:style w:type="paragraph" w:styleId="NormalWeb">
    <w:name w:val="Normal (Web)"/>
    <w:basedOn w:val="Normal"/>
    <w:uiPriority w:val="99"/>
    <w:rsid w:val="00F27014"/>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44</TotalTime>
  <Pages>8</Pages>
  <Words>653</Words>
  <Characters>3723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Administrator</cp:lastModifiedBy>
  <cp:revision>7</cp:revision>
  <dcterms:created xsi:type="dcterms:W3CDTF">2017-02-14T03:32:00Z</dcterms:created>
  <dcterms:modified xsi:type="dcterms:W3CDTF">2017-04-01T01:58:00Z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