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27" w:rsidRDefault="00F3511B">
      <w:pPr>
        <w:pStyle w:val="rtecenter"/>
        <w:spacing w:before="0" w:beforeAutospacing="0" w:after="0" w:afterAutospacing="0" w:line="640" w:lineRule="exact"/>
        <w:rPr>
          <w:rStyle w:val="a8"/>
          <w:rFonts w:ascii="方正小标宋简体" w:eastAsia="方正小标宋简体" w:hAnsi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Style w:val="a8"/>
          <w:rFonts w:ascii="方正小标宋简体" w:eastAsia="方正小标宋简体" w:hAnsi="方正小标宋简体" w:cs="方正小标宋简体" w:hint="eastAsia"/>
          <w:b w:val="0"/>
          <w:bCs w:val="0"/>
          <w:color w:val="000000"/>
          <w:sz w:val="44"/>
          <w:szCs w:val="44"/>
        </w:rPr>
        <w:t>河南师范大学</w:t>
      </w:r>
      <w:r>
        <w:rPr>
          <w:rStyle w:val="a8"/>
          <w:rFonts w:ascii="方正小标宋简体" w:eastAsia="方正小标宋简体" w:hAnsi="方正小标宋简体" w:cs="方正小标宋简体" w:hint="eastAsia"/>
          <w:b w:val="0"/>
          <w:bCs w:val="0"/>
          <w:color w:val="000000"/>
          <w:sz w:val="44"/>
          <w:szCs w:val="44"/>
        </w:rPr>
        <w:t>8413</w:t>
      </w:r>
      <w:r>
        <w:rPr>
          <w:rStyle w:val="a8"/>
          <w:rFonts w:ascii="方正小标宋简体" w:eastAsia="方正小标宋简体" w:hAnsi="方正小标宋简体" w:cs="方正小标宋简体" w:hint="eastAsia"/>
          <w:b w:val="0"/>
          <w:bCs w:val="0"/>
          <w:color w:val="000000"/>
          <w:sz w:val="44"/>
          <w:szCs w:val="44"/>
        </w:rPr>
        <w:t>、</w:t>
      </w:r>
      <w:r>
        <w:rPr>
          <w:rStyle w:val="a8"/>
          <w:rFonts w:ascii="方正小标宋简体" w:eastAsia="方正小标宋简体" w:hAnsi="方正小标宋简体" w:cs="方正小标宋简体" w:hint="eastAsia"/>
          <w:b w:val="0"/>
          <w:bCs w:val="0"/>
          <w:color w:val="000000"/>
          <w:sz w:val="44"/>
          <w:szCs w:val="44"/>
        </w:rPr>
        <w:t>8414</w:t>
      </w:r>
      <w:r>
        <w:rPr>
          <w:rStyle w:val="a8"/>
          <w:rFonts w:ascii="方正小标宋简体" w:eastAsia="方正小标宋简体" w:hAnsi="方正小标宋简体" w:cs="方正小标宋简体" w:hint="eastAsia"/>
          <w:b w:val="0"/>
          <w:bCs w:val="0"/>
          <w:color w:val="000000"/>
          <w:sz w:val="44"/>
          <w:szCs w:val="44"/>
        </w:rPr>
        <w:t>励志奖学金</w:t>
      </w:r>
    </w:p>
    <w:p w:rsidR="00A43C27" w:rsidRDefault="00F3511B">
      <w:pPr>
        <w:pStyle w:val="rtecenter"/>
        <w:spacing w:before="0" w:beforeAutospacing="0" w:after="0" w:afterAutospacing="0" w:line="640" w:lineRule="exact"/>
        <w:rPr>
          <w:rStyle w:val="a8"/>
          <w:rFonts w:ascii="方正小标宋简体" w:eastAsia="方正小标宋简体" w:hAnsi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Style w:val="a8"/>
          <w:rFonts w:ascii="方正小标宋简体" w:eastAsia="方正小标宋简体" w:hAnsi="方正小标宋简体" w:cs="方正小标宋简体" w:hint="eastAsia"/>
          <w:b w:val="0"/>
          <w:bCs w:val="0"/>
          <w:color w:val="000000"/>
          <w:sz w:val="44"/>
          <w:szCs w:val="44"/>
        </w:rPr>
        <w:t>管理办法</w:t>
      </w:r>
    </w:p>
    <w:p w:rsidR="00A43C27" w:rsidRDefault="00A43C27">
      <w:pPr>
        <w:pStyle w:val="a7"/>
        <w:widowControl/>
        <w:spacing w:beforeAutospacing="0" w:after="225" w:afterAutospacing="0" w:line="435" w:lineRule="atLeas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A43C27" w:rsidRDefault="00F3511B">
      <w:pPr>
        <w:pStyle w:val="1"/>
        <w:spacing w:after="0" w:line="240" w:lineRule="auto"/>
        <w:ind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河南师范大学</w:t>
      </w:r>
      <w:r>
        <w:rPr>
          <w:rFonts w:ascii="仿宋_GB2312" w:eastAsia="仿宋_GB2312" w:hAnsi="仿宋_GB2312" w:cs="仿宋_GB2312"/>
          <w:sz w:val="32"/>
          <w:szCs w:val="32"/>
        </w:rPr>
        <w:t>8413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8414</w:t>
      </w:r>
      <w:r>
        <w:rPr>
          <w:rFonts w:ascii="仿宋_GB2312" w:eastAsia="仿宋_GB2312" w:hAnsi="仿宋_GB2312" w:cs="仿宋_GB2312"/>
          <w:sz w:val="32"/>
          <w:szCs w:val="32"/>
        </w:rPr>
        <w:t>励志奖学金是由河南师范大学数学与信息科学学院</w:t>
      </w:r>
      <w:r>
        <w:rPr>
          <w:rFonts w:ascii="仿宋_GB2312" w:eastAsia="仿宋_GB2312" w:hAnsi="仿宋_GB2312" w:cs="仿宋_GB2312"/>
          <w:sz w:val="32"/>
          <w:szCs w:val="32"/>
        </w:rPr>
        <w:t>1988</w:t>
      </w:r>
      <w:r>
        <w:rPr>
          <w:rFonts w:ascii="仿宋_GB2312" w:eastAsia="仿宋_GB2312" w:hAnsi="仿宋_GB2312" w:cs="仿宋_GB2312"/>
          <w:sz w:val="32"/>
          <w:szCs w:val="32"/>
        </w:rPr>
        <w:t>届校友王永光同学倡导设立，资金来源为本院</w:t>
      </w:r>
      <w:r>
        <w:rPr>
          <w:rFonts w:ascii="仿宋_GB2312" w:eastAsia="仿宋_GB2312" w:hAnsi="仿宋_GB2312" w:cs="仿宋_GB2312"/>
          <w:sz w:val="32"/>
          <w:szCs w:val="32"/>
        </w:rPr>
        <w:t>1988</w:t>
      </w:r>
      <w:r>
        <w:rPr>
          <w:rFonts w:ascii="仿宋_GB2312" w:eastAsia="仿宋_GB2312" w:hAnsi="仿宋_GB2312" w:cs="仿宋_GB2312"/>
          <w:sz w:val="32"/>
          <w:szCs w:val="32"/>
        </w:rPr>
        <w:t>届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班、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/>
          <w:sz w:val="32"/>
          <w:szCs w:val="32"/>
        </w:rPr>
        <w:t>班校友捐赠。</w:t>
      </w:r>
    </w:p>
    <w:p w:rsidR="00A43C27" w:rsidRDefault="00F3511B">
      <w:pPr>
        <w:pStyle w:val="1"/>
        <w:spacing w:line="600" w:lineRule="exact"/>
        <w:ind w:firstLine="640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一、设置目的</w:t>
      </w:r>
    </w:p>
    <w:p w:rsidR="00A43C27" w:rsidRDefault="00F3511B">
      <w:pPr>
        <w:pStyle w:val="1"/>
        <w:spacing w:after="0" w:line="240" w:lineRule="auto"/>
        <w:ind w:firstLine="6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奖励品学兼优的学生，助推“尚诚朴、勤学问、重团结、养正气”的学风建设，为培养适应时代发展需要的高素质人才提供支持。</w:t>
      </w:r>
    </w:p>
    <w:p w:rsidR="00A43C27" w:rsidRDefault="00F3511B">
      <w:pPr>
        <w:pStyle w:val="rtecenter"/>
        <w:spacing w:before="0" w:beforeAutospacing="0" w:after="0" w:afterAutospacing="0"/>
        <w:ind w:firstLineChars="200" w:firstLine="640"/>
        <w:jc w:val="both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kern w:val="2"/>
          <w:sz w:val="32"/>
          <w:szCs w:val="32"/>
        </w:rPr>
        <w:t>奖励对象</w:t>
      </w:r>
    </w:p>
    <w:p w:rsidR="00A43C27" w:rsidRDefault="00F3511B">
      <w:pPr>
        <w:pStyle w:val="rtecenter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每年秋季学期升入本科三年级的全日制优秀学生。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</w:t>
      </w:r>
    </w:p>
    <w:p w:rsidR="00A43C27" w:rsidRDefault="00F3511B">
      <w:pPr>
        <w:pStyle w:val="rtecenter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三、奖励数额</w:t>
      </w:r>
    </w:p>
    <w:p w:rsidR="00A43C27" w:rsidRDefault="00F3511B">
      <w:pPr>
        <w:pStyle w:val="rtecenter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每年奖励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人，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每人发放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奖金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。</w:t>
      </w:r>
    </w:p>
    <w:p w:rsidR="00A43C27" w:rsidRDefault="00F3511B">
      <w:pPr>
        <w:pStyle w:val="rtecenter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Style w:val="a8"/>
          <w:rFonts w:ascii="黑体" w:eastAsia="黑体" w:hAnsi="黑体" w:cs="黑体" w:hint="eastAsia"/>
          <w:b w:val="0"/>
          <w:bCs w:val="0"/>
          <w:color w:val="000000"/>
          <w:sz w:val="32"/>
          <w:szCs w:val="32"/>
        </w:rPr>
        <w:t>四、评选条件和要求</w:t>
      </w:r>
    </w:p>
    <w:p w:rsidR="00A43C27" w:rsidRDefault="00F3511B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热爱祖国，拥护中国共产党的领导，品德优良，学习刻苦，成绩优秀。</w:t>
      </w:r>
    </w:p>
    <w:p w:rsidR="00A43C27" w:rsidRDefault="00F3511B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遵守国家的法律法规，遵守学校规章制度，无任何违法违纪和不诚信（如刷单）等劣迹记录。</w:t>
      </w:r>
    </w:p>
    <w:p w:rsidR="00A43C27" w:rsidRDefault="00F3511B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一、二年级平均学分绩点和综合测评成绩排名都在班级前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，以平均学分绩点确定排名。</w:t>
      </w:r>
    </w:p>
    <w:p w:rsidR="00A43C27" w:rsidRDefault="00F3511B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4.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助人为乐，生活俭朴，群众基础好，老师评价高，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能够得到师生的普遍认可。</w:t>
      </w:r>
    </w:p>
    <w:p w:rsidR="00A43C27" w:rsidRDefault="00F3511B">
      <w:pPr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五、评审小组组成</w:t>
      </w:r>
    </w:p>
    <w:p w:rsidR="00A43C27" w:rsidRDefault="00F3511B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由</w:t>
      </w:r>
      <w:r>
        <w:rPr>
          <w:rFonts w:ascii="仿宋_GB2312" w:eastAsia="仿宋_GB2312" w:hAnsi="仿宋_GB2312" w:cs="仿宋_GB2312" w:hint="eastAsia"/>
          <w:sz w:val="32"/>
          <w:szCs w:val="32"/>
        </w:rPr>
        <w:t>本奖学金捐赠校友代表、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学院领导、各年级辅导员共同组成的“河南师范大学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8413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8414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励志奖学金评审委员会”和由学生代表组成“河南师范大学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8413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8414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励志奖学金执行监督小组”，共同负责完成此项工作。</w:t>
      </w:r>
    </w:p>
    <w:p w:rsidR="00A43C27" w:rsidRDefault="00F3511B">
      <w:pPr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五、评审流程</w:t>
      </w:r>
    </w:p>
    <w:p w:rsidR="00A43C27" w:rsidRDefault="00F3511B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学生申请。符合条件的学生填写《河南师范大学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8413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8414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励志奖学金申请》（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A4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纸双面打印，一式两份），附上申请人一二年级成绩单和综测排名表。</w:t>
      </w:r>
    </w:p>
    <w:p w:rsidR="00A43C27" w:rsidRDefault="00F3511B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学院审核公示。学院奖学金评审小组本着“公平、公正、公开”的原则，对申请该奖学金的学生个人品德、学业成绩等方面进行评定后，在学院内公示三天。</w:t>
      </w:r>
    </w:p>
    <w:p w:rsidR="00A43C27" w:rsidRDefault="00F3511B">
      <w:pPr>
        <w:spacing w:line="600" w:lineRule="exact"/>
        <w:ind w:firstLineChars="200" w:firstLine="640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六、奖学金的管理及发放</w:t>
      </w:r>
    </w:p>
    <w:p w:rsidR="00A43C27" w:rsidRDefault="00F3511B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奖学金每年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月中旬评选，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月底发放一次。本奖学金委托河南师范大学校友基金会管理，基金会在收到评审结果后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个工作日内发至获奖学生银行卡，并将汇款或者转账凭证拍照发送至评审小组。</w:t>
      </w:r>
    </w:p>
    <w:p w:rsidR="00A43C27" w:rsidRDefault="00F3511B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学院应做好获奖学生的思想教育及管理工作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获奖学生要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再接再厉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，不断探索进取，向更高的目标努力。获奖学生所在班级辅导员，每学期期末向管委会提供获奖学生本学期的学习成绩和操行表现。</w:t>
      </w:r>
    </w:p>
    <w:p w:rsidR="00A43C27" w:rsidRDefault="00F3511B">
      <w:pPr>
        <w:pStyle w:val="rtecenter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八、其他事宜</w:t>
      </w:r>
    </w:p>
    <w:p w:rsidR="00A43C27" w:rsidRDefault="00F3511B">
      <w:pPr>
        <w:pStyle w:val="rtecenter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获奖学生应积极响应并参加学校或学院的各项公益活动。</w:t>
      </w:r>
    </w:p>
    <w:p w:rsidR="00A43C27" w:rsidRDefault="00F3511B">
      <w:pPr>
        <w:pStyle w:val="rtecenter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、经本奖学金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校友代表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同意可以用于对学校重大活动的捐赠及重大事件的捐助。</w:t>
      </w:r>
    </w:p>
    <w:p w:rsidR="00A43C27" w:rsidRDefault="00F3511B">
      <w:pPr>
        <w:pStyle w:val="rtecenter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、本办法未尽事宜由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评审小组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负责解释，自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始实行。</w:t>
      </w:r>
    </w:p>
    <w:p w:rsidR="00A43C27" w:rsidRDefault="00A43C27">
      <w:pPr>
        <w:pStyle w:val="rtecenter"/>
        <w:spacing w:before="0" w:beforeAutospacing="0" w:after="0" w:afterAutospacing="0" w:line="600" w:lineRule="exact"/>
        <w:ind w:firstLineChars="2200" w:firstLine="70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43C27" w:rsidRDefault="00F3511B">
      <w:pPr>
        <w:pStyle w:val="rtecenter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8413</w:t>
      </w:r>
      <w:r>
        <w:rPr>
          <w:rStyle w:val="a8"/>
          <w:rFonts w:ascii="方正小标宋简体" w:eastAsia="方正小标宋简体" w:hAnsi="方正小标宋简体" w:cs="方正小标宋简体" w:hint="eastAsia"/>
          <w:b w:val="0"/>
          <w:bCs w:val="0"/>
          <w:color w:val="000000"/>
          <w:sz w:val="36"/>
          <w:szCs w:val="36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8414</w:t>
      </w:r>
      <w:r>
        <w:rPr>
          <w:rFonts w:ascii="仿宋_GB2312" w:eastAsia="仿宋_GB2312" w:hAnsi="仿宋_GB2312" w:cs="仿宋_GB2312" w:hint="eastAsia"/>
          <w:sz w:val="32"/>
          <w:szCs w:val="32"/>
        </w:rPr>
        <w:t>励志奖学金评审小组</w:t>
      </w:r>
    </w:p>
    <w:p w:rsidR="00A43C27" w:rsidRDefault="00F3511B">
      <w:pPr>
        <w:pStyle w:val="rtecenter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A43C27" w:rsidRDefault="00A43C27">
      <w:pPr>
        <w:pStyle w:val="rtecenter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A43C27" w:rsidRDefault="00A43C27">
      <w:pPr>
        <w:pStyle w:val="rtecenter"/>
        <w:spacing w:before="0" w:beforeAutospacing="0" w:after="0" w:afterAutospacing="0" w:line="60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sectPr w:rsidR="00A43C27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1B" w:rsidRDefault="00F3511B">
      <w:r>
        <w:separator/>
      </w:r>
    </w:p>
  </w:endnote>
  <w:endnote w:type="continuationSeparator" w:id="0">
    <w:p w:rsidR="00F3511B" w:rsidRDefault="00F3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27" w:rsidRDefault="00F3511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3C27" w:rsidRDefault="00F3511B">
                          <w:pPr>
                            <w:pStyle w:val="a5"/>
                            <w:rPr>
                              <w:rFonts w:ascii="Segoe UI" w:hAnsi="Segoe UI" w:cs="Segoe U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Segoe UI" w:hAnsi="Segoe UI" w:cs="Segoe UI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Segoe UI" w:hAnsi="Segoe UI" w:cs="Segoe U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409A6">
                            <w:rPr>
                              <w:rFonts w:ascii="Segoe UI" w:hAnsi="Segoe UI" w:cs="Segoe UI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Segoe UI" w:hAnsi="Segoe UI" w:cs="Segoe U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43C27" w:rsidRDefault="00F3511B">
                    <w:pPr>
                      <w:pStyle w:val="a5"/>
                      <w:rPr>
                        <w:rFonts w:ascii="Segoe UI" w:hAnsi="Segoe UI" w:cs="Segoe UI"/>
                        <w:sz w:val="28"/>
                        <w:szCs w:val="28"/>
                      </w:rPr>
                    </w:pPr>
                    <w:r>
                      <w:rPr>
                        <w:rFonts w:ascii="Segoe UI" w:hAnsi="Segoe UI" w:cs="Segoe UI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Segoe UI" w:hAnsi="Segoe UI" w:cs="Segoe UI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Segoe UI" w:hAnsi="Segoe UI" w:cs="Segoe UI"/>
                        <w:sz w:val="28"/>
                        <w:szCs w:val="28"/>
                      </w:rPr>
                      <w:fldChar w:fldCharType="separate"/>
                    </w:r>
                    <w:r w:rsidR="002409A6">
                      <w:rPr>
                        <w:rFonts w:ascii="Segoe UI" w:hAnsi="Segoe UI" w:cs="Segoe UI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Segoe UI" w:hAnsi="Segoe UI" w:cs="Segoe U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1B" w:rsidRDefault="00F3511B">
      <w:r>
        <w:separator/>
      </w:r>
    </w:p>
  </w:footnote>
  <w:footnote w:type="continuationSeparator" w:id="0">
    <w:p w:rsidR="00F3511B" w:rsidRDefault="00F35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MTQwOWRiZDg0YWVhMzA0YmU4MWU1MjZlZDRjYjgifQ=="/>
  </w:docVars>
  <w:rsids>
    <w:rsidRoot w:val="328912BE"/>
    <w:rsid w:val="000C22DD"/>
    <w:rsid w:val="000D419D"/>
    <w:rsid w:val="000D5268"/>
    <w:rsid w:val="000F45E4"/>
    <w:rsid w:val="001078E6"/>
    <w:rsid w:val="0013704C"/>
    <w:rsid w:val="002409A6"/>
    <w:rsid w:val="002555B0"/>
    <w:rsid w:val="002755EE"/>
    <w:rsid w:val="002C5F71"/>
    <w:rsid w:val="002F0513"/>
    <w:rsid w:val="00344DAC"/>
    <w:rsid w:val="003F1865"/>
    <w:rsid w:val="004732A8"/>
    <w:rsid w:val="004D66F3"/>
    <w:rsid w:val="0057340D"/>
    <w:rsid w:val="005F0D1F"/>
    <w:rsid w:val="00611901"/>
    <w:rsid w:val="006462BA"/>
    <w:rsid w:val="00676D6B"/>
    <w:rsid w:val="006B4E98"/>
    <w:rsid w:val="00712229"/>
    <w:rsid w:val="00716623"/>
    <w:rsid w:val="00722AAA"/>
    <w:rsid w:val="00755BC3"/>
    <w:rsid w:val="007C5E11"/>
    <w:rsid w:val="0080146A"/>
    <w:rsid w:val="00887143"/>
    <w:rsid w:val="00966BD4"/>
    <w:rsid w:val="00A43C27"/>
    <w:rsid w:val="00A63BC9"/>
    <w:rsid w:val="00AA30FA"/>
    <w:rsid w:val="00AB5003"/>
    <w:rsid w:val="00AD2DB3"/>
    <w:rsid w:val="00B0073F"/>
    <w:rsid w:val="00B220D2"/>
    <w:rsid w:val="00BA3E07"/>
    <w:rsid w:val="00BF580B"/>
    <w:rsid w:val="00C16B66"/>
    <w:rsid w:val="00C73467"/>
    <w:rsid w:val="00C91BD6"/>
    <w:rsid w:val="00CF26F0"/>
    <w:rsid w:val="00DD05C6"/>
    <w:rsid w:val="00EA7208"/>
    <w:rsid w:val="00F21F98"/>
    <w:rsid w:val="00F3511B"/>
    <w:rsid w:val="00F976CE"/>
    <w:rsid w:val="01F40788"/>
    <w:rsid w:val="03624D0A"/>
    <w:rsid w:val="0B494C7A"/>
    <w:rsid w:val="0BC07987"/>
    <w:rsid w:val="106E5F5C"/>
    <w:rsid w:val="133569F4"/>
    <w:rsid w:val="173214A1"/>
    <w:rsid w:val="1B375D24"/>
    <w:rsid w:val="208963BF"/>
    <w:rsid w:val="234D3B5E"/>
    <w:rsid w:val="25E96739"/>
    <w:rsid w:val="288C2D2E"/>
    <w:rsid w:val="2B944DA5"/>
    <w:rsid w:val="324115CA"/>
    <w:rsid w:val="328912BE"/>
    <w:rsid w:val="35E071FA"/>
    <w:rsid w:val="379247BF"/>
    <w:rsid w:val="39335925"/>
    <w:rsid w:val="485935F2"/>
    <w:rsid w:val="4BB51DA4"/>
    <w:rsid w:val="4D5E0DF0"/>
    <w:rsid w:val="5B8B5C79"/>
    <w:rsid w:val="612568AE"/>
    <w:rsid w:val="6B143EC0"/>
    <w:rsid w:val="766E1CD3"/>
    <w:rsid w:val="77B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E7995E"/>
  <w15:docId w15:val="{B5625D3A-4FD4-410D-9F5D-37558F10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T Extra" w:hAnsi="MT Extra" w:cs="MT Extra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qFormat/>
    <w:rPr>
      <w:b/>
      <w:bCs/>
    </w:rPr>
  </w:style>
  <w:style w:type="paragraph" w:customStyle="1" w:styleId="rtecenter">
    <w:name w:val="rtecenter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">
    <w:name w:val="样式1"/>
    <w:basedOn w:val="a"/>
    <w:qFormat/>
    <w:pPr>
      <w:widowControl/>
      <w:spacing w:after="225" w:line="435" w:lineRule="atLeast"/>
      <w:ind w:firstLineChars="200" w:firstLine="645"/>
      <w:jc w:val="left"/>
    </w:pPr>
    <w:rPr>
      <w:rFonts w:ascii="宋体" w:hAnsi="宋体" w:cs="Times New Roman" w:hint="eastAsia"/>
      <w:color w:val="000000"/>
      <w:kern w:val="0"/>
      <w:sz w:val="28"/>
      <w:szCs w:val="28"/>
    </w:rPr>
  </w:style>
  <w:style w:type="character" w:customStyle="1" w:styleId="a4">
    <w:name w:val="日期 字符"/>
    <w:basedOn w:val="a0"/>
    <w:link w:val="a3"/>
    <w:qFormat/>
    <w:rPr>
      <w:rFonts w:ascii="MT Extra" w:hAnsi="MT Extra" w:cs="MT Extra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154</Words>
  <Characters>882</Characters>
  <Application>Microsoft Office Word</Application>
  <DocSecurity>0</DocSecurity>
  <Lines>7</Lines>
  <Paragraphs>2</Paragraphs>
  <ScaleCrop>false</ScaleCrop>
  <Company>HP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痴心常乐</dc:creator>
  <cp:lastModifiedBy>dell</cp:lastModifiedBy>
  <cp:revision>17</cp:revision>
  <cp:lastPrinted>2021-12-03T00:37:00Z</cp:lastPrinted>
  <dcterms:created xsi:type="dcterms:W3CDTF">2021-12-21T07:35:00Z</dcterms:created>
  <dcterms:modified xsi:type="dcterms:W3CDTF">2023-02-21T09:45:00Z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E9E66CA1FB634EF89637D3B710569E26</vt:lpwstr>
  </property>
</Properties>
</file>