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sz w:val="30"/>
          <w:szCs w:val="30"/>
        </w:rPr>
      </w:pPr>
    </w:p>
    <w:p>
      <w:pPr>
        <w:jc w:val="center"/>
        <w:rPr>
          <w:rFonts w:ascii="黑体" w:eastAsia="黑体"/>
          <w:sz w:val="44"/>
          <w:szCs w:val="44"/>
        </w:rPr>
      </w:pPr>
      <w:r>
        <w:rPr>
          <w:rFonts w:hint="eastAsia" w:ascii="黑体" w:eastAsia="黑体"/>
          <w:sz w:val="44"/>
          <w:szCs w:val="44"/>
        </w:rPr>
        <w:t>2016年度述职述廉述学报告</w:t>
      </w:r>
    </w:p>
    <w:p>
      <w:pPr>
        <w:ind w:firstLine="600" w:firstLineChars="200"/>
        <w:rPr>
          <w:rFonts w:ascii="仿宋_GB2312" w:eastAsia="仿宋_GB2312"/>
          <w:sz w:val="30"/>
          <w:szCs w:val="30"/>
        </w:rPr>
      </w:pPr>
    </w:p>
    <w:p>
      <w:pPr>
        <w:ind w:firstLine="600" w:firstLineChars="200"/>
        <w:rPr>
          <w:rFonts w:ascii="仿宋_GB2312" w:eastAsia="仿宋_GB2312"/>
          <w:sz w:val="30"/>
          <w:szCs w:val="30"/>
        </w:rPr>
      </w:pPr>
      <w:r>
        <w:rPr>
          <w:rFonts w:hint="eastAsia" w:ascii="仿宋_GB2312" w:eastAsia="仿宋_GB2312"/>
          <w:sz w:val="30"/>
          <w:szCs w:val="30"/>
        </w:rPr>
        <w:t>李红星，男，1964.10，党员，副馆长、党支部书记、副编审，协助馆长展开工作。现将一年来自己的学习、工作等情况向各位领导和同志们汇报如下：</w:t>
      </w:r>
    </w:p>
    <w:p>
      <w:pPr>
        <w:ind w:firstLine="600" w:firstLineChars="200"/>
        <w:rPr>
          <w:rFonts w:ascii="黑体" w:eastAsia="黑体"/>
          <w:sz w:val="30"/>
          <w:szCs w:val="30"/>
        </w:rPr>
      </w:pPr>
      <w:r>
        <w:rPr>
          <w:rFonts w:hint="eastAsia" w:ascii="黑体" w:eastAsia="黑体"/>
          <w:sz w:val="30"/>
          <w:szCs w:val="30"/>
        </w:rPr>
        <w:t>一、思想政治表现情况</w:t>
      </w:r>
    </w:p>
    <w:p>
      <w:pPr>
        <w:pStyle w:val="4"/>
        <w:spacing w:before="0" w:beforeAutospacing="0" w:after="0" w:afterAutospacing="0"/>
        <w:ind w:firstLine="560"/>
        <w:rPr>
          <w:rFonts w:ascii="仿宋_GB2312" w:hAnsi="Calibri" w:eastAsia="仿宋_GB2312" w:cs="Times New Roman"/>
          <w:kern w:val="2"/>
          <w:sz w:val="30"/>
          <w:szCs w:val="30"/>
        </w:rPr>
      </w:pPr>
      <w:r>
        <w:rPr>
          <w:rFonts w:hint="eastAsia" w:ascii="仿宋_GB2312" w:hAnsi="Calibri" w:eastAsia="仿宋_GB2312" w:cs="Times New Roman"/>
          <w:kern w:val="2"/>
          <w:sz w:val="30"/>
          <w:szCs w:val="30"/>
        </w:rPr>
        <w:t>一年来重点认真学习党章党规、积极参与手抄党章100天活动，深刻领会习近平总书记系列讲话精神实质。学以致用，将其内化于心，外化于行。在本单位扎实推进 “两学一做”学习教育活动，采取自学、集中学习、交流讨论、讲党课、对照批评等等灵活多样的学习方式，使广大党员争做“讲政治、有信念，讲规矩、有纪律，讲道德、有品行，讲奉献、有作为”的合格党员，党员队伍在思想、组织、作风、纪律等方面取得明显成效，同时有力促进了档案馆的各项工作顺利开展。</w:t>
      </w:r>
    </w:p>
    <w:p>
      <w:pPr>
        <w:widowControl/>
        <w:shd w:val="clear" w:color="auto" w:fill="FFFFFF"/>
        <w:ind w:firstLine="600"/>
        <w:jc w:val="left"/>
        <w:rPr>
          <w:rFonts w:ascii="黑体" w:eastAsia="黑体"/>
          <w:sz w:val="30"/>
          <w:szCs w:val="30"/>
        </w:rPr>
      </w:pPr>
      <w:r>
        <w:rPr>
          <w:rFonts w:hint="eastAsia" w:ascii="黑体" w:eastAsia="黑体"/>
          <w:sz w:val="30"/>
          <w:szCs w:val="30"/>
        </w:rPr>
        <w:t>二、职责履行和目标任务完成情况</w:t>
      </w:r>
    </w:p>
    <w:p>
      <w:pPr>
        <w:widowControl/>
        <w:shd w:val="clear" w:color="auto" w:fill="FFFFFF"/>
        <w:ind w:firstLine="600"/>
        <w:jc w:val="left"/>
        <w:rPr>
          <w:rFonts w:ascii="仿宋_GB2312" w:eastAsia="仿宋_GB2312"/>
          <w:sz w:val="30"/>
          <w:szCs w:val="30"/>
        </w:rPr>
      </w:pPr>
      <w:r>
        <w:rPr>
          <w:rFonts w:hint="eastAsia" w:ascii="仿宋_GB2312" w:eastAsia="仿宋_GB2312"/>
          <w:sz w:val="30"/>
          <w:szCs w:val="30"/>
        </w:rPr>
        <w:t>本年度工作分两段：换届前在学报编辑部工作情况；换届后档案馆工作汇报。</w:t>
      </w:r>
    </w:p>
    <w:p>
      <w:pPr>
        <w:widowControl/>
        <w:shd w:val="clear" w:color="auto" w:fill="FFFFFF"/>
        <w:ind w:firstLine="600"/>
        <w:jc w:val="left"/>
        <w:rPr>
          <w:rFonts w:ascii="楷体_GB2312" w:eastAsia="楷体_GB2312"/>
          <w:sz w:val="30"/>
          <w:szCs w:val="30"/>
        </w:rPr>
      </w:pPr>
      <w:r>
        <w:rPr>
          <w:rFonts w:hint="eastAsia" w:ascii="楷体_GB2312" w:eastAsia="楷体_GB2312"/>
          <w:sz w:val="30"/>
          <w:szCs w:val="30"/>
        </w:rPr>
        <w:t>第一，换届前在学报编辑部工作情况</w:t>
      </w:r>
    </w:p>
    <w:p>
      <w:pPr>
        <w:spacing w:line="480" w:lineRule="auto"/>
        <w:ind w:firstLine="600" w:firstLineChars="200"/>
        <w:rPr>
          <w:rFonts w:ascii="仿宋_GB2312" w:eastAsia="仿宋_GB2312"/>
          <w:sz w:val="30"/>
          <w:szCs w:val="30"/>
        </w:rPr>
      </w:pPr>
      <w:r>
        <w:rPr>
          <w:rFonts w:hint="eastAsia" w:ascii="仿宋_GB2312" w:eastAsia="仿宋_GB2312"/>
          <w:sz w:val="30"/>
          <w:szCs w:val="30"/>
        </w:rPr>
        <w:t>始终以提高学报质量和扩大学校影响力为己任。作为一名责任编辑，忠于职守。本人负责化学化工、环境科学论文的编辑工作，上半年共受理稿件约150篇；编发20多篇稿件。顺利完成换届前所负责学科的组稿、编辑、校对任务。</w:t>
      </w:r>
    </w:p>
    <w:p>
      <w:pPr>
        <w:spacing w:line="600" w:lineRule="exact"/>
        <w:ind w:firstLine="600"/>
        <w:rPr>
          <w:rFonts w:hint="eastAsia" w:ascii="仿宋_GB2312" w:eastAsia="仿宋_GB2312"/>
          <w:sz w:val="30"/>
          <w:szCs w:val="30"/>
        </w:rPr>
      </w:pPr>
      <w:r>
        <w:rPr>
          <w:rFonts w:hint="eastAsia" w:ascii="仿宋_GB2312" w:eastAsia="仿宋_GB2312"/>
          <w:sz w:val="30"/>
          <w:szCs w:val="30"/>
        </w:rPr>
        <w:t>作为副主任，积极协助主任开展本单位日常行政工作以及所分管的理科学报编辑工作。能够统筹协调、科学安排理科学报的编辑业务，关心青年编辑的成长，合理安排编辑人员的业务培训，不断提高编辑素质。协助主任谋和谐、促发展，较好完成了诸多行政方面的日常工作。</w:t>
      </w:r>
    </w:p>
    <w:p>
      <w:pPr>
        <w:ind w:firstLine="600" w:firstLineChars="200"/>
        <w:rPr>
          <w:rFonts w:ascii="仿宋" w:hAnsi="仿宋" w:eastAsia="仿宋"/>
          <w:sz w:val="30"/>
          <w:szCs w:val="30"/>
        </w:rPr>
      </w:pPr>
      <w:r>
        <w:rPr>
          <w:rFonts w:hint="eastAsia" w:ascii="仿宋_GB2312" w:eastAsia="仿宋_GB2312"/>
          <w:sz w:val="30"/>
          <w:szCs w:val="30"/>
        </w:rPr>
        <w:t>积极协助主编开展自然科学版学报的选题、出版、终审工作。本年度严格遵守国家有关科技出版方面的方针、政策、法规，坚持正确的政治方向和办刊宗旨。能够严把终审质量关，及时解决稿件审理中的疑难重大问题。上半年出版理科学报3期，载文约100篇，约合120万字。</w:t>
      </w:r>
      <w:r>
        <w:rPr>
          <w:rFonts w:ascii="仿宋" w:hAnsi="仿宋" w:eastAsia="仿宋"/>
          <w:bCs/>
          <w:sz w:val="30"/>
          <w:szCs w:val="30"/>
        </w:rPr>
        <w:t>以</w:t>
      </w:r>
      <w:r>
        <w:rPr>
          <w:rFonts w:hint="eastAsia" w:ascii="仿宋" w:hAnsi="仿宋" w:eastAsia="仿宋"/>
          <w:bCs/>
          <w:sz w:val="30"/>
          <w:szCs w:val="30"/>
        </w:rPr>
        <w:t>数字化</w:t>
      </w:r>
      <w:r>
        <w:rPr>
          <w:rFonts w:ascii="仿宋" w:hAnsi="仿宋" w:eastAsia="仿宋"/>
          <w:bCs/>
          <w:sz w:val="30"/>
          <w:szCs w:val="30"/>
        </w:rPr>
        <w:t>采编系统</w:t>
      </w:r>
      <w:r>
        <w:rPr>
          <w:rFonts w:hint="eastAsia" w:ascii="仿宋" w:hAnsi="仿宋" w:eastAsia="仿宋"/>
          <w:bCs/>
          <w:sz w:val="30"/>
          <w:szCs w:val="30"/>
        </w:rPr>
        <w:t>为引领不断</w:t>
      </w:r>
      <w:r>
        <w:rPr>
          <w:rFonts w:ascii="仿宋" w:hAnsi="仿宋" w:eastAsia="仿宋"/>
          <w:bCs/>
          <w:sz w:val="30"/>
          <w:szCs w:val="30"/>
        </w:rPr>
        <w:t>创新</w:t>
      </w:r>
      <w:r>
        <w:rPr>
          <w:rFonts w:hint="eastAsia" w:ascii="仿宋" w:hAnsi="仿宋" w:eastAsia="仿宋"/>
          <w:bCs/>
          <w:sz w:val="30"/>
          <w:szCs w:val="30"/>
        </w:rPr>
        <w:t>工作模式</w:t>
      </w:r>
      <w:r>
        <w:rPr>
          <w:rFonts w:ascii="仿宋" w:hAnsi="仿宋" w:eastAsia="仿宋"/>
          <w:bCs/>
          <w:sz w:val="30"/>
          <w:szCs w:val="30"/>
        </w:rPr>
        <w:t>，</w:t>
      </w:r>
      <w:r>
        <w:rPr>
          <w:rFonts w:hint="eastAsia" w:ascii="仿宋" w:hAnsi="仿宋" w:eastAsia="仿宋"/>
          <w:bCs/>
          <w:sz w:val="30"/>
          <w:szCs w:val="30"/>
        </w:rPr>
        <w:t>实行</w:t>
      </w:r>
      <w:r>
        <w:rPr>
          <w:rFonts w:ascii="仿宋" w:hAnsi="仿宋" w:eastAsia="仿宋"/>
          <w:bCs/>
          <w:sz w:val="30"/>
          <w:szCs w:val="30"/>
        </w:rPr>
        <w:t>开放办刊</w:t>
      </w:r>
      <w:r>
        <w:rPr>
          <w:rFonts w:hint="eastAsia" w:ascii="仿宋" w:hAnsi="仿宋" w:eastAsia="仿宋"/>
          <w:bCs/>
          <w:sz w:val="30"/>
          <w:szCs w:val="30"/>
        </w:rPr>
        <w:t>，</w:t>
      </w:r>
      <w:r>
        <w:rPr>
          <w:rFonts w:hint="eastAsia" w:ascii="仿宋" w:hAnsi="仿宋" w:eastAsia="仿宋"/>
          <w:sz w:val="30"/>
          <w:szCs w:val="30"/>
        </w:rPr>
        <w:t>依法按时出版，完成上半年理科学报的出版任务。</w:t>
      </w:r>
    </w:p>
    <w:p>
      <w:pPr>
        <w:widowControl/>
        <w:shd w:val="clear" w:color="auto" w:fill="FFFFFF"/>
        <w:ind w:firstLine="600"/>
        <w:jc w:val="left"/>
        <w:rPr>
          <w:rFonts w:ascii="楷体_GB2312" w:eastAsia="楷体_GB2312"/>
          <w:sz w:val="30"/>
          <w:szCs w:val="30"/>
        </w:rPr>
      </w:pPr>
      <w:r>
        <w:rPr>
          <w:rFonts w:hint="eastAsia" w:ascii="楷体_GB2312" w:eastAsia="楷体_GB2312"/>
          <w:sz w:val="30"/>
          <w:szCs w:val="30"/>
        </w:rPr>
        <w:t>第二，换届后档案馆工作汇报</w:t>
      </w:r>
    </w:p>
    <w:p>
      <w:pPr>
        <w:widowControl/>
        <w:shd w:val="clear" w:color="auto" w:fill="FFFFFF"/>
        <w:ind w:firstLine="600"/>
        <w:jc w:val="left"/>
        <w:rPr>
          <w:rFonts w:ascii="仿宋_GB2312" w:eastAsia="仿宋_GB2312"/>
          <w:sz w:val="30"/>
          <w:szCs w:val="30"/>
        </w:rPr>
      </w:pPr>
      <w:r>
        <w:rPr>
          <w:rFonts w:hint="eastAsia" w:ascii="仿宋_GB2312" w:eastAsia="仿宋_GB2312"/>
          <w:sz w:val="30"/>
          <w:szCs w:val="30"/>
        </w:rPr>
        <w:t>1</w:t>
      </w:r>
      <w:r>
        <w:rPr>
          <w:rFonts w:hint="eastAsia" w:ascii="仿宋_GB2312" w:eastAsia="仿宋_GB2312"/>
          <w:sz w:val="30"/>
          <w:szCs w:val="30"/>
          <w:lang w:val="en-US" w:eastAsia="zh-CN"/>
        </w:rPr>
        <w:t xml:space="preserve"> </w:t>
      </w:r>
      <w:r>
        <w:rPr>
          <w:rFonts w:hint="eastAsia" w:ascii="仿宋_GB2312" w:eastAsia="仿宋_GB2312"/>
          <w:sz w:val="30"/>
          <w:szCs w:val="30"/>
        </w:rPr>
        <w:t>新履职新起点</w:t>
      </w:r>
    </w:p>
    <w:p>
      <w:pPr>
        <w:widowControl/>
        <w:shd w:val="clear" w:color="auto" w:fill="FFFFFF"/>
        <w:ind w:firstLine="600"/>
        <w:jc w:val="left"/>
        <w:rPr>
          <w:rFonts w:ascii="仿宋_GB2312" w:eastAsia="仿宋_GB2312"/>
          <w:sz w:val="30"/>
          <w:szCs w:val="30"/>
        </w:rPr>
      </w:pPr>
      <w:r>
        <w:rPr>
          <w:rFonts w:hint="eastAsia" w:ascii="仿宋_GB2312" w:eastAsia="仿宋_GB2312"/>
          <w:sz w:val="30"/>
          <w:szCs w:val="30"/>
        </w:rPr>
        <w:t>接到校党委新的任命通知后，服从组织决定，于是一头扎进了档案工作。档案工作对我来说是一张白纸，于是给自己开了一个16字清单：“学习、调研，务实、求真，团结、协作，廉洁、奉献”。通过这210天的学习、调研和工作实践，初步掌握了有关国家有关档案方面的法律、法规等“上位法”，渐渐懂得了河南省及高校层面对档案工作的法规要求，搞清了我校档案馆内部的规章制度，并基本厘清了相关的“法与法”“规与规”之间的关系。同时　深入基层知晓了档案馆中的基本清况，馆长和同事们对我的工作、学习给予了极大的支持和帮助，对我生活上的缺点也给予了很大的包容。总之工作、学习、生活与同事们相处甚好，在此一并表示衷心感谢。</w:t>
      </w:r>
    </w:p>
    <w:p>
      <w:pPr>
        <w:widowControl/>
        <w:shd w:val="clear" w:color="auto" w:fill="FFFFFF"/>
        <w:ind w:firstLine="600"/>
        <w:jc w:val="left"/>
        <w:rPr>
          <w:rFonts w:ascii="仿宋_GB2312" w:eastAsia="仿宋_GB2312"/>
          <w:sz w:val="30"/>
          <w:szCs w:val="30"/>
        </w:rPr>
      </w:pPr>
      <w:r>
        <w:rPr>
          <w:rFonts w:hint="eastAsia" w:ascii="楷体_GB2312" w:eastAsia="楷体_GB2312"/>
          <w:sz w:val="30"/>
          <w:szCs w:val="30"/>
        </w:rPr>
        <w:t>2</w:t>
      </w:r>
      <w:r>
        <w:rPr>
          <w:rFonts w:hint="eastAsia" w:ascii="楷体_GB2312" w:eastAsia="楷体_GB2312"/>
          <w:sz w:val="30"/>
          <w:szCs w:val="30"/>
          <w:lang w:val="en-US" w:eastAsia="zh-CN"/>
        </w:rPr>
        <w:t xml:space="preserve"> 各科室</w:t>
      </w:r>
      <w:r>
        <w:rPr>
          <w:rFonts w:hint="eastAsia" w:ascii="楷体_GB2312" w:eastAsia="楷体_GB2312"/>
          <w:sz w:val="30"/>
          <w:szCs w:val="30"/>
        </w:rPr>
        <w:t>完成综合文书、财务、人事、学生等档案的征集、整理、归档、利用工作</w:t>
      </w:r>
      <w:r>
        <w:rPr>
          <w:rFonts w:hint="eastAsia" w:ascii="仿宋_GB2312" w:eastAsia="仿宋_GB2312"/>
          <w:sz w:val="30"/>
          <w:szCs w:val="30"/>
        </w:rPr>
        <w:t>（具体内容详见馆长的述职报告）。</w:t>
      </w:r>
    </w:p>
    <w:p>
      <w:pPr>
        <w:ind w:firstLine="600" w:firstLineChars="200"/>
        <w:rPr>
          <w:rFonts w:ascii="楷体_GB2312" w:eastAsia="楷体_GB2312"/>
          <w:sz w:val="30"/>
          <w:szCs w:val="30"/>
        </w:rPr>
      </w:pPr>
      <w:r>
        <w:rPr>
          <w:rFonts w:hint="eastAsia" w:ascii="楷体_GB2312" w:eastAsia="楷体_GB2312"/>
          <w:sz w:val="30"/>
          <w:szCs w:val="30"/>
        </w:rPr>
        <w:t>3 完成宣传6月9日“国际档案日”活动</w:t>
      </w:r>
    </w:p>
    <w:p>
      <w:pPr>
        <w:ind w:firstLine="600" w:firstLineChars="200"/>
        <w:rPr>
          <w:rFonts w:ascii="仿宋_GB2312" w:eastAsia="仿宋_GB2312"/>
          <w:sz w:val="30"/>
          <w:szCs w:val="30"/>
        </w:rPr>
      </w:pPr>
      <w:r>
        <w:rPr>
          <w:rFonts w:hint="eastAsia" w:ascii="仿宋_GB2312" w:eastAsia="仿宋_GB2312"/>
          <w:sz w:val="30"/>
          <w:szCs w:val="30"/>
        </w:rPr>
        <w:t>通过悬挂条幅、制作宣传展板、印发宣传材料等方式，向广大师生宣传普及档案知识，提高广大师生档案意识；积极组织开展“国际档案日”宣传活动，向广大师生宣传《档案法》和我校档案事业发展成绩，普及档案知识，提高档案意识；利用图片宣传和解答有关档案的调档流程及问题。</w:t>
      </w:r>
    </w:p>
    <w:p>
      <w:pPr>
        <w:pStyle w:val="4"/>
        <w:shd w:val="clear" w:color="auto" w:fill="FFFFFF"/>
        <w:spacing w:before="0" w:beforeAutospacing="0" w:after="0" w:afterAutospacing="0" w:line="480" w:lineRule="atLeast"/>
        <w:ind w:firstLine="600"/>
        <w:rPr>
          <w:rFonts w:ascii="楷体_GB2312" w:hAnsi="Calibri" w:eastAsia="楷体_GB2312" w:cs="Times New Roman"/>
          <w:kern w:val="2"/>
          <w:sz w:val="30"/>
          <w:szCs w:val="30"/>
        </w:rPr>
      </w:pPr>
      <w:r>
        <w:rPr>
          <w:rFonts w:hint="eastAsia" w:ascii="楷体_GB2312" w:hAnsi="Calibri" w:eastAsia="楷体_GB2312" w:cs="Times New Roman"/>
          <w:kern w:val="2"/>
          <w:sz w:val="30"/>
          <w:szCs w:val="30"/>
        </w:rPr>
        <w:t>4 河南省档案行政执法组对我馆的执法检查</w:t>
      </w:r>
    </w:p>
    <w:p>
      <w:pPr>
        <w:pStyle w:val="4"/>
        <w:shd w:val="clear" w:color="auto" w:fill="FFFFFF"/>
        <w:spacing w:before="0" w:beforeAutospacing="0" w:after="0" w:afterAutospacing="0" w:line="480" w:lineRule="atLeast"/>
        <w:ind w:firstLine="600"/>
        <w:rPr>
          <w:rFonts w:ascii="仿宋_GB2312" w:hAnsi="Calibri" w:eastAsia="仿宋_GB2312" w:cs="Times New Roman"/>
          <w:kern w:val="2"/>
          <w:sz w:val="30"/>
          <w:szCs w:val="30"/>
        </w:rPr>
      </w:pPr>
      <w:r>
        <w:rPr>
          <w:rFonts w:hint="eastAsia" w:ascii="仿宋_GB2312" w:hAnsi="Calibri" w:eastAsia="仿宋_GB2312" w:cs="Times New Roman"/>
          <w:kern w:val="2"/>
          <w:sz w:val="30"/>
          <w:szCs w:val="30"/>
        </w:rPr>
        <w:t>10月28日上午，河南省档案行政执法组对我校进行档案执法检查</w:t>
      </w:r>
      <w:r>
        <w:rPr>
          <w:rFonts w:hint="eastAsia" w:ascii="仿宋_GB2312" w:hAnsi="Calibri" w:eastAsia="仿宋_GB2312" w:cs="Times New Roman"/>
          <w:kern w:val="2"/>
          <w:sz w:val="30"/>
          <w:szCs w:val="30"/>
          <w:lang w:eastAsia="zh-CN"/>
        </w:rPr>
        <w:t>。</w:t>
      </w:r>
      <w:r>
        <w:rPr>
          <w:rFonts w:hint="eastAsia" w:ascii="仿宋_GB2312" w:hAnsi="Calibri" w:eastAsia="仿宋_GB2312" w:cs="Times New Roman"/>
          <w:kern w:val="2"/>
          <w:sz w:val="30"/>
          <w:szCs w:val="30"/>
        </w:rPr>
        <w:t>执法组对我校档案工作给予充分肯定：一</w:t>
      </w:r>
      <w:r>
        <w:rPr>
          <w:rFonts w:hint="eastAsia" w:ascii="仿宋_GB2312" w:hAnsi="Calibri" w:eastAsia="仿宋_GB2312" w:cs="Times New Roman"/>
          <w:kern w:val="2"/>
          <w:sz w:val="30"/>
          <w:szCs w:val="30"/>
          <w:lang w:eastAsia="zh-CN"/>
        </w:rPr>
        <w:t>、</w:t>
      </w:r>
      <w:r>
        <w:rPr>
          <w:rFonts w:hint="eastAsia" w:ascii="仿宋_GB2312" w:hAnsi="Calibri" w:eastAsia="仿宋_GB2312" w:cs="Times New Roman"/>
          <w:kern w:val="2"/>
          <w:sz w:val="30"/>
          <w:szCs w:val="30"/>
        </w:rPr>
        <w:t>学校领导高度重视档案工作</w:t>
      </w:r>
      <w:r>
        <w:rPr>
          <w:rFonts w:hint="eastAsia" w:ascii="仿宋_GB2312" w:hAnsi="Calibri" w:eastAsia="仿宋_GB2312" w:cs="Times New Roman"/>
          <w:kern w:val="2"/>
          <w:sz w:val="30"/>
          <w:szCs w:val="30"/>
          <w:lang w:eastAsia="zh-CN"/>
        </w:rPr>
        <w:t>；</w:t>
      </w:r>
      <w:r>
        <w:rPr>
          <w:rFonts w:hint="eastAsia" w:ascii="仿宋_GB2312" w:hAnsi="Calibri" w:eastAsia="仿宋_GB2312" w:cs="Times New Roman"/>
          <w:kern w:val="2"/>
          <w:sz w:val="30"/>
          <w:szCs w:val="30"/>
        </w:rPr>
        <w:t>二</w:t>
      </w:r>
      <w:r>
        <w:rPr>
          <w:rFonts w:hint="eastAsia" w:ascii="仿宋_GB2312" w:hAnsi="Calibri" w:eastAsia="仿宋_GB2312" w:cs="Times New Roman"/>
          <w:kern w:val="2"/>
          <w:sz w:val="30"/>
          <w:szCs w:val="30"/>
          <w:lang w:eastAsia="zh-CN"/>
        </w:rPr>
        <w:t>、</w:t>
      </w:r>
      <w:r>
        <w:rPr>
          <w:rFonts w:hint="eastAsia" w:ascii="仿宋_GB2312" w:hAnsi="Calibri" w:eastAsia="仿宋_GB2312" w:cs="Times New Roman"/>
          <w:kern w:val="2"/>
          <w:sz w:val="30"/>
          <w:szCs w:val="30"/>
        </w:rPr>
        <w:t>档案工作管理体制健全</w:t>
      </w:r>
      <w:r>
        <w:rPr>
          <w:rFonts w:hint="eastAsia" w:ascii="仿宋_GB2312" w:hAnsi="Calibri" w:eastAsia="仿宋_GB2312" w:cs="Times New Roman"/>
          <w:kern w:val="2"/>
          <w:sz w:val="30"/>
          <w:szCs w:val="30"/>
          <w:lang w:eastAsia="zh-CN"/>
        </w:rPr>
        <w:t>；</w:t>
      </w:r>
      <w:r>
        <w:rPr>
          <w:rFonts w:hint="eastAsia" w:ascii="仿宋_GB2312" w:hAnsi="Calibri" w:eastAsia="仿宋_GB2312" w:cs="Times New Roman"/>
          <w:kern w:val="2"/>
          <w:sz w:val="30"/>
          <w:szCs w:val="30"/>
        </w:rPr>
        <w:t>三</w:t>
      </w:r>
      <w:r>
        <w:rPr>
          <w:rFonts w:hint="eastAsia" w:ascii="仿宋_GB2312" w:hAnsi="Calibri" w:eastAsia="仿宋_GB2312" w:cs="Times New Roman"/>
          <w:kern w:val="2"/>
          <w:sz w:val="30"/>
          <w:szCs w:val="30"/>
          <w:lang w:eastAsia="zh-CN"/>
        </w:rPr>
        <w:t>、</w:t>
      </w:r>
      <w:r>
        <w:rPr>
          <w:rFonts w:hint="eastAsia" w:ascii="仿宋_GB2312" w:hAnsi="Calibri" w:eastAsia="仿宋_GB2312" w:cs="Times New Roman"/>
          <w:kern w:val="2"/>
          <w:sz w:val="30"/>
          <w:szCs w:val="30"/>
        </w:rPr>
        <w:t>配套设施</w:t>
      </w:r>
      <w:r>
        <w:rPr>
          <w:rFonts w:hint="eastAsia" w:ascii="仿宋_GB2312" w:hAnsi="Calibri" w:eastAsia="仿宋_GB2312" w:cs="Times New Roman"/>
          <w:kern w:val="2"/>
          <w:sz w:val="30"/>
          <w:szCs w:val="30"/>
          <w:lang w:eastAsia="zh-CN"/>
        </w:rPr>
        <w:t>完好</w:t>
      </w:r>
      <w:r>
        <w:rPr>
          <w:rFonts w:hint="eastAsia" w:ascii="仿宋_GB2312" w:hAnsi="Calibri" w:eastAsia="仿宋_GB2312" w:cs="Times New Roman"/>
          <w:kern w:val="2"/>
          <w:sz w:val="30"/>
          <w:szCs w:val="30"/>
        </w:rPr>
        <w:t>。</w:t>
      </w:r>
      <w:r>
        <w:rPr>
          <w:rFonts w:hint="eastAsia" w:ascii="仿宋_GB2312" w:hAnsi="Calibri" w:eastAsia="仿宋_GB2312" w:cs="Times New Roman"/>
          <w:kern w:val="2"/>
          <w:sz w:val="30"/>
          <w:szCs w:val="30"/>
          <w:lang w:eastAsia="zh-CN"/>
        </w:rPr>
        <w:t>同时，</w:t>
      </w:r>
      <w:r>
        <w:rPr>
          <w:rFonts w:hint="eastAsia" w:ascii="仿宋_GB2312" w:hAnsi="Calibri" w:eastAsia="仿宋_GB2312" w:cs="Times New Roman"/>
          <w:kern w:val="2"/>
          <w:sz w:val="30"/>
          <w:szCs w:val="30"/>
        </w:rPr>
        <w:t>执法组也对我校档案工作的进一步加强提出了建议：要抓好集中统一管理，要积极协调增加馆舍面积，要做好馆员引进补充。</w:t>
      </w:r>
    </w:p>
    <w:p>
      <w:pPr>
        <w:pStyle w:val="4"/>
        <w:shd w:val="clear" w:color="auto" w:fill="FFFFFF"/>
        <w:spacing w:before="0" w:beforeAutospacing="0" w:after="0" w:afterAutospacing="0" w:line="480" w:lineRule="atLeast"/>
        <w:ind w:firstLine="600"/>
        <w:rPr>
          <w:rFonts w:hint="eastAsia" w:ascii="楷体_GB2312" w:hAnsi="Calibri" w:eastAsia="楷体_GB2312" w:cs="Times New Roman"/>
          <w:kern w:val="2"/>
          <w:sz w:val="30"/>
          <w:szCs w:val="30"/>
        </w:rPr>
      </w:pPr>
      <w:r>
        <w:rPr>
          <w:rFonts w:hint="eastAsia" w:ascii="楷体_GB2312" w:hAnsi="Calibri" w:eastAsia="楷体_GB2312" w:cs="Times New Roman"/>
          <w:kern w:val="2"/>
          <w:sz w:val="30"/>
          <w:szCs w:val="30"/>
        </w:rPr>
        <w:t>5 顺利完成馆内科级干部调整工作</w:t>
      </w:r>
    </w:p>
    <w:p>
      <w:pPr>
        <w:ind w:firstLine="600" w:firstLineChars="200"/>
        <w:rPr>
          <w:rFonts w:ascii="仿宋_GB2312" w:eastAsia="仿宋_GB2312"/>
          <w:sz w:val="30"/>
          <w:szCs w:val="30"/>
        </w:rPr>
      </w:pPr>
      <w:r>
        <w:rPr>
          <w:rFonts w:hint="eastAsia" w:ascii="仿宋_GB2312" w:eastAsia="仿宋_GB2312"/>
          <w:sz w:val="30"/>
          <w:szCs w:val="30"/>
        </w:rPr>
        <w:t>根据学校统一部署要求，班子成员广泛调研，结合校情和我校档案事业发展的前景，明确了馆内科室机构设置和岗位职责，并配合学校组织部门，重新任用了一批德才兼备、热爱档案事业的同志到科级岗位工作，为档案馆发展增添新动力。</w:t>
      </w:r>
    </w:p>
    <w:p>
      <w:pPr>
        <w:ind w:firstLine="600" w:firstLineChars="200"/>
        <w:rPr>
          <w:rFonts w:ascii="楷体_GB2312" w:eastAsia="楷体_GB2312"/>
          <w:sz w:val="30"/>
          <w:szCs w:val="30"/>
        </w:rPr>
      </w:pPr>
      <w:r>
        <w:rPr>
          <w:rFonts w:hint="eastAsia" w:ascii="楷体_GB2312" w:hAnsi="华文楷体" w:eastAsia="楷体_GB2312"/>
          <w:sz w:val="30"/>
          <w:szCs w:val="30"/>
        </w:rPr>
        <w:t xml:space="preserve">6 </w:t>
      </w:r>
      <w:r>
        <w:rPr>
          <w:rFonts w:hint="eastAsia" w:ascii="楷体_GB2312" w:eastAsia="楷体_GB2312"/>
          <w:sz w:val="30"/>
          <w:szCs w:val="30"/>
        </w:rPr>
        <w:t>针对近年来新入职人员档案的规范问题进行调研</w:t>
      </w:r>
    </w:p>
    <w:p>
      <w:pPr>
        <w:ind w:firstLine="600" w:firstLineChars="200"/>
        <w:rPr>
          <w:rFonts w:ascii="仿宋_GB2312" w:eastAsia="仿宋_GB2312"/>
          <w:sz w:val="30"/>
          <w:szCs w:val="30"/>
        </w:rPr>
      </w:pPr>
      <w:r>
        <w:rPr>
          <w:rFonts w:hint="eastAsia" w:ascii="仿宋_GB2312" w:eastAsia="仿宋_GB2312"/>
          <w:sz w:val="30"/>
          <w:szCs w:val="30"/>
        </w:rPr>
        <w:t>经馆长同意，进行了深入细致调研，多次向馆长、人事处领导及人事档案的相关人员请教、交流，摸清了其中存在的问题，经往返多次沟通协调，取得了一定的进展。</w:t>
      </w:r>
    </w:p>
    <w:p>
      <w:pPr>
        <w:ind w:firstLine="600" w:firstLineChars="200"/>
        <w:rPr>
          <w:rFonts w:ascii="楷体_GB2312" w:eastAsia="楷体_GB2312"/>
          <w:sz w:val="30"/>
          <w:szCs w:val="30"/>
        </w:rPr>
      </w:pPr>
      <w:r>
        <w:rPr>
          <w:rFonts w:hint="eastAsia" w:ascii="楷体_GB2312" w:eastAsia="楷体_GB2312"/>
          <w:sz w:val="30"/>
          <w:szCs w:val="30"/>
        </w:rPr>
        <w:t>7参与完成干部人事档案数字化项目论证、申报、答辩，正在积极推进实施。</w:t>
      </w:r>
    </w:p>
    <w:p>
      <w:pPr>
        <w:pStyle w:val="4"/>
        <w:shd w:val="clear" w:color="auto" w:fill="FFFFFF"/>
        <w:spacing w:before="0" w:beforeAutospacing="0" w:after="0" w:afterAutospacing="0" w:line="480" w:lineRule="atLeast"/>
        <w:ind w:firstLine="600"/>
        <w:rPr>
          <w:rFonts w:hint="eastAsia" w:ascii="楷体_GB2312" w:hAnsi="Calibri" w:eastAsia="楷体_GB2312" w:cs="Times New Roman"/>
          <w:kern w:val="2"/>
          <w:sz w:val="30"/>
          <w:szCs w:val="30"/>
        </w:rPr>
      </w:pPr>
      <w:r>
        <w:rPr>
          <w:rFonts w:hint="eastAsia" w:ascii="楷体_GB2312" w:hAnsi="Calibri" w:eastAsia="楷体_GB2312" w:cs="Times New Roman"/>
          <w:kern w:val="2"/>
          <w:sz w:val="30"/>
          <w:szCs w:val="30"/>
        </w:rPr>
        <w:t>8 参加中国高等教育学会档案分会海口会议</w:t>
      </w:r>
    </w:p>
    <w:p>
      <w:pPr>
        <w:ind w:firstLine="600" w:firstLineChars="200"/>
        <w:rPr>
          <w:rFonts w:ascii="仿宋_GB2312" w:eastAsia="仿宋_GB2312"/>
          <w:sz w:val="30"/>
          <w:szCs w:val="30"/>
        </w:rPr>
      </w:pPr>
      <w:r>
        <w:rPr>
          <w:rFonts w:hint="eastAsia" w:ascii="仿宋_GB2312" w:eastAsia="仿宋_GB2312"/>
          <w:sz w:val="30"/>
          <w:szCs w:val="30"/>
        </w:rPr>
        <w:t>通过学术探讨、实地考察和座谈交流，在档案学术信息、馆库室建设、档案管理软件应用、档案编研、数字化档案馆建设等方面进行了广泛交流。会上学习了先进的专业档案管理方法，开阔了视野，更新了观念。同时会议上也分享了我馆</w:t>
      </w:r>
      <w:r>
        <w:rPr>
          <w:rFonts w:hint="eastAsia" w:ascii="仿宋_GB2312" w:eastAsia="仿宋_GB2312"/>
          <w:sz w:val="30"/>
          <w:szCs w:val="30"/>
          <w:lang w:eastAsia="zh-CN"/>
        </w:rPr>
        <w:t>的成功</w:t>
      </w:r>
      <w:r>
        <w:rPr>
          <w:rFonts w:hint="eastAsia" w:ascii="仿宋_GB2312" w:eastAsia="仿宋_GB2312"/>
          <w:sz w:val="30"/>
          <w:szCs w:val="30"/>
        </w:rPr>
        <w:t>经验，</w:t>
      </w:r>
      <w:r>
        <w:rPr>
          <w:rFonts w:hint="eastAsia" w:ascii="仿宋_GB2312" w:eastAsia="仿宋_GB2312"/>
          <w:sz w:val="30"/>
          <w:szCs w:val="30"/>
          <w:lang w:eastAsia="zh-CN"/>
        </w:rPr>
        <w:t>并</w:t>
      </w:r>
      <w:r>
        <w:rPr>
          <w:rFonts w:hint="eastAsia" w:ascii="仿宋_GB2312" w:eastAsia="仿宋_GB2312"/>
          <w:sz w:val="30"/>
          <w:szCs w:val="30"/>
        </w:rPr>
        <w:t>探讨了档案馆在大学文化传承中地位和作用，也知晓了与沿海地区档案馆、985、211等单位的档案馆之间的差距。还参与和见证了河南省高校档案馆协会与海南大学签订友好合作协议的签署。</w:t>
      </w:r>
    </w:p>
    <w:p>
      <w:pPr>
        <w:pStyle w:val="4"/>
        <w:shd w:val="clear" w:color="auto" w:fill="FFFFFF"/>
        <w:spacing w:before="0" w:beforeAutospacing="0" w:after="0" w:afterAutospacing="0" w:line="480" w:lineRule="atLeast"/>
        <w:ind w:firstLine="600"/>
        <w:rPr>
          <w:rFonts w:hint="eastAsia" w:ascii="楷体_GB2312" w:hAnsi="Calibri" w:eastAsia="楷体_GB2312" w:cs="Times New Roman"/>
          <w:kern w:val="2"/>
          <w:sz w:val="30"/>
          <w:szCs w:val="30"/>
        </w:rPr>
      </w:pPr>
      <w:r>
        <w:rPr>
          <w:rFonts w:hint="eastAsia" w:ascii="楷体_GB2312" w:hAnsi="Calibri" w:eastAsia="楷体_GB2312" w:cs="Times New Roman"/>
          <w:kern w:val="2"/>
          <w:sz w:val="30"/>
          <w:szCs w:val="30"/>
        </w:rPr>
        <w:t>9 实现全年人员安全、档案财产安全</w:t>
      </w:r>
    </w:p>
    <w:p>
      <w:pPr>
        <w:ind w:firstLine="600" w:firstLineChars="200"/>
        <w:rPr>
          <w:rFonts w:ascii="仿宋_GB2312" w:eastAsia="仿宋_GB2312"/>
          <w:sz w:val="30"/>
          <w:szCs w:val="30"/>
        </w:rPr>
      </w:pPr>
      <w:r>
        <w:rPr>
          <w:rFonts w:hint="eastAsia" w:ascii="仿宋_GB2312" w:eastAsia="仿宋_GB2312"/>
          <w:sz w:val="30"/>
          <w:szCs w:val="30"/>
        </w:rPr>
        <w:t>完成保卫处历次布置的安全、消防检查及安全隐患自查自纠，确保单位工作正常、有序、安全运行。</w:t>
      </w:r>
    </w:p>
    <w:p>
      <w:pPr>
        <w:ind w:firstLine="600" w:firstLineChars="200"/>
        <w:rPr>
          <w:rFonts w:ascii="楷体_GB2312" w:hAnsi="仿宋" w:eastAsia="楷体_GB2312"/>
          <w:sz w:val="30"/>
          <w:szCs w:val="30"/>
        </w:rPr>
      </w:pPr>
      <w:r>
        <w:rPr>
          <w:rFonts w:hint="eastAsia" w:ascii="楷体_GB2312" w:hAnsi="仿宋" w:eastAsia="楷体_GB2312"/>
          <w:sz w:val="30"/>
          <w:szCs w:val="30"/>
        </w:rPr>
        <w:t>10响应党中央号召实施精准扶贫</w:t>
      </w:r>
    </w:p>
    <w:p>
      <w:pPr>
        <w:ind w:firstLine="600" w:firstLineChars="200"/>
        <w:rPr>
          <w:rFonts w:ascii="仿宋_GB2312" w:eastAsia="仿宋_GB2312"/>
          <w:sz w:val="30"/>
          <w:szCs w:val="30"/>
        </w:rPr>
      </w:pPr>
      <w:r>
        <w:rPr>
          <w:rFonts w:hint="eastAsia" w:ascii="仿宋_GB2312" w:hAnsi="仿宋" w:eastAsia="仿宋_GB2312"/>
          <w:sz w:val="30"/>
          <w:szCs w:val="30"/>
        </w:rPr>
        <w:t>帮扶结对的是辉县市吴村镇柳湾村贫困户刘红光，平时加强与帮扶户联系，及时了解家庭等情况，积极依靠当地党组织和国家的扶贫政策，解决实际困难，有望在规定时间内实现</w:t>
      </w:r>
      <w:r>
        <w:rPr>
          <w:rFonts w:hint="eastAsia" w:ascii="仿宋_GB2312" w:hAnsi="微软雅黑" w:eastAsia="仿宋_GB2312" w:cs="微软雅黑"/>
          <w:sz w:val="30"/>
          <w:szCs w:val="30"/>
        </w:rPr>
        <w:t>精准脱贫</w:t>
      </w:r>
      <w:r>
        <w:rPr>
          <w:rFonts w:hint="eastAsia" w:ascii="仿宋_GB2312" w:hAnsi="仿宋" w:eastAsia="仿宋_GB2312"/>
          <w:sz w:val="30"/>
          <w:szCs w:val="30"/>
        </w:rPr>
        <w:t>。</w:t>
      </w:r>
    </w:p>
    <w:p>
      <w:pPr>
        <w:pStyle w:val="4"/>
        <w:shd w:val="clear" w:color="auto" w:fill="FFFFFF"/>
        <w:spacing w:before="0" w:beforeAutospacing="0" w:after="0" w:afterAutospacing="0" w:line="480" w:lineRule="atLeast"/>
        <w:ind w:firstLine="600"/>
        <w:rPr>
          <w:rFonts w:hint="eastAsia" w:ascii="楷体_GB2312" w:hAnsi="Calibri" w:eastAsia="楷体_GB2312" w:cs="Times New Roman"/>
          <w:kern w:val="2"/>
          <w:sz w:val="30"/>
          <w:szCs w:val="30"/>
        </w:rPr>
      </w:pPr>
      <w:r>
        <w:rPr>
          <w:rFonts w:hint="eastAsia" w:ascii="楷体_GB2312" w:hAnsi="Calibri" w:eastAsia="楷体_GB2312" w:cs="Times New Roman"/>
          <w:kern w:val="2"/>
          <w:sz w:val="30"/>
          <w:szCs w:val="30"/>
        </w:rPr>
        <w:t>11　</w:t>
      </w:r>
      <w:r>
        <w:rPr>
          <w:rFonts w:hint="eastAsia" w:ascii="楷体_GB2312" w:hAnsi="Calibri" w:eastAsia="楷体_GB2312" w:cs="Times New Roman"/>
          <w:kern w:val="2"/>
          <w:sz w:val="30"/>
          <w:szCs w:val="30"/>
          <w:lang w:eastAsia="zh-CN"/>
        </w:rPr>
        <w:t>完成了上级领导、专家学者、校友对我校</w:t>
      </w:r>
      <w:r>
        <w:rPr>
          <w:rFonts w:hint="eastAsia" w:ascii="楷体_GB2312" w:hAnsi="Calibri" w:eastAsia="楷体_GB2312" w:cs="Times New Roman"/>
          <w:kern w:val="2"/>
          <w:sz w:val="30"/>
          <w:szCs w:val="30"/>
        </w:rPr>
        <w:t>校史</w:t>
      </w:r>
      <w:r>
        <w:rPr>
          <w:rFonts w:hint="eastAsia" w:ascii="楷体_GB2312" w:hAnsi="Calibri" w:eastAsia="楷体_GB2312" w:cs="Times New Roman"/>
          <w:kern w:val="2"/>
          <w:sz w:val="30"/>
          <w:szCs w:val="30"/>
          <w:lang w:eastAsia="zh-CN"/>
        </w:rPr>
        <w:t>文化的考察</w:t>
      </w:r>
    </w:p>
    <w:p>
      <w:pPr>
        <w:ind w:firstLine="600" w:firstLineChars="200"/>
        <w:rPr>
          <w:rFonts w:ascii="仿宋_GB2312" w:eastAsia="仿宋_GB2312"/>
          <w:sz w:val="30"/>
          <w:szCs w:val="30"/>
        </w:rPr>
      </w:pPr>
      <w:r>
        <w:rPr>
          <w:rFonts w:hint="eastAsia" w:ascii="仿宋_GB2312" w:eastAsia="仿宋_GB2312"/>
          <w:sz w:val="30"/>
          <w:szCs w:val="30"/>
        </w:rPr>
        <w:t>完成了上级领导视察、专家学者参观指导、音乐学院外籍专家参观访问，及河南省劳模事迹宣讲团参观、安阳师院、河南省中医学院等兄弟院校参观、新生入学教育、新生党员教育、党课培训，河南省中小学校长培训、“国培计划”、机关党支部与班级联谊专题活动、河南省师德主题教育活动、全国地方高校财务会议、校友聚会等各类参观接待任务，约有1万余人次。与校友会联合，征集校友档案资料6套。向校内相关单位--教务处、人事处、科研处、研究生处及各学院征集校史档案具体数据近百处。</w:t>
      </w:r>
    </w:p>
    <w:p>
      <w:pPr>
        <w:ind w:firstLine="600" w:firstLineChars="200"/>
        <w:rPr>
          <w:rFonts w:ascii="楷体_GB2312" w:eastAsia="楷体_GB2312"/>
          <w:sz w:val="30"/>
          <w:szCs w:val="30"/>
        </w:rPr>
      </w:pPr>
      <w:r>
        <w:rPr>
          <w:rFonts w:hint="eastAsia" w:ascii="楷体_GB2312" w:eastAsia="楷体_GB2312"/>
          <w:sz w:val="30"/>
          <w:szCs w:val="30"/>
        </w:rPr>
        <w:t>还完成了其他日常工作和上级交办的事项。</w:t>
      </w:r>
    </w:p>
    <w:p>
      <w:pPr>
        <w:ind w:firstLine="600" w:firstLineChars="200"/>
        <w:rPr>
          <w:rFonts w:ascii="黑体" w:eastAsia="黑体"/>
          <w:sz w:val="30"/>
          <w:szCs w:val="30"/>
        </w:rPr>
      </w:pPr>
      <w:r>
        <w:rPr>
          <w:rFonts w:hint="eastAsia" w:ascii="黑体" w:eastAsia="黑体"/>
          <w:sz w:val="30"/>
          <w:szCs w:val="30"/>
        </w:rPr>
        <w:t>三、廉洁自律情况</w:t>
      </w:r>
    </w:p>
    <w:p>
      <w:pPr>
        <w:ind w:firstLine="600"/>
        <w:rPr>
          <w:rFonts w:ascii="仿宋_GB2312" w:eastAsia="仿宋_GB2312"/>
          <w:sz w:val="30"/>
          <w:szCs w:val="30"/>
        </w:rPr>
      </w:pPr>
      <w:r>
        <w:rPr>
          <w:rFonts w:hint="eastAsia" w:ascii="仿宋_GB2312" w:eastAsia="仿宋_GB2312"/>
          <w:sz w:val="30"/>
          <w:szCs w:val="30"/>
        </w:rPr>
        <w:t>自觉学习、执行党和国家有关廉洁自律的法规和政策，遵守学校的各项规章制度。作为一名基层党员干部牢记全心全意为人民服务宗旨，坚持公私分明、崇廉拒腐、尚俭戒奢、甘于奉献，廉洁从政、用权、修身、齐家。爱岗敬业，作风务实，遵守职业道德。做到清白为人、干净做事。本年度能够以党员干部的标准严格自律。</w:t>
      </w:r>
    </w:p>
    <w:p>
      <w:pPr>
        <w:ind w:firstLine="600"/>
        <w:rPr>
          <w:rFonts w:ascii="仿宋_GB2312" w:eastAsia="仿宋_GB2312"/>
          <w:sz w:val="30"/>
          <w:szCs w:val="30"/>
        </w:rPr>
      </w:pPr>
      <w:r>
        <w:rPr>
          <w:rFonts w:hint="eastAsia" w:ascii="仿宋_GB2312" w:eastAsia="仿宋_GB2312"/>
          <w:sz w:val="30"/>
          <w:szCs w:val="30"/>
        </w:rPr>
        <w:t>坚持“一岗双责”， 加强廉政意识，发现苗头性倾向，实行早预防、早提醒，不断、适时教育或提醒党员</w:t>
      </w:r>
      <w:r>
        <w:rPr>
          <w:rFonts w:hint="eastAsia" w:ascii="仿宋_GB2312" w:eastAsia="仿宋_GB2312"/>
          <w:sz w:val="30"/>
          <w:szCs w:val="30"/>
          <w:lang w:eastAsia="zh-CN"/>
        </w:rPr>
        <w:t>、</w:t>
      </w:r>
      <w:r>
        <w:rPr>
          <w:rFonts w:hint="eastAsia" w:ascii="仿宋_GB2312" w:eastAsia="仿宋_GB2312"/>
          <w:sz w:val="30"/>
          <w:szCs w:val="30"/>
        </w:rPr>
        <w:t>干部。本年度本人及</w:t>
      </w:r>
      <w:r>
        <w:rPr>
          <w:rFonts w:hint="eastAsia" w:ascii="仿宋_GB2312" w:eastAsia="仿宋_GB2312"/>
          <w:sz w:val="30"/>
          <w:szCs w:val="30"/>
          <w:lang w:eastAsia="zh-CN"/>
        </w:rPr>
        <w:t>本</w:t>
      </w:r>
      <w:r>
        <w:rPr>
          <w:rFonts w:hint="eastAsia" w:ascii="仿宋_GB2312" w:eastAsia="仿宋_GB2312"/>
          <w:sz w:val="30"/>
          <w:szCs w:val="30"/>
        </w:rPr>
        <w:t>部门没有违法、违纪事件发生。</w:t>
      </w:r>
    </w:p>
    <w:p>
      <w:pPr>
        <w:ind w:firstLine="600" w:firstLineChars="200"/>
        <w:rPr>
          <w:rFonts w:ascii="仿宋_GB2312" w:eastAsia="仿宋_GB2312"/>
          <w:sz w:val="30"/>
          <w:szCs w:val="30"/>
        </w:rPr>
      </w:pPr>
      <w:r>
        <w:rPr>
          <w:rFonts w:hint="eastAsia" w:ascii="黑体" w:eastAsia="黑体"/>
          <w:sz w:val="30"/>
          <w:szCs w:val="30"/>
        </w:rPr>
        <w:t>四、存在不足与努力方向</w:t>
      </w:r>
    </w:p>
    <w:p>
      <w:pPr>
        <w:pStyle w:val="4"/>
        <w:shd w:val="clear" w:color="auto" w:fill="FFFFFF"/>
        <w:spacing w:before="0" w:beforeAutospacing="0" w:after="0" w:afterAutospacing="0" w:line="480" w:lineRule="atLeast"/>
        <w:ind w:firstLine="600"/>
        <w:rPr>
          <w:rFonts w:hint="eastAsia" w:ascii="楷体_GB2312" w:hAnsi="Calibri" w:eastAsia="楷体_GB2312" w:cs="Times New Roman"/>
          <w:kern w:val="2"/>
          <w:sz w:val="30"/>
          <w:szCs w:val="30"/>
        </w:rPr>
      </w:pPr>
      <w:r>
        <w:rPr>
          <w:rFonts w:hint="eastAsia" w:ascii="楷体_GB2312" w:hAnsi="Calibri" w:eastAsia="楷体_GB2312" w:cs="Times New Roman"/>
          <w:kern w:val="2"/>
          <w:sz w:val="30"/>
          <w:szCs w:val="30"/>
        </w:rPr>
        <w:t>1　存在问题</w:t>
      </w:r>
    </w:p>
    <w:p>
      <w:pPr>
        <w:widowControl/>
        <w:shd w:val="clear" w:color="auto" w:fill="FFFFFF"/>
        <w:ind w:firstLine="600" w:firstLineChars="200"/>
        <w:jc w:val="left"/>
        <w:rPr>
          <w:rFonts w:ascii="仿宋_GB2312" w:eastAsia="仿宋_GB2312"/>
          <w:sz w:val="30"/>
          <w:szCs w:val="30"/>
        </w:rPr>
      </w:pPr>
      <w:r>
        <w:rPr>
          <w:rFonts w:hint="eastAsia" w:ascii="仿宋_GB2312" w:eastAsia="仿宋_GB2312"/>
          <w:sz w:val="30"/>
          <w:szCs w:val="30"/>
        </w:rPr>
        <w:t>一是勇于担当的主体意识不强；其次是理论学习不够。</w:t>
      </w:r>
    </w:p>
    <w:p>
      <w:pPr>
        <w:pStyle w:val="4"/>
        <w:shd w:val="clear" w:color="auto" w:fill="FFFFFF"/>
        <w:spacing w:before="0" w:beforeAutospacing="0" w:after="0" w:afterAutospacing="0" w:line="480" w:lineRule="atLeast"/>
        <w:ind w:firstLine="600"/>
        <w:rPr>
          <w:rFonts w:hint="eastAsia" w:ascii="楷体_GB2312" w:hAnsi="Calibri" w:eastAsia="楷体_GB2312" w:cs="Times New Roman"/>
          <w:kern w:val="2"/>
          <w:sz w:val="30"/>
          <w:szCs w:val="30"/>
        </w:rPr>
      </w:pPr>
      <w:r>
        <w:rPr>
          <w:rFonts w:hint="eastAsia" w:ascii="楷体_GB2312" w:hAnsi="Calibri" w:eastAsia="楷体_GB2312" w:cs="Times New Roman"/>
          <w:kern w:val="2"/>
          <w:sz w:val="30"/>
          <w:szCs w:val="30"/>
        </w:rPr>
        <w:t>2　努力方向</w:t>
      </w:r>
    </w:p>
    <w:p>
      <w:pPr>
        <w:ind w:firstLine="420"/>
        <w:rPr>
          <w:rFonts w:ascii="仿宋_GB2312" w:eastAsia="仿宋_GB2312"/>
          <w:sz w:val="30"/>
          <w:szCs w:val="30"/>
        </w:rPr>
      </w:pPr>
      <w:r>
        <w:rPr>
          <w:rFonts w:hint="eastAsia" w:ascii="仿宋_GB2312" w:eastAsia="仿宋_GB2312"/>
          <w:sz w:val="30"/>
          <w:szCs w:val="30"/>
        </w:rPr>
        <w:t xml:space="preserve">一是不断加强理论学习，进一步提高工作能力。   </w:t>
      </w:r>
    </w:p>
    <w:p>
      <w:pPr>
        <w:widowControl/>
        <w:shd w:val="clear" w:color="auto" w:fill="FFFFFF"/>
        <w:jc w:val="left"/>
        <w:rPr>
          <w:rFonts w:ascii="仿宋_GB2312" w:eastAsia="仿宋_GB2312"/>
          <w:sz w:val="30"/>
          <w:szCs w:val="30"/>
        </w:rPr>
      </w:pPr>
      <w:r>
        <w:rPr>
          <w:rFonts w:hint="eastAsia" w:ascii="仿宋_GB2312" w:eastAsia="仿宋_GB2312"/>
          <w:sz w:val="30"/>
          <w:szCs w:val="30"/>
          <w:lang w:val="en-US" w:eastAsia="zh-CN"/>
        </w:rPr>
        <w:t xml:space="preserve">    </w:t>
      </w:r>
      <w:r>
        <w:rPr>
          <w:rFonts w:hint="eastAsia" w:ascii="仿宋_GB2312" w:eastAsia="仿宋_GB2312"/>
          <w:sz w:val="30"/>
          <w:szCs w:val="30"/>
        </w:rPr>
        <w:t>档案工作是一项政治性和业务性很强的工作，政治上的坚定来自于理论上的成熟。只有勤奋学习，提高理论水平，才能不断增强分析问题、解决问题的能力。要以对党、对人民高度负责的态度对待学习，真正把学习作为自己第一需要，树立起重新学习、终身学习、开放学习的观念，把学习作为自己永恒的主题、毕生的追求，千方百计挤时间学习，不断提高理论水平，完善知识结构，提高各种能力和综合素质。要继续夯实理论功底，努力提高分析和解决问题的能力。</w:t>
      </w:r>
    </w:p>
    <w:p>
      <w:pPr>
        <w:widowControl/>
        <w:shd w:val="clear" w:color="auto" w:fill="FFFFFF"/>
        <w:jc w:val="left"/>
        <w:rPr>
          <w:rFonts w:ascii="仿宋_GB2312" w:eastAsia="仿宋_GB2312"/>
          <w:sz w:val="30"/>
          <w:szCs w:val="30"/>
        </w:rPr>
      </w:pPr>
      <w:r>
        <w:rPr>
          <w:rFonts w:hint="eastAsia" w:ascii="仿宋_GB2312" w:eastAsia="仿宋_GB2312"/>
          <w:sz w:val="30"/>
          <w:szCs w:val="30"/>
        </w:rPr>
        <w:t xml:space="preserve">    第二，紧紧围绕档案的各项工作部署，保持奋发有为、坚韧不拨的良好精神状态和顽强拼搏、开拓进取的工作作风，勇于冲破传统观念的束缚，以敢为人先、敢于担当的勇气,推动档案工作再上新台阶，为师大的省部共建做出新的贡献。</w:t>
      </w:r>
    </w:p>
    <w:p>
      <w:pPr>
        <w:ind w:firstLine="600" w:firstLineChars="200"/>
        <w:rPr>
          <w:rFonts w:hint="eastAsia" w:ascii="仿宋_GB2312" w:eastAsia="仿宋_GB2312"/>
          <w:sz w:val="30"/>
          <w:szCs w:val="30"/>
        </w:rPr>
      </w:pPr>
    </w:p>
    <w:p>
      <w:pPr>
        <w:pStyle w:val="4"/>
        <w:shd w:val="clear" w:color="auto" w:fill="FFFFFF"/>
        <w:spacing w:before="0" w:beforeAutospacing="0" w:after="0" w:afterAutospacing="0" w:line="480" w:lineRule="atLeast"/>
        <w:ind w:firstLine="600"/>
        <w:rPr>
          <w:rFonts w:hint="eastAsia" w:ascii="楷体_GB2312" w:hAnsi="Calibri" w:eastAsia="楷体_GB2312" w:cs="Times New Roman"/>
          <w:kern w:val="2"/>
          <w:sz w:val="30"/>
          <w:szCs w:val="30"/>
        </w:rPr>
      </w:pPr>
      <w:r>
        <w:rPr>
          <w:rFonts w:hint="eastAsia" w:ascii="楷体_GB2312" w:hAnsi="Calibri" w:eastAsia="楷体_GB2312" w:cs="Times New Roman"/>
          <w:kern w:val="2"/>
          <w:sz w:val="30"/>
          <w:szCs w:val="30"/>
        </w:rPr>
        <w:t>不当之处，请批评指正！谢谢大家！</w:t>
      </w:r>
      <w:bookmarkStart w:id="0" w:name="_GoBack"/>
      <w:bookmarkEnd w:id="0"/>
    </w:p>
    <w:p>
      <w:pPr>
        <w:ind w:firstLine="600" w:firstLineChars="200"/>
        <w:rPr>
          <w:rFonts w:ascii="仿宋_GB2312" w:eastAsia="仿宋_GB2312"/>
          <w:sz w:val="30"/>
          <w:szCs w:val="30"/>
        </w:rPr>
      </w:pPr>
    </w:p>
    <w:p>
      <w:pPr>
        <w:ind w:firstLine="600" w:firstLineChars="200"/>
        <w:rPr>
          <w:rFonts w:ascii="仿宋_GB2312" w:eastAsia="仿宋_GB2312"/>
          <w:sz w:val="30"/>
          <w:szCs w:val="30"/>
        </w:rPr>
      </w:pPr>
      <w:r>
        <w:rPr>
          <w:rFonts w:hint="eastAsia" w:ascii="仿宋_GB2312" w:eastAsia="仿宋_GB2312"/>
          <w:sz w:val="30"/>
          <w:szCs w:val="30"/>
        </w:rPr>
        <w:t>　　　　　　　　　　　　　　　　　　2016.12.16</w:t>
      </w:r>
    </w:p>
    <w:sectPr>
      <w:pgSz w:w="11906" w:h="16838"/>
      <w:pgMar w:top="1588" w:right="1588" w:bottom="1588"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华文楷体">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1D55528C"/>
    <w:rsid w:val="00012242"/>
    <w:rsid w:val="00036C56"/>
    <w:rsid w:val="00097000"/>
    <w:rsid w:val="001037DC"/>
    <w:rsid w:val="0014492A"/>
    <w:rsid w:val="00185DDE"/>
    <w:rsid w:val="001E3E6A"/>
    <w:rsid w:val="003B1E7B"/>
    <w:rsid w:val="003F63B0"/>
    <w:rsid w:val="0042117D"/>
    <w:rsid w:val="0046058D"/>
    <w:rsid w:val="00481AC8"/>
    <w:rsid w:val="0057189B"/>
    <w:rsid w:val="00580AB7"/>
    <w:rsid w:val="005955FF"/>
    <w:rsid w:val="005A460F"/>
    <w:rsid w:val="005A7334"/>
    <w:rsid w:val="005B5211"/>
    <w:rsid w:val="005E1CCF"/>
    <w:rsid w:val="00600597"/>
    <w:rsid w:val="00606891"/>
    <w:rsid w:val="006C4287"/>
    <w:rsid w:val="006F655D"/>
    <w:rsid w:val="007745D0"/>
    <w:rsid w:val="00784576"/>
    <w:rsid w:val="007873C5"/>
    <w:rsid w:val="007C2CE0"/>
    <w:rsid w:val="00865FED"/>
    <w:rsid w:val="008B0547"/>
    <w:rsid w:val="008F6CFF"/>
    <w:rsid w:val="00936717"/>
    <w:rsid w:val="009453FB"/>
    <w:rsid w:val="00A0116A"/>
    <w:rsid w:val="00A11B4D"/>
    <w:rsid w:val="00A45B17"/>
    <w:rsid w:val="00A4655C"/>
    <w:rsid w:val="00AB199E"/>
    <w:rsid w:val="00B645FC"/>
    <w:rsid w:val="00B83C65"/>
    <w:rsid w:val="00C62651"/>
    <w:rsid w:val="00C71213"/>
    <w:rsid w:val="00D43E32"/>
    <w:rsid w:val="00DD4A54"/>
    <w:rsid w:val="00E27722"/>
    <w:rsid w:val="00E46E57"/>
    <w:rsid w:val="00E5391B"/>
    <w:rsid w:val="00EA5F75"/>
    <w:rsid w:val="00EC0D81"/>
    <w:rsid w:val="00F17529"/>
    <w:rsid w:val="00F223AC"/>
    <w:rsid w:val="00F61AEC"/>
    <w:rsid w:val="00F64A45"/>
    <w:rsid w:val="00F91391"/>
    <w:rsid w:val="00FB32D9"/>
    <w:rsid w:val="19B81319"/>
    <w:rsid w:val="1C205B6A"/>
    <w:rsid w:val="1D55528C"/>
    <w:rsid w:val="1EF97DAF"/>
    <w:rsid w:val="493148FC"/>
    <w:rsid w:val="537C47A2"/>
    <w:rsid w:val="5A73463B"/>
    <w:rsid w:val="6B99573B"/>
    <w:rsid w:val="7F0E5025"/>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7">
    <w:name w:val="页脚 Char"/>
    <w:basedOn w:val="5"/>
    <w:link w:val="2"/>
    <w:uiPriority w:val="0"/>
    <w:rPr>
      <w:rFonts w:ascii="Calibri" w:hAnsi="Calibri"/>
      <w:kern w:val="2"/>
      <w:sz w:val="18"/>
      <w:szCs w:val="18"/>
    </w:rPr>
  </w:style>
  <w:style w:type="character" w:customStyle="1" w:styleId="8">
    <w:name w:val="页眉 Char"/>
    <w:basedOn w:val="5"/>
    <w:link w:val="3"/>
    <w:uiPriority w:val="0"/>
    <w:rPr>
      <w:rFonts w:ascii="Calibri" w:hAnsi="Calibri"/>
      <w:kern w:val="2"/>
      <w:sz w:val="18"/>
      <w:szCs w:val="18"/>
    </w:rPr>
  </w:style>
  <w:style w:type="paragraph" w:customStyle="1" w:styleId="9">
    <w:name w:val="List Paragraph"/>
    <w:basedOn w:val="1"/>
    <w:qFormat/>
    <w:uiPriority w:val="99"/>
    <w:pPr>
      <w:ind w:firstLine="420" w:firstLineChars="200"/>
    </w:pPr>
    <w:rPr>
      <w:rFonts w:ascii="Times New Roman" w:hAnsi="Times New Roman"/>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2832</Words>
  <Characters>2869</Characters>
  <Lines>124</Lines>
  <Paragraphs>44</Paragraphs>
  <TotalTime>0</TotalTime>
  <ScaleCrop>false</ScaleCrop>
  <LinksUpToDate>false</LinksUpToDate>
  <CharactersWithSpaces>2911</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2016-12-18T02:35:00Z</dcterms:created>
  <dc:creator>Administrator</dc:creator>
  <cp:lastModifiedBy>Administrator</cp:lastModifiedBy>
  <dcterms:modified xsi:type="dcterms:W3CDTF">2016-12-19T00:39:08Z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