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21" w:rsidRPr="00365A21" w:rsidRDefault="00365A21" w:rsidP="00365A21">
      <w:pPr>
        <w:adjustRightInd w:val="0"/>
        <w:snapToGrid w:val="0"/>
        <w:spacing w:line="480" w:lineRule="auto"/>
        <w:jc w:val="center"/>
        <w:rPr>
          <w:rFonts w:ascii="黑体" w:eastAsia="黑体" w:hAnsi="黑体" w:hint="eastAsia"/>
          <w:sz w:val="30"/>
          <w:szCs w:val="30"/>
        </w:rPr>
      </w:pPr>
      <w:r w:rsidRPr="00365A21">
        <w:rPr>
          <w:rFonts w:ascii="黑体" w:eastAsia="黑体" w:hAnsi="黑体" w:hint="eastAsia"/>
          <w:sz w:val="30"/>
          <w:szCs w:val="30"/>
        </w:rPr>
        <w:t>2017年度全国教育科学规划国家重大和重点招标课题指南</w:t>
      </w:r>
    </w:p>
    <w:p w:rsidR="00365A21" w:rsidRDefault="00365A21" w:rsidP="00365A21">
      <w:pPr>
        <w:adjustRightInd w:val="0"/>
        <w:snapToGrid w:val="0"/>
        <w:spacing w:line="480" w:lineRule="auto"/>
        <w:jc w:val="left"/>
        <w:rPr>
          <w:rFonts w:asciiTheme="minorEastAsia" w:hAnsiTheme="minorEastAsia" w:hint="eastAsia"/>
          <w:b/>
          <w:sz w:val="24"/>
          <w:szCs w:val="24"/>
        </w:rPr>
      </w:pPr>
    </w:p>
    <w:p w:rsidR="00365A21" w:rsidRPr="00365A21" w:rsidRDefault="00365A21" w:rsidP="00365A21">
      <w:pPr>
        <w:adjustRightInd w:val="0"/>
        <w:snapToGrid w:val="0"/>
        <w:spacing w:line="480" w:lineRule="auto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365A21">
        <w:rPr>
          <w:rFonts w:asciiTheme="minorEastAsia" w:hAnsiTheme="minorEastAsia" w:hint="eastAsia"/>
          <w:b/>
          <w:sz w:val="24"/>
          <w:szCs w:val="24"/>
        </w:rPr>
        <w:t>重大招标课题</w:t>
      </w:r>
    </w:p>
    <w:p w:rsidR="00365A21" w:rsidRPr="00365A21" w:rsidRDefault="00365A21" w:rsidP="00365A21">
      <w:pPr>
        <w:adjustRightInd w:val="0"/>
        <w:snapToGrid w:val="0"/>
        <w:spacing w:line="480" w:lineRule="auto"/>
        <w:rPr>
          <w:rFonts w:asciiTheme="minorEastAsia" w:hAnsiTheme="minorEastAsia" w:hint="eastAsia"/>
          <w:sz w:val="24"/>
          <w:szCs w:val="24"/>
        </w:rPr>
      </w:pPr>
      <w:r w:rsidRPr="00365A21">
        <w:rPr>
          <w:rFonts w:asciiTheme="minorEastAsia" w:hAnsiTheme="minorEastAsia" w:hint="eastAsia"/>
          <w:sz w:val="24"/>
          <w:szCs w:val="24"/>
        </w:rPr>
        <w:t xml:space="preserve">　　1. 我国教育2030年发展目标及推进战略研究</w:t>
      </w:r>
    </w:p>
    <w:p w:rsidR="00365A21" w:rsidRPr="00365A21" w:rsidRDefault="00365A21" w:rsidP="00365A21">
      <w:pPr>
        <w:adjustRightInd w:val="0"/>
        <w:snapToGrid w:val="0"/>
        <w:spacing w:line="480" w:lineRule="auto"/>
        <w:rPr>
          <w:rFonts w:asciiTheme="minorEastAsia" w:hAnsiTheme="minorEastAsia" w:hint="eastAsia"/>
          <w:sz w:val="24"/>
          <w:szCs w:val="24"/>
        </w:rPr>
      </w:pPr>
      <w:r w:rsidRPr="00365A21">
        <w:rPr>
          <w:rFonts w:asciiTheme="minorEastAsia" w:hAnsiTheme="minorEastAsia" w:hint="eastAsia"/>
          <w:sz w:val="24"/>
          <w:szCs w:val="24"/>
        </w:rPr>
        <w:t xml:space="preserve">　　2. 高校思想政治教育工作质量评价体系研究</w:t>
      </w:r>
    </w:p>
    <w:p w:rsidR="00365A21" w:rsidRPr="00365A21" w:rsidRDefault="00365A21" w:rsidP="00365A21">
      <w:pPr>
        <w:adjustRightInd w:val="0"/>
        <w:snapToGrid w:val="0"/>
        <w:spacing w:line="480" w:lineRule="auto"/>
        <w:rPr>
          <w:rFonts w:asciiTheme="minorEastAsia" w:hAnsiTheme="minorEastAsia" w:hint="eastAsia"/>
          <w:sz w:val="24"/>
          <w:szCs w:val="24"/>
        </w:rPr>
      </w:pPr>
      <w:r w:rsidRPr="00365A21">
        <w:rPr>
          <w:rFonts w:asciiTheme="minorEastAsia" w:hAnsiTheme="minorEastAsia" w:hint="eastAsia"/>
          <w:sz w:val="24"/>
          <w:szCs w:val="24"/>
        </w:rPr>
        <w:t xml:space="preserve">　　3. “双一流”建设背景下高校学科调整与建设研究</w:t>
      </w:r>
    </w:p>
    <w:p w:rsidR="00365A21" w:rsidRPr="00365A21" w:rsidRDefault="00365A21" w:rsidP="00365A21">
      <w:pPr>
        <w:adjustRightInd w:val="0"/>
        <w:snapToGrid w:val="0"/>
        <w:spacing w:line="480" w:lineRule="auto"/>
        <w:rPr>
          <w:rFonts w:asciiTheme="minorEastAsia" w:hAnsiTheme="minorEastAsia" w:hint="eastAsia"/>
          <w:sz w:val="24"/>
          <w:szCs w:val="24"/>
        </w:rPr>
      </w:pPr>
      <w:r w:rsidRPr="00365A21">
        <w:rPr>
          <w:rFonts w:asciiTheme="minorEastAsia" w:hAnsiTheme="minorEastAsia" w:hint="eastAsia"/>
          <w:sz w:val="24"/>
          <w:szCs w:val="24"/>
        </w:rPr>
        <w:t xml:space="preserve">　　4. 党的“十八大”以来教育质量提升的中国经验研究</w:t>
      </w:r>
    </w:p>
    <w:p w:rsidR="00365A21" w:rsidRPr="00365A21" w:rsidRDefault="00365A21" w:rsidP="00365A21">
      <w:pPr>
        <w:adjustRightInd w:val="0"/>
        <w:snapToGrid w:val="0"/>
        <w:spacing w:line="480" w:lineRule="auto"/>
        <w:rPr>
          <w:rFonts w:asciiTheme="minorEastAsia" w:hAnsiTheme="minorEastAsia" w:hint="eastAsia"/>
          <w:sz w:val="24"/>
          <w:szCs w:val="24"/>
        </w:rPr>
      </w:pPr>
      <w:r w:rsidRPr="00365A21">
        <w:rPr>
          <w:rFonts w:asciiTheme="minorEastAsia" w:hAnsiTheme="minorEastAsia" w:hint="eastAsia"/>
          <w:sz w:val="24"/>
          <w:szCs w:val="24"/>
        </w:rPr>
        <w:t xml:space="preserve">　　5. 民办教育分类管理制度建设与推进策略研究</w:t>
      </w:r>
    </w:p>
    <w:p w:rsidR="00365A21" w:rsidRPr="00365A21" w:rsidRDefault="00365A21" w:rsidP="00365A21">
      <w:pPr>
        <w:adjustRightInd w:val="0"/>
        <w:snapToGrid w:val="0"/>
        <w:spacing w:line="480" w:lineRule="auto"/>
        <w:rPr>
          <w:rFonts w:asciiTheme="minorEastAsia" w:hAnsiTheme="minorEastAsia" w:hint="eastAsia"/>
          <w:b/>
          <w:sz w:val="24"/>
          <w:szCs w:val="24"/>
        </w:rPr>
      </w:pPr>
      <w:r w:rsidRPr="00365A21">
        <w:rPr>
          <w:rFonts w:asciiTheme="minorEastAsia" w:hAnsiTheme="minorEastAsia" w:hint="eastAsia"/>
          <w:b/>
          <w:sz w:val="24"/>
          <w:szCs w:val="24"/>
        </w:rPr>
        <w:t>重点招标课题</w:t>
      </w:r>
    </w:p>
    <w:p w:rsidR="00365A21" w:rsidRPr="00365A21" w:rsidRDefault="00365A21" w:rsidP="00365A21">
      <w:pPr>
        <w:adjustRightInd w:val="0"/>
        <w:snapToGrid w:val="0"/>
        <w:spacing w:line="480" w:lineRule="auto"/>
        <w:rPr>
          <w:rFonts w:asciiTheme="minorEastAsia" w:hAnsiTheme="minorEastAsia" w:hint="eastAsia"/>
          <w:sz w:val="24"/>
          <w:szCs w:val="24"/>
        </w:rPr>
      </w:pPr>
      <w:r w:rsidRPr="00365A21">
        <w:rPr>
          <w:rFonts w:asciiTheme="minorEastAsia" w:hAnsiTheme="minorEastAsia" w:hint="eastAsia"/>
          <w:sz w:val="24"/>
          <w:szCs w:val="24"/>
        </w:rPr>
        <w:t xml:space="preserve">　　6. 互联网背景下教育舆情研究</w:t>
      </w:r>
    </w:p>
    <w:p w:rsidR="00365A21" w:rsidRPr="00365A21" w:rsidRDefault="00365A21" w:rsidP="00365A21">
      <w:pPr>
        <w:adjustRightInd w:val="0"/>
        <w:snapToGrid w:val="0"/>
        <w:spacing w:line="480" w:lineRule="auto"/>
        <w:rPr>
          <w:rFonts w:asciiTheme="minorEastAsia" w:hAnsiTheme="minorEastAsia" w:hint="eastAsia"/>
          <w:sz w:val="24"/>
          <w:szCs w:val="24"/>
        </w:rPr>
      </w:pPr>
      <w:r w:rsidRPr="00365A21">
        <w:rPr>
          <w:rFonts w:asciiTheme="minorEastAsia" w:hAnsiTheme="minorEastAsia" w:hint="eastAsia"/>
          <w:sz w:val="24"/>
          <w:szCs w:val="24"/>
        </w:rPr>
        <w:t xml:space="preserve">　　7. 新高考制度实施与动态调整研究</w:t>
      </w:r>
    </w:p>
    <w:p w:rsidR="00365A21" w:rsidRPr="00365A21" w:rsidRDefault="00365A21" w:rsidP="00365A21">
      <w:pPr>
        <w:adjustRightInd w:val="0"/>
        <w:snapToGrid w:val="0"/>
        <w:spacing w:line="480" w:lineRule="auto"/>
        <w:rPr>
          <w:rFonts w:asciiTheme="minorEastAsia" w:hAnsiTheme="minorEastAsia" w:hint="eastAsia"/>
          <w:sz w:val="24"/>
          <w:szCs w:val="24"/>
        </w:rPr>
      </w:pPr>
      <w:r w:rsidRPr="00365A21">
        <w:rPr>
          <w:rFonts w:asciiTheme="minorEastAsia" w:hAnsiTheme="minorEastAsia" w:hint="eastAsia"/>
          <w:sz w:val="24"/>
          <w:szCs w:val="24"/>
        </w:rPr>
        <w:t xml:space="preserve">　　8. 创新创业教育的评价体系和监测研究</w:t>
      </w:r>
    </w:p>
    <w:p w:rsidR="00365A21" w:rsidRPr="00365A21" w:rsidRDefault="00365A21" w:rsidP="00365A21">
      <w:pPr>
        <w:adjustRightInd w:val="0"/>
        <w:snapToGrid w:val="0"/>
        <w:spacing w:line="480" w:lineRule="auto"/>
        <w:rPr>
          <w:rFonts w:asciiTheme="minorEastAsia" w:hAnsiTheme="minorEastAsia" w:hint="eastAsia"/>
          <w:sz w:val="24"/>
          <w:szCs w:val="24"/>
        </w:rPr>
      </w:pPr>
      <w:r w:rsidRPr="00365A21">
        <w:rPr>
          <w:rFonts w:asciiTheme="minorEastAsia" w:hAnsiTheme="minorEastAsia" w:hint="eastAsia"/>
          <w:sz w:val="24"/>
          <w:szCs w:val="24"/>
        </w:rPr>
        <w:t xml:space="preserve">　　9. 全面小康社会的农村教育现代化发展研究</w:t>
      </w:r>
    </w:p>
    <w:p w:rsidR="00365A21" w:rsidRPr="00365A21" w:rsidRDefault="00365A21" w:rsidP="00365A21">
      <w:pPr>
        <w:adjustRightInd w:val="0"/>
        <w:snapToGrid w:val="0"/>
        <w:spacing w:line="480" w:lineRule="auto"/>
        <w:rPr>
          <w:rFonts w:asciiTheme="minorEastAsia" w:hAnsiTheme="minorEastAsia" w:hint="eastAsia"/>
          <w:sz w:val="24"/>
          <w:szCs w:val="24"/>
        </w:rPr>
      </w:pPr>
      <w:r w:rsidRPr="00365A21">
        <w:rPr>
          <w:rFonts w:asciiTheme="minorEastAsia" w:hAnsiTheme="minorEastAsia" w:hint="eastAsia"/>
          <w:sz w:val="24"/>
          <w:szCs w:val="24"/>
        </w:rPr>
        <w:t xml:space="preserve">　　10.全面普及高中阶段教育保障机制与推进策略研究</w:t>
      </w:r>
    </w:p>
    <w:p w:rsidR="00365A21" w:rsidRPr="00365A21" w:rsidRDefault="00365A21" w:rsidP="00365A21">
      <w:pPr>
        <w:adjustRightInd w:val="0"/>
        <w:snapToGrid w:val="0"/>
        <w:spacing w:line="480" w:lineRule="auto"/>
        <w:rPr>
          <w:rFonts w:asciiTheme="minorEastAsia" w:hAnsiTheme="minorEastAsia" w:hint="eastAsia"/>
          <w:sz w:val="24"/>
          <w:szCs w:val="24"/>
        </w:rPr>
      </w:pPr>
      <w:r w:rsidRPr="00365A21">
        <w:rPr>
          <w:rFonts w:asciiTheme="minorEastAsia" w:hAnsiTheme="minorEastAsia" w:hint="eastAsia"/>
          <w:sz w:val="24"/>
          <w:szCs w:val="24"/>
        </w:rPr>
        <w:t xml:space="preserve">　　11.“十三五”期间学龄人口变动和学校布局调整预测研究</w:t>
      </w:r>
    </w:p>
    <w:p w:rsidR="00365A21" w:rsidRPr="00365A21" w:rsidRDefault="00365A21" w:rsidP="00365A21">
      <w:pPr>
        <w:adjustRightInd w:val="0"/>
        <w:snapToGrid w:val="0"/>
        <w:spacing w:line="480" w:lineRule="auto"/>
        <w:rPr>
          <w:rFonts w:asciiTheme="minorEastAsia" w:hAnsiTheme="minorEastAsia" w:hint="eastAsia"/>
          <w:sz w:val="24"/>
          <w:szCs w:val="24"/>
        </w:rPr>
      </w:pPr>
      <w:r w:rsidRPr="00365A21">
        <w:rPr>
          <w:rFonts w:asciiTheme="minorEastAsia" w:hAnsiTheme="minorEastAsia" w:hint="eastAsia"/>
          <w:sz w:val="24"/>
          <w:szCs w:val="24"/>
        </w:rPr>
        <w:t xml:space="preserve">　　12.教师核心素养和能力建设研究</w:t>
      </w:r>
    </w:p>
    <w:p w:rsidR="00365A21" w:rsidRPr="00365A21" w:rsidRDefault="00365A21" w:rsidP="00365A21">
      <w:pPr>
        <w:adjustRightInd w:val="0"/>
        <w:snapToGrid w:val="0"/>
        <w:spacing w:line="480" w:lineRule="auto"/>
        <w:rPr>
          <w:rFonts w:asciiTheme="minorEastAsia" w:hAnsiTheme="minorEastAsia" w:hint="eastAsia"/>
          <w:sz w:val="24"/>
          <w:szCs w:val="24"/>
        </w:rPr>
      </w:pPr>
      <w:r w:rsidRPr="00365A21">
        <w:rPr>
          <w:rFonts w:asciiTheme="minorEastAsia" w:hAnsiTheme="minorEastAsia" w:hint="eastAsia"/>
          <w:sz w:val="24"/>
          <w:szCs w:val="24"/>
        </w:rPr>
        <w:t xml:space="preserve">　　13.中国传统家风家教研究</w:t>
      </w:r>
    </w:p>
    <w:p w:rsidR="00365A21" w:rsidRPr="00365A21" w:rsidRDefault="00365A21" w:rsidP="00365A21">
      <w:pPr>
        <w:adjustRightInd w:val="0"/>
        <w:snapToGrid w:val="0"/>
        <w:spacing w:line="480" w:lineRule="auto"/>
        <w:rPr>
          <w:rFonts w:asciiTheme="minorEastAsia" w:hAnsiTheme="minorEastAsia" w:hint="eastAsia"/>
          <w:sz w:val="24"/>
          <w:szCs w:val="24"/>
        </w:rPr>
      </w:pPr>
      <w:r w:rsidRPr="00365A21">
        <w:rPr>
          <w:rFonts w:asciiTheme="minorEastAsia" w:hAnsiTheme="minorEastAsia" w:hint="eastAsia"/>
          <w:sz w:val="24"/>
          <w:szCs w:val="24"/>
        </w:rPr>
        <w:t xml:space="preserve">　　14.中国教育研究的国际影响力研究</w:t>
      </w:r>
    </w:p>
    <w:p w:rsidR="00365A21" w:rsidRPr="00365A21" w:rsidRDefault="00365A21" w:rsidP="00365A21">
      <w:pPr>
        <w:adjustRightInd w:val="0"/>
        <w:snapToGrid w:val="0"/>
        <w:spacing w:line="480" w:lineRule="auto"/>
        <w:rPr>
          <w:rFonts w:asciiTheme="minorEastAsia" w:hAnsiTheme="minorEastAsia" w:hint="eastAsia"/>
          <w:sz w:val="24"/>
          <w:szCs w:val="24"/>
        </w:rPr>
      </w:pPr>
      <w:r w:rsidRPr="00365A21">
        <w:rPr>
          <w:rFonts w:asciiTheme="minorEastAsia" w:hAnsiTheme="minorEastAsia" w:hint="eastAsia"/>
          <w:sz w:val="24"/>
          <w:szCs w:val="24"/>
        </w:rPr>
        <w:t xml:space="preserve">　　15.以教育信息化推进教育精准扶贫研究</w:t>
      </w:r>
    </w:p>
    <w:p w:rsidR="00365A21" w:rsidRPr="00365A21" w:rsidRDefault="00365A21" w:rsidP="00365A21">
      <w:pPr>
        <w:adjustRightInd w:val="0"/>
        <w:snapToGrid w:val="0"/>
        <w:spacing w:line="480" w:lineRule="auto"/>
        <w:rPr>
          <w:rFonts w:asciiTheme="minorEastAsia" w:hAnsiTheme="minorEastAsia" w:hint="eastAsia"/>
          <w:sz w:val="24"/>
          <w:szCs w:val="24"/>
        </w:rPr>
      </w:pPr>
      <w:r w:rsidRPr="00365A21">
        <w:rPr>
          <w:rFonts w:asciiTheme="minorEastAsia" w:hAnsiTheme="minorEastAsia" w:hint="eastAsia"/>
          <w:sz w:val="24"/>
          <w:szCs w:val="24"/>
        </w:rPr>
        <w:t xml:space="preserve">　　16.预防中小学校园欺凌和校园暴力研究</w:t>
      </w:r>
    </w:p>
    <w:p w:rsidR="00365A21" w:rsidRPr="00365A21" w:rsidRDefault="00365A21" w:rsidP="00365A21">
      <w:pPr>
        <w:adjustRightInd w:val="0"/>
        <w:snapToGrid w:val="0"/>
        <w:spacing w:line="480" w:lineRule="auto"/>
        <w:rPr>
          <w:rFonts w:asciiTheme="minorEastAsia" w:hAnsiTheme="minorEastAsia" w:hint="eastAsia"/>
          <w:sz w:val="24"/>
          <w:szCs w:val="24"/>
        </w:rPr>
      </w:pPr>
      <w:r w:rsidRPr="00365A21">
        <w:rPr>
          <w:rFonts w:asciiTheme="minorEastAsia" w:hAnsiTheme="minorEastAsia" w:hint="eastAsia"/>
          <w:sz w:val="24"/>
          <w:szCs w:val="24"/>
        </w:rPr>
        <w:t xml:space="preserve">　　17.职业教育教学标准体系建设研究</w:t>
      </w:r>
    </w:p>
    <w:p w:rsidR="00365A21" w:rsidRPr="00365A21" w:rsidRDefault="00365A21" w:rsidP="00365A21">
      <w:pPr>
        <w:adjustRightInd w:val="0"/>
        <w:snapToGrid w:val="0"/>
        <w:spacing w:line="480" w:lineRule="auto"/>
        <w:rPr>
          <w:rFonts w:asciiTheme="minorEastAsia" w:hAnsiTheme="minorEastAsia" w:hint="eastAsia"/>
          <w:sz w:val="24"/>
          <w:szCs w:val="24"/>
        </w:rPr>
      </w:pPr>
      <w:r w:rsidRPr="00365A21">
        <w:rPr>
          <w:rFonts w:asciiTheme="minorEastAsia" w:hAnsiTheme="minorEastAsia" w:hint="eastAsia"/>
          <w:sz w:val="24"/>
          <w:szCs w:val="24"/>
        </w:rPr>
        <w:t xml:space="preserve">　　18.健康中国背景下健康学校建设指标体系研究</w:t>
      </w:r>
    </w:p>
    <w:p w:rsidR="00365A21" w:rsidRPr="00365A21" w:rsidRDefault="00365A21" w:rsidP="00365A21">
      <w:pPr>
        <w:adjustRightInd w:val="0"/>
        <w:snapToGrid w:val="0"/>
        <w:spacing w:line="480" w:lineRule="auto"/>
        <w:rPr>
          <w:rFonts w:asciiTheme="minorEastAsia" w:hAnsiTheme="minorEastAsia" w:hint="eastAsia"/>
          <w:sz w:val="24"/>
          <w:szCs w:val="24"/>
        </w:rPr>
      </w:pPr>
      <w:r w:rsidRPr="00365A21">
        <w:rPr>
          <w:rFonts w:asciiTheme="minorEastAsia" w:hAnsiTheme="minorEastAsia" w:hint="eastAsia"/>
          <w:sz w:val="24"/>
          <w:szCs w:val="24"/>
        </w:rPr>
        <w:lastRenderedPageBreak/>
        <w:t xml:space="preserve">　　19.少数民族学生学习掌握国家通用语言文字的规律和策略研究</w:t>
      </w:r>
    </w:p>
    <w:p w:rsidR="00365A21" w:rsidRPr="00365A21" w:rsidRDefault="00365A21" w:rsidP="00365A21">
      <w:pPr>
        <w:adjustRightInd w:val="0"/>
        <w:snapToGrid w:val="0"/>
        <w:spacing w:line="480" w:lineRule="auto"/>
        <w:rPr>
          <w:rFonts w:asciiTheme="minorEastAsia" w:hAnsiTheme="minorEastAsia" w:hint="eastAsia"/>
          <w:sz w:val="24"/>
          <w:szCs w:val="24"/>
        </w:rPr>
      </w:pPr>
      <w:r w:rsidRPr="00365A21">
        <w:rPr>
          <w:rFonts w:asciiTheme="minorEastAsia" w:hAnsiTheme="minorEastAsia" w:hint="eastAsia"/>
          <w:sz w:val="24"/>
          <w:szCs w:val="24"/>
        </w:rPr>
        <w:t xml:space="preserve">　　20.中国新时期教育改革30年(七五至</w:t>
      </w:r>
      <w:proofErr w:type="gramStart"/>
      <w:r w:rsidRPr="00365A21">
        <w:rPr>
          <w:rFonts w:asciiTheme="minorEastAsia" w:hAnsiTheme="minorEastAsia" w:hint="eastAsia"/>
          <w:sz w:val="24"/>
          <w:szCs w:val="24"/>
        </w:rPr>
        <w:t>十二五</w:t>
      </w:r>
      <w:proofErr w:type="gramEnd"/>
      <w:r w:rsidRPr="00365A21">
        <w:rPr>
          <w:rFonts w:asciiTheme="minorEastAsia" w:hAnsiTheme="minorEastAsia" w:hint="eastAsia"/>
          <w:sz w:val="24"/>
          <w:szCs w:val="24"/>
        </w:rPr>
        <w:t>)反思性研究</w:t>
      </w:r>
      <w:bookmarkStart w:id="0" w:name="_GoBack"/>
      <w:bookmarkEnd w:id="0"/>
    </w:p>
    <w:sectPr w:rsidR="00365A21" w:rsidRPr="00365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F7"/>
    <w:rsid w:val="00365A21"/>
    <w:rsid w:val="00A225FA"/>
    <w:rsid w:val="00C8695A"/>
    <w:rsid w:val="00D5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444</Characters>
  <Application>Microsoft Office Word</Application>
  <DocSecurity>0</DocSecurity>
  <Lines>3</Lines>
  <Paragraphs>1</Paragraphs>
  <ScaleCrop>false</ScaleCrop>
  <Company>河南师范大学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3</cp:revision>
  <dcterms:created xsi:type="dcterms:W3CDTF">2017-01-13T11:15:00Z</dcterms:created>
  <dcterms:modified xsi:type="dcterms:W3CDTF">2017-01-13T11:21:00Z</dcterms:modified>
</cp:coreProperties>
</file>