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5C9" w:rsidRDefault="004705C9" w:rsidP="004705C9">
      <w:pPr>
        <w:spacing w:line="560" w:lineRule="exact"/>
        <w:jc w:val="center"/>
        <w:rPr>
          <w:rFonts w:ascii="方正小标宋简体" w:eastAsia="方正小标宋简体" w:hAnsi="仿宋"/>
          <w:color w:val="000000"/>
          <w:sz w:val="44"/>
          <w:szCs w:val="44"/>
        </w:rPr>
      </w:pPr>
      <w:r>
        <w:rPr>
          <w:rFonts w:ascii="方正小标宋简体" w:eastAsia="方正小标宋简体" w:hAnsi="仿宋" w:hint="eastAsia"/>
          <w:color w:val="000000"/>
          <w:sz w:val="44"/>
          <w:szCs w:val="44"/>
        </w:rPr>
        <w:t>河南师范大学研究生支教团招募</w:t>
      </w:r>
    </w:p>
    <w:p w:rsidR="004705C9" w:rsidRDefault="004705C9" w:rsidP="004705C9">
      <w:pPr>
        <w:spacing w:line="560" w:lineRule="exact"/>
        <w:jc w:val="center"/>
        <w:rPr>
          <w:rFonts w:ascii="方正小标宋简体" w:eastAsia="方正小标宋简体" w:hAnsi="仿宋"/>
          <w:color w:val="000000"/>
          <w:sz w:val="44"/>
          <w:szCs w:val="44"/>
        </w:rPr>
      </w:pPr>
      <w:r>
        <w:rPr>
          <w:rFonts w:ascii="方正小标宋简体" w:eastAsia="方正小标宋简体" w:hAnsi="仿宋" w:hint="eastAsia"/>
          <w:color w:val="000000"/>
          <w:sz w:val="44"/>
          <w:szCs w:val="44"/>
        </w:rPr>
        <w:t>综合考核办法</w:t>
      </w:r>
    </w:p>
    <w:p w:rsidR="004705C9" w:rsidRDefault="004705C9" w:rsidP="004705C9">
      <w:pPr>
        <w:spacing w:line="560" w:lineRule="exact"/>
        <w:ind w:firstLineChars="200" w:firstLine="640"/>
        <w:rPr>
          <w:rFonts w:ascii="仿宋" w:eastAsia="仿宋" w:hAnsi="仿宋"/>
          <w:color w:val="000000"/>
        </w:rPr>
      </w:pPr>
    </w:p>
    <w:p w:rsidR="004705C9" w:rsidRDefault="004705C9" w:rsidP="004705C9">
      <w:pPr>
        <w:spacing w:line="560" w:lineRule="exact"/>
        <w:ind w:firstLineChars="200" w:firstLine="640"/>
        <w:rPr>
          <w:rFonts w:ascii="仿宋" w:eastAsia="仿宋" w:hAnsi="仿宋"/>
          <w:color w:val="000000"/>
        </w:rPr>
      </w:pPr>
      <w:r>
        <w:rPr>
          <w:rFonts w:ascii="仿宋" w:eastAsia="仿宋" w:hAnsi="仿宋" w:hint="eastAsia"/>
          <w:color w:val="000000"/>
        </w:rPr>
        <w:t>为推动我校中国青年志愿者扶贫接力计划研究生支教团工作的顺利开展，进一步加强研究生支教团招募工作的规范化、制度化建设，选拔优秀学生组建高质量研究生支教团队伍，依据上级有关要求，结合我校工作实际，制定本办法。</w:t>
      </w:r>
    </w:p>
    <w:p w:rsidR="004705C9" w:rsidRDefault="004705C9" w:rsidP="004705C9">
      <w:pPr>
        <w:spacing w:line="560" w:lineRule="exact"/>
        <w:ind w:firstLineChars="200" w:firstLine="640"/>
        <w:rPr>
          <w:rFonts w:ascii="黑体" w:eastAsia="黑体" w:hAnsi="黑体" w:cs="黑体"/>
          <w:bCs/>
          <w:color w:val="000000"/>
        </w:rPr>
      </w:pPr>
      <w:r>
        <w:rPr>
          <w:rFonts w:ascii="黑体" w:eastAsia="黑体" w:hAnsi="黑体" w:cs="黑体" w:hint="eastAsia"/>
          <w:bCs/>
          <w:color w:val="000000"/>
        </w:rPr>
        <w:t>一、考核方式</w:t>
      </w:r>
    </w:p>
    <w:p w:rsidR="004705C9" w:rsidRDefault="004705C9" w:rsidP="004705C9">
      <w:pPr>
        <w:spacing w:line="560" w:lineRule="exact"/>
        <w:ind w:firstLineChars="200" w:firstLine="640"/>
        <w:rPr>
          <w:rFonts w:ascii="仿宋" w:eastAsia="仿宋" w:hAnsi="仿宋"/>
          <w:color w:val="000000"/>
        </w:rPr>
      </w:pPr>
      <w:r>
        <w:rPr>
          <w:rFonts w:ascii="仿宋" w:eastAsia="仿宋" w:hAnsi="仿宋" w:hint="eastAsia"/>
          <w:color w:val="000000"/>
        </w:rPr>
        <w:t>在学校推免生遴选工作领导小组统一领导下，坚持“公开招募、自愿报名、组织推荐、择优选拔”的原则，按照文史组（含艺术）、</w:t>
      </w:r>
      <w:proofErr w:type="gramStart"/>
      <w:r>
        <w:rPr>
          <w:rFonts w:ascii="仿宋" w:eastAsia="仿宋" w:hAnsi="仿宋" w:hint="eastAsia"/>
          <w:color w:val="000000"/>
        </w:rPr>
        <w:t>理工组</w:t>
      </w:r>
      <w:proofErr w:type="gramEnd"/>
      <w:r>
        <w:rPr>
          <w:rFonts w:ascii="仿宋" w:eastAsia="仿宋" w:hAnsi="仿宋" w:hint="eastAsia"/>
          <w:color w:val="000000"/>
        </w:rPr>
        <w:t>分别进行的方式，公平、公正开展综合考核。原则上每院（部）可推荐1-2名候选人参与学校选拔，志愿服务优秀单位可推荐1-3名候选人参与学校选拔。</w:t>
      </w:r>
    </w:p>
    <w:p w:rsidR="004705C9" w:rsidRDefault="004705C9" w:rsidP="004705C9">
      <w:pPr>
        <w:spacing w:line="560" w:lineRule="exact"/>
        <w:ind w:firstLineChars="200" w:firstLine="640"/>
        <w:rPr>
          <w:rFonts w:ascii="仿宋" w:eastAsia="仿宋" w:hAnsi="仿宋"/>
          <w:color w:val="000000"/>
        </w:rPr>
      </w:pPr>
      <w:r>
        <w:rPr>
          <w:rFonts w:ascii="仿宋" w:eastAsia="仿宋" w:hAnsi="仿宋" w:hint="eastAsia"/>
          <w:color w:val="000000"/>
        </w:rPr>
        <w:t>综合考核采取百分制，包括量化考核、综合面试两部分分数之</w:t>
      </w:r>
      <w:proofErr w:type="gramStart"/>
      <w:r>
        <w:rPr>
          <w:rFonts w:ascii="仿宋" w:eastAsia="仿宋" w:hAnsi="仿宋" w:hint="eastAsia"/>
          <w:color w:val="000000"/>
        </w:rPr>
        <w:t>和</w:t>
      </w:r>
      <w:proofErr w:type="gramEnd"/>
      <w:r>
        <w:rPr>
          <w:rFonts w:ascii="仿宋" w:eastAsia="仿宋" w:hAnsi="仿宋" w:hint="eastAsia"/>
          <w:color w:val="000000"/>
        </w:rPr>
        <w:t>。其中，量化</w:t>
      </w:r>
      <w:proofErr w:type="gramStart"/>
      <w:r>
        <w:rPr>
          <w:rFonts w:ascii="仿宋" w:eastAsia="仿宋" w:hAnsi="仿宋" w:hint="eastAsia"/>
          <w:color w:val="000000"/>
        </w:rPr>
        <w:t>考核占</w:t>
      </w:r>
      <w:proofErr w:type="gramEnd"/>
      <w:r>
        <w:rPr>
          <w:rFonts w:ascii="仿宋" w:eastAsia="仿宋" w:hAnsi="仿宋" w:hint="eastAsia"/>
          <w:color w:val="000000"/>
        </w:rPr>
        <w:t>总成绩的70%，综合面试占总成绩的30%。</w:t>
      </w:r>
    </w:p>
    <w:p w:rsidR="004705C9" w:rsidRDefault="004705C9" w:rsidP="004705C9">
      <w:pPr>
        <w:spacing w:line="560" w:lineRule="exact"/>
        <w:ind w:firstLineChars="200" w:firstLine="640"/>
        <w:rPr>
          <w:rFonts w:ascii="仿宋" w:eastAsia="仿宋" w:hAnsi="仿宋"/>
          <w:color w:val="000000"/>
        </w:rPr>
      </w:pPr>
      <w:r>
        <w:rPr>
          <w:rFonts w:ascii="仿宋" w:eastAsia="仿宋" w:hAnsi="仿宋" w:hint="eastAsia"/>
          <w:color w:val="000000"/>
        </w:rPr>
        <w:t>文史组、</w:t>
      </w:r>
      <w:proofErr w:type="gramStart"/>
      <w:r>
        <w:rPr>
          <w:rFonts w:ascii="仿宋" w:eastAsia="仿宋" w:hAnsi="仿宋" w:hint="eastAsia"/>
          <w:color w:val="000000"/>
        </w:rPr>
        <w:t>理工组</w:t>
      </w:r>
      <w:proofErr w:type="gramEnd"/>
      <w:r>
        <w:rPr>
          <w:rFonts w:ascii="仿宋" w:eastAsia="仿宋" w:hAnsi="仿宋" w:hint="eastAsia"/>
          <w:color w:val="000000"/>
        </w:rPr>
        <w:t>的名额由研究生支教团项目办（校团委）综合当年度服务地学校对各科教师的需求状况、各组报名情况等进行分配。经综合考核之后根据候选人总成绩排名从高到</w:t>
      </w:r>
      <w:proofErr w:type="gramStart"/>
      <w:r>
        <w:rPr>
          <w:rFonts w:ascii="仿宋" w:eastAsia="仿宋" w:hAnsi="仿宋" w:hint="eastAsia"/>
          <w:color w:val="000000"/>
        </w:rPr>
        <w:t>低确定</w:t>
      </w:r>
      <w:proofErr w:type="gramEnd"/>
      <w:r>
        <w:rPr>
          <w:rFonts w:ascii="仿宋" w:eastAsia="仿宋" w:hAnsi="仿宋" w:hint="eastAsia"/>
          <w:color w:val="000000"/>
        </w:rPr>
        <w:t>各组正式人选。</w:t>
      </w:r>
    </w:p>
    <w:p w:rsidR="004705C9" w:rsidRDefault="004705C9" w:rsidP="004705C9">
      <w:pPr>
        <w:spacing w:line="560" w:lineRule="exact"/>
        <w:ind w:firstLineChars="200" w:firstLine="640"/>
        <w:rPr>
          <w:rFonts w:ascii="仿宋" w:eastAsia="仿宋" w:hAnsi="仿宋"/>
          <w:color w:val="000000"/>
        </w:rPr>
      </w:pPr>
      <w:r>
        <w:rPr>
          <w:rFonts w:ascii="仿宋" w:eastAsia="仿宋" w:hAnsi="仿宋" w:hint="eastAsia"/>
          <w:color w:val="000000"/>
        </w:rPr>
        <w:t>文史组学生所在院（部）主要有外国语学院、政治与公共管理学院、商学院、文学院、教育学部（教育学、小学教育、学前教育专业）、历史文化学院、旅游学院、法学院、社会事业学院、马克思主义学院、体育学院、音乐舞蹈学院、</w:t>
      </w:r>
      <w:r>
        <w:rPr>
          <w:rFonts w:ascii="仿宋" w:eastAsia="仿宋" w:hAnsi="仿宋" w:hint="eastAsia"/>
          <w:color w:val="000000"/>
        </w:rPr>
        <w:lastRenderedPageBreak/>
        <w:t>美术学院、国际教育学院（法语、体育教育专业）。</w:t>
      </w:r>
    </w:p>
    <w:p w:rsidR="004705C9" w:rsidRDefault="004705C9" w:rsidP="004705C9">
      <w:pPr>
        <w:spacing w:line="560" w:lineRule="exact"/>
        <w:ind w:firstLineChars="200" w:firstLine="640"/>
        <w:rPr>
          <w:color w:val="000000"/>
        </w:rPr>
      </w:pPr>
      <w:proofErr w:type="gramStart"/>
      <w:r>
        <w:rPr>
          <w:rFonts w:ascii="仿宋" w:eastAsia="仿宋" w:hAnsi="仿宋" w:hint="eastAsia"/>
          <w:color w:val="000000"/>
        </w:rPr>
        <w:t>理工组</w:t>
      </w:r>
      <w:proofErr w:type="gramEnd"/>
      <w:r>
        <w:rPr>
          <w:rFonts w:ascii="仿宋" w:eastAsia="仿宋" w:hAnsi="仿宋" w:hint="eastAsia"/>
          <w:color w:val="000000"/>
        </w:rPr>
        <w:t>学生所在院（部）主要有数学与统计学院、物理学院、化学化工学院、生命科学学院、环境学院、水产学院、电子与电气工程学院、材料科学与工程学院、计算机与信息工程学院、软件学院、教育学部（教育技术学、心理学专业）、国际教育学院（电气工程及其自动化专业、环境工程专业）、俊</w:t>
      </w:r>
      <w:proofErr w:type="gramStart"/>
      <w:r>
        <w:rPr>
          <w:rFonts w:ascii="仿宋" w:eastAsia="仿宋" w:hAnsi="仿宋" w:hint="eastAsia"/>
          <w:color w:val="000000"/>
        </w:rPr>
        <w:t>甫</w:t>
      </w:r>
      <w:proofErr w:type="gramEnd"/>
      <w:r>
        <w:rPr>
          <w:rFonts w:ascii="仿宋" w:eastAsia="仿宋" w:hAnsi="仿宋" w:hint="eastAsia"/>
          <w:color w:val="000000"/>
        </w:rPr>
        <w:t>书院。</w:t>
      </w:r>
    </w:p>
    <w:p w:rsidR="004705C9" w:rsidRDefault="004705C9" w:rsidP="004705C9">
      <w:pPr>
        <w:spacing w:line="560" w:lineRule="exact"/>
        <w:ind w:firstLineChars="200" w:firstLine="640"/>
        <w:rPr>
          <w:rFonts w:ascii="黑体" w:eastAsia="黑体" w:hAnsi="黑体" w:cs="黑体"/>
          <w:bCs/>
          <w:color w:val="000000"/>
        </w:rPr>
      </w:pPr>
      <w:r>
        <w:rPr>
          <w:rFonts w:ascii="黑体" w:eastAsia="黑体" w:hAnsi="黑体" w:cs="黑体" w:hint="eastAsia"/>
          <w:bCs/>
          <w:color w:val="000000"/>
        </w:rPr>
        <w:t>二、量化考核</w:t>
      </w:r>
    </w:p>
    <w:p w:rsidR="004705C9" w:rsidRDefault="004705C9" w:rsidP="004705C9">
      <w:pPr>
        <w:spacing w:line="560" w:lineRule="exact"/>
        <w:ind w:firstLineChars="200" w:firstLine="640"/>
        <w:rPr>
          <w:rFonts w:ascii="仿宋" w:eastAsia="仿宋" w:hAnsi="仿宋"/>
          <w:color w:val="000000"/>
        </w:rPr>
      </w:pPr>
      <w:r>
        <w:rPr>
          <w:rFonts w:ascii="仿宋" w:eastAsia="仿宋" w:hAnsi="仿宋" w:hint="eastAsia"/>
          <w:color w:val="000000"/>
        </w:rPr>
        <w:t>学校对各院（部）推荐人选进行资格复审，对通过资格复审的人员进行量化考核。量化考核满分70分，候选人得分为本人量化原始分*0.7。考核内容包括学业综合成绩、外语成绩、教师资格证、获奖情况四部分。</w:t>
      </w:r>
    </w:p>
    <w:p w:rsidR="004705C9" w:rsidRDefault="004705C9" w:rsidP="004705C9">
      <w:pPr>
        <w:tabs>
          <w:tab w:val="center" w:pos="4153"/>
        </w:tabs>
        <w:spacing w:line="560" w:lineRule="exact"/>
        <w:ind w:firstLineChars="200" w:firstLine="640"/>
        <w:rPr>
          <w:rFonts w:ascii="楷体" w:eastAsia="楷体" w:hAnsi="楷体" w:cs="楷体"/>
          <w:color w:val="000000"/>
        </w:rPr>
      </w:pPr>
      <w:r>
        <w:rPr>
          <w:rFonts w:ascii="楷体" w:eastAsia="楷体" w:hAnsi="楷体" w:cs="楷体" w:hint="eastAsia"/>
          <w:color w:val="000000"/>
        </w:rPr>
        <w:t>（一）学业综合成绩</w:t>
      </w:r>
      <w:r>
        <w:rPr>
          <w:rFonts w:ascii="楷体" w:eastAsia="楷体" w:hAnsi="楷体" w:cs="楷体" w:hint="eastAsia"/>
          <w:color w:val="000000"/>
        </w:rPr>
        <w:tab/>
      </w:r>
    </w:p>
    <w:p w:rsidR="004705C9" w:rsidRDefault="004705C9" w:rsidP="004705C9">
      <w:pPr>
        <w:spacing w:line="560" w:lineRule="exact"/>
        <w:ind w:firstLineChars="200" w:firstLine="640"/>
        <w:rPr>
          <w:rFonts w:ascii="仿宋" w:eastAsia="仿宋" w:hAnsi="仿宋"/>
          <w:color w:val="000000"/>
        </w:rPr>
      </w:pPr>
      <w:r>
        <w:rPr>
          <w:rFonts w:ascii="仿宋" w:eastAsia="仿宋" w:hAnsi="仿宋" w:hint="eastAsia"/>
          <w:color w:val="000000"/>
        </w:rPr>
        <w:t>该项占50%。学业综合成绩在本专业10%以内(含10%，以下同)计55分，20%以内计50分，30%以内计45分，40%以内计40分。</w:t>
      </w:r>
    </w:p>
    <w:p w:rsidR="004705C9" w:rsidRDefault="004705C9" w:rsidP="004705C9">
      <w:pPr>
        <w:spacing w:line="560" w:lineRule="exact"/>
        <w:ind w:firstLineChars="200" w:firstLine="640"/>
        <w:rPr>
          <w:rFonts w:ascii="楷体" w:eastAsia="楷体" w:hAnsi="楷体" w:cs="楷体"/>
          <w:color w:val="000000"/>
        </w:rPr>
      </w:pPr>
      <w:r>
        <w:rPr>
          <w:rFonts w:ascii="楷体" w:eastAsia="楷体" w:hAnsi="楷体" w:cs="楷体" w:hint="eastAsia"/>
          <w:color w:val="000000"/>
        </w:rPr>
        <w:t>（二）外语成绩</w:t>
      </w:r>
    </w:p>
    <w:p w:rsidR="004705C9" w:rsidRPr="00A86831" w:rsidRDefault="004705C9" w:rsidP="004705C9">
      <w:pPr>
        <w:spacing w:line="560" w:lineRule="exact"/>
        <w:ind w:firstLineChars="200" w:firstLine="640"/>
        <w:rPr>
          <w:rFonts w:ascii="仿宋" w:eastAsia="仿宋" w:hAnsi="仿宋"/>
        </w:rPr>
      </w:pPr>
      <w:r w:rsidRPr="00A86831">
        <w:rPr>
          <w:rFonts w:ascii="仿宋" w:eastAsia="仿宋" w:hAnsi="仿宋" w:hint="eastAsia"/>
        </w:rPr>
        <w:t>该项占10%。非英语专业学生CET六级合格计10分，四级合格计8分。英语专业学生专业四级以上（含四级）合格计10分。</w:t>
      </w:r>
    </w:p>
    <w:p w:rsidR="004705C9" w:rsidRDefault="004705C9" w:rsidP="004705C9">
      <w:pPr>
        <w:spacing w:line="560" w:lineRule="exact"/>
        <w:ind w:firstLineChars="200" w:firstLine="640"/>
        <w:rPr>
          <w:rFonts w:ascii="楷体" w:eastAsia="楷体" w:hAnsi="楷体" w:cs="楷体"/>
          <w:color w:val="000000"/>
        </w:rPr>
      </w:pPr>
      <w:r>
        <w:rPr>
          <w:rFonts w:ascii="楷体" w:eastAsia="楷体" w:hAnsi="楷体" w:cs="楷体" w:hint="eastAsia"/>
          <w:color w:val="000000"/>
        </w:rPr>
        <w:t>（三）教师资格证</w:t>
      </w:r>
    </w:p>
    <w:p w:rsidR="004705C9" w:rsidRPr="00A86831" w:rsidRDefault="004705C9" w:rsidP="004705C9">
      <w:pPr>
        <w:spacing w:line="560" w:lineRule="exact"/>
        <w:ind w:firstLineChars="200" w:firstLine="640"/>
        <w:rPr>
          <w:rFonts w:ascii="仿宋" w:eastAsia="仿宋" w:hAnsi="仿宋"/>
        </w:rPr>
      </w:pPr>
      <w:r w:rsidRPr="00A86831">
        <w:rPr>
          <w:rFonts w:ascii="仿宋" w:eastAsia="仿宋" w:hAnsi="仿宋" w:hint="eastAsia"/>
        </w:rPr>
        <w:t>该项占10%。持有教师</w:t>
      </w:r>
      <w:proofErr w:type="gramStart"/>
      <w:r w:rsidRPr="00A86831">
        <w:rPr>
          <w:rFonts w:ascii="仿宋" w:eastAsia="仿宋" w:hAnsi="仿宋" w:hint="eastAsia"/>
        </w:rPr>
        <w:t>资格证计10分</w:t>
      </w:r>
      <w:proofErr w:type="gramEnd"/>
      <w:r w:rsidRPr="00A86831">
        <w:rPr>
          <w:rFonts w:ascii="仿宋" w:eastAsia="仿宋" w:hAnsi="仿宋" w:hint="eastAsia"/>
        </w:rPr>
        <w:t>，具有免试认定教师资格的师范专业学生在选拔时按照持有教师资格证认定。通过2科小学、幼儿园教师资格证考试科目计8分，通过3</w:t>
      </w:r>
      <w:proofErr w:type="gramStart"/>
      <w:r w:rsidRPr="00A86831">
        <w:rPr>
          <w:rFonts w:ascii="仿宋" w:eastAsia="仿宋" w:hAnsi="仿宋" w:hint="eastAsia"/>
        </w:rPr>
        <w:lastRenderedPageBreak/>
        <w:t>科中学</w:t>
      </w:r>
      <w:proofErr w:type="gramEnd"/>
      <w:r w:rsidRPr="00A86831">
        <w:rPr>
          <w:rFonts w:ascii="仿宋" w:eastAsia="仿宋" w:hAnsi="仿宋" w:hint="eastAsia"/>
        </w:rPr>
        <w:t>教师资格证考试科目计8分。</w:t>
      </w:r>
    </w:p>
    <w:p w:rsidR="004705C9" w:rsidRDefault="004705C9" w:rsidP="004705C9">
      <w:pPr>
        <w:spacing w:line="560" w:lineRule="exact"/>
        <w:ind w:firstLineChars="200" w:firstLine="640"/>
        <w:rPr>
          <w:rFonts w:ascii="楷体" w:eastAsia="楷体" w:hAnsi="楷体" w:cs="楷体"/>
          <w:color w:val="000000"/>
        </w:rPr>
      </w:pPr>
      <w:r>
        <w:rPr>
          <w:rFonts w:ascii="楷体" w:eastAsia="楷体" w:hAnsi="楷体" w:cs="楷体" w:hint="eastAsia"/>
          <w:color w:val="000000"/>
        </w:rPr>
        <w:t>（四）获奖情况</w:t>
      </w:r>
    </w:p>
    <w:p w:rsidR="004705C9" w:rsidRDefault="004705C9" w:rsidP="004705C9">
      <w:pPr>
        <w:spacing w:line="560" w:lineRule="exact"/>
        <w:ind w:firstLineChars="200" w:firstLine="640"/>
        <w:rPr>
          <w:rFonts w:ascii="仿宋" w:eastAsia="仿宋" w:hAnsi="仿宋"/>
          <w:color w:val="000000"/>
        </w:rPr>
      </w:pPr>
      <w:r>
        <w:rPr>
          <w:rFonts w:ascii="仿宋" w:eastAsia="仿宋" w:hAnsi="仿宋" w:hint="eastAsia"/>
          <w:color w:val="000000"/>
        </w:rPr>
        <w:t>该项占30%，包括国家级、省部级、市级、校级四类。</w:t>
      </w:r>
    </w:p>
    <w:p w:rsidR="004705C9" w:rsidRDefault="004705C9" w:rsidP="004705C9">
      <w:pPr>
        <w:spacing w:line="560" w:lineRule="exact"/>
        <w:ind w:firstLineChars="200" w:firstLine="643"/>
        <w:rPr>
          <w:rFonts w:ascii="仿宋" w:eastAsia="仿宋" w:hAnsi="仿宋"/>
          <w:b/>
          <w:bCs/>
          <w:color w:val="000000"/>
        </w:rPr>
      </w:pPr>
      <w:r>
        <w:rPr>
          <w:rFonts w:ascii="仿宋" w:eastAsia="仿宋" w:hAnsi="仿宋" w:hint="eastAsia"/>
          <w:b/>
          <w:bCs/>
          <w:color w:val="000000"/>
        </w:rPr>
        <w:t>1.国家级奖励（最高分值30分）</w:t>
      </w:r>
    </w:p>
    <w:p w:rsidR="004705C9" w:rsidRDefault="004705C9" w:rsidP="004705C9">
      <w:pPr>
        <w:spacing w:line="560" w:lineRule="exact"/>
        <w:ind w:firstLineChars="200" w:firstLine="640"/>
        <w:rPr>
          <w:rFonts w:ascii="仿宋" w:eastAsia="仿宋" w:hAnsi="仿宋"/>
          <w:color w:val="000000"/>
        </w:rPr>
      </w:pPr>
      <w:r>
        <w:rPr>
          <w:rFonts w:ascii="仿宋" w:eastAsia="仿宋" w:hAnsi="仿宋" w:hint="eastAsia"/>
          <w:color w:val="000000"/>
        </w:rPr>
        <w:t>荣获中国青年五四奖章、全国优秀共青团干部、全国优秀共青团员、中国大学生自强之星、全国“三下乡”社会实践优秀个人等称号计30分。</w:t>
      </w:r>
    </w:p>
    <w:p w:rsidR="004705C9" w:rsidRDefault="004705C9" w:rsidP="004705C9">
      <w:pPr>
        <w:spacing w:line="560" w:lineRule="exact"/>
        <w:ind w:firstLineChars="200" w:firstLine="640"/>
        <w:rPr>
          <w:rFonts w:ascii="仿宋" w:eastAsia="仿宋" w:hAnsi="仿宋"/>
          <w:color w:val="000000"/>
        </w:rPr>
      </w:pPr>
      <w:r>
        <w:rPr>
          <w:rFonts w:ascii="仿宋" w:eastAsia="仿宋" w:hAnsi="仿宋" w:hint="eastAsia"/>
          <w:color w:val="000000"/>
        </w:rPr>
        <w:t>获得“挑战杯”全国大学生课外学术科技作品竞赛、“挑战杯”中国大学生创业计划竞赛和中国国际大学生创新大赛，国家级竞赛一等奖计30分、二等奖计20分、三等奖计15分、</w:t>
      </w:r>
      <w:proofErr w:type="gramStart"/>
      <w:r>
        <w:rPr>
          <w:rFonts w:ascii="仿宋" w:eastAsia="仿宋" w:hAnsi="仿宋" w:hint="eastAsia"/>
          <w:color w:val="000000"/>
        </w:rPr>
        <w:t>优秀奖计10分</w:t>
      </w:r>
      <w:proofErr w:type="gramEnd"/>
      <w:r>
        <w:rPr>
          <w:rFonts w:ascii="仿宋" w:eastAsia="仿宋" w:hAnsi="仿宋" w:hint="eastAsia"/>
          <w:color w:val="000000"/>
        </w:rPr>
        <w:t>。获得其它类国家级竞赛一等奖计15分、二等奖计10分、三等奖计7分、</w:t>
      </w:r>
      <w:proofErr w:type="gramStart"/>
      <w:r>
        <w:rPr>
          <w:rFonts w:ascii="仿宋" w:eastAsia="仿宋" w:hAnsi="仿宋" w:hint="eastAsia"/>
          <w:color w:val="000000"/>
        </w:rPr>
        <w:t>优秀奖计5分</w:t>
      </w:r>
      <w:proofErr w:type="gramEnd"/>
      <w:r>
        <w:rPr>
          <w:rFonts w:ascii="仿宋" w:eastAsia="仿宋" w:hAnsi="仿宋" w:hint="eastAsia"/>
          <w:color w:val="000000"/>
        </w:rPr>
        <w:t>。</w:t>
      </w:r>
    </w:p>
    <w:p w:rsidR="004705C9" w:rsidRDefault="004705C9" w:rsidP="004705C9">
      <w:pPr>
        <w:spacing w:line="560" w:lineRule="exact"/>
        <w:ind w:firstLineChars="200" w:firstLine="643"/>
        <w:rPr>
          <w:rFonts w:ascii="仿宋" w:eastAsia="仿宋" w:hAnsi="仿宋"/>
          <w:b/>
          <w:bCs/>
          <w:color w:val="000000"/>
        </w:rPr>
      </w:pPr>
      <w:r>
        <w:rPr>
          <w:rFonts w:ascii="仿宋" w:eastAsia="仿宋" w:hAnsi="仿宋" w:hint="eastAsia"/>
          <w:b/>
          <w:bCs/>
          <w:color w:val="000000"/>
        </w:rPr>
        <w:t>2.省部级奖励（最高分值30分）</w:t>
      </w:r>
    </w:p>
    <w:p w:rsidR="004705C9" w:rsidRDefault="004705C9" w:rsidP="004705C9">
      <w:pPr>
        <w:spacing w:line="560" w:lineRule="exact"/>
        <w:ind w:firstLineChars="200" w:firstLine="640"/>
        <w:rPr>
          <w:rFonts w:ascii="仿宋" w:eastAsia="仿宋" w:hAnsi="仿宋"/>
          <w:color w:val="000000"/>
        </w:rPr>
      </w:pPr>
      <w:r>
        <w:rPr>
          <w:rFonts w:ascii="仿宋" w:eastAsia="仿宋" w:hAnsi="仿宋" w:hint="eastAsia"/>
          <w:color w:val="000000"/>
        </w:rPr>
        <w:t>荣获河南青年五四奖章、河南省大学生党员标兵、河南省三好学生、河南省优秀学生干部、河南省优秀共青团干部、河南省优秀共青团员、河南省文明学生、河南省“三下乡”社会实践活动</w:t>
      </w:r>
      <w:proofErr w:type="gramStart"/>
      <w:r>
        <w:rPr>
          <w:rFonts w:ascii="仿宋" w:eastAsia="仿宋" w:hAnsi="仿宋" w:hint="eastAsia"/>
          <w:color w:val="000000"/>
        </w:rPr>
        <w:t>优秀实践</w:t>
      </w:r>
      <w:proofErr w:type="gramEnd"/>
      <w:r>
        <w:rPr>
          <w:rFonts w:ascii="仿宋" w:eastAsia="仿宋" w:hAnsi="仿宋" w:hint="eastAsia"/>
          <w:color w:val="000000"/>
        </w:rPr>
        <w:t>个人等称号计10分。</w:t>
      </w:r>
    </w:p>
    <w:p w:rsidR="004705C9" w:rsidRDefault="004705C9" w:rsidP="004705C9">
      <w:pPr>
        <w:spacing w:line="560" w:lineRule="exact"/>
        <w:ind w:firstLineChars="200" w:firstLine="640"/>
        <w:rPr>
          <w:rFonts w:ascii="仿宋" w:eastAsia="仿宋" w:hAnsi="仿宋"/>
          <w:color w:val="000000"/>
        </w:rPr>
      </w:pPr>
      <w:r>
        <w:rPr>
          <w:rFonts w:ascii="仿宋" w:eastAsia="仿宋" w:hAnsi="仿宋" w:hint="eastAsia"/>
          <w:color w:val="000000"/>
        </w:rPr>
        <w:t>获得“挑战杯”全国大学生课外学术科技作品竞赛、“挑战杯”中国大学生创业计划竞赛和中国国际大学生创新大赛,省级竞赛一等奖计10分、二等奖计7分、三等奖计5分、</w:t>
      </w:r>
      <w:proofErr w:type="gramStart"/>
      <w:r>
        <w:rPr>
          <w:rFonts w:ascii="仿宋" w:eastAsia="仿宋" w:hAnsi="仿宋" w:hint="eastAsia"/>
          <w:color w:val="000000"/>
        </w:rPr>
        <w:t>优秀奖计3分</w:t>
      </w:r>
      <w:proofErr w:type="gramEnd"/>
      <w:r>
        <w:rPr>
          <w:rFonts w:ascii="仿宋" w:eastAsia="仿宋" w:hAnsi="仿宋" w:hint="eastAsia"/>
          <w:color w:val="000000"/>
        </w:rPr>
        <w:t>。获得其它类省级竞赛一等奖计7分、二等奖计5分、三等奖计3分、</w:t>
      </w:r>
      <w:proofErr w:type="gramStart"/>
      <w:r>
        <w:rPr>
          <w:rFonts w:ascii="仿宋" w:eastAsia="仿宋" w:hAnsi="仿宋" w:hint="eastAsia"/>
          <w:color w:val="000000"/>
        </w:rPr>
        <w:t>优秀奖计2分</w:t>
      </w:r>
      <w:proofErr w:type="gramEnd"/>
      <w:r>
        <w:rPr>
          <w:rFonts w:ascii="仿宋" w:eastAsia="仿宋" w:hAnsi="仿宋" w:hint="eastAsia"/>
          <w:color w:val="000000"/>
        </w:rPr>
        <w:t>。</w:t>
      </w:r>
    </w:p>
    <w:p w:rsidR="004705C9" w:rsidRDefault="004705C9" w:rsidP="004705C9">
      <w:pPr>
        <w:spacing w:line="560" w:lineRule="exact"/>
        <w:ind w:firstLineChars="200" w:firstLine="643"/>
        <w:rPr>
          <w:rFonts w:ascii="仿宋" w:eastAsia="仿宋" w:hAnsi="仿宋"/>
          <w:b/>
          <w:bCs/>
          <w:color w:val="000000"/>
        </w:rPr>
      </w:pPr>
      <w:r>
        <w:rPr>
          <w:rFonts w:ascii="仿宋" w:eastAsia="仿宋" w:hAnsi="仿宋" w:hint="eastAsia"/>
          <w:b/>
          <w:bCs/>
          <w:color w:val="000000"/>
        </w:rPr>
        <w:t>3.市级奖励（最高分值10分）</w:t>
      </w:r>
    </w:p>
    <w:p w:rsidR="004705C9" w:rsidRDefault="004705C9" w:rsidP="004705C9">
      <w:pPr>
        <w:spacing w:line="560" w:lineRule="exact"/>
        <w:ind w:firstLineChars="200" w:firstLine="640"/>
        <w:rPr>
          <w:rFonts w:ascii="仿宋" w:eastAsia="仿宋" w:hAnsi="仿宋"/>
          <w:color w:val="000000"/>
        </w:rPr>
      </w:pPr>
      <w:r>
        <w:rPr>
          <w:rFonts w:ascii="仿宋" w:eastAsia="仿宋" w:hAnsi="仿宋" w:hint="eastAsia"/>
          <w:color w:val="000000"/>
        </w:rPr>
        <w:t>荣获地市级青年五四奖章、优秀共青团员、优秀共青团</w:t>
      </w:r>
      <w:r>
        <w:rPr>
          <w:rFonts w:ascii="仿宋" w:eastAsia="仿宋" w:hAnsi="仿宋" w:hint="eastAsia"/>
          <w:color w:val="000000"/>
        </w:rPr>
        <w:lastRenderedPageBreak/>
        <w:t>干部、优秀大学生、文明学生、优秀志愿者等称号计6分。</w:t>
      </w:r>
    </w:p>
    <w:p w:rsidR="004705C9" w:rsidRDefault="004705C9" w:rsidP="004705C9">
      <w:pPr>
        <w:spacing w:line="560" w:lineRule="exact"/>
        <w:ind w:firstLineChars="200" w:firstLine="640"/>
        <w:rPr>
          <w:rFonts w:ascii="仿宋" w:eastAsia="仿宋" w:hAnsi="仿宋"/>
          <w:color w:val="000000"/>
        </w:rPr>
      </w:pPr>
      <w:r>
        <w:rPr>
          <w:rFonts w:ascii="仿宋" w:eastAsia="仿宋" w:hAnsi="仿宋" w:hint="eastAsia"/>
          <w:color w:val="000000"/>
        </w:rPr>
        <w:t>获得地市级各类竞赛一等奖计4分、二等奖计3分、三等奖计2分、</w:t>
      </w:r>
      <w:proofErr w:type="gramStart"/>
      <w:r>
        <w:rPr>
          <w:rFonts w:ascii="仿宋" w:eastAsia="仿宋" w:hAnsi="仿宋" w:hint="eastAsia"/>
          <w:color w:val="000000"/>
        </w:rPr>
        <w:t>优秀奖计1分</w:t>
      </w:r>
      <w:proofErr w:type="gramEnd"/>
      <w:r>
        <w:rPr>
          <w:rFonts w:ascii="仿宋" w:eastAsia="仿宋" w:hAnsi="仿宋" w:hint="eastAsia"/>
          <w:color w:val="000000"/>
        </w:rPr>
        <w:t>。</w:t>
      </w:r>
    </w:p>
    <w:p w:rsidR="004705C9" w:rsidRDefault="004705C9" w:rsidP="004705C9">
      <w:pPr>
        <w:spacing w:line="560" w:lineRule="exact"/>
        <w:ind w:firstLineChars="200" w:firstLine="643"/>
        <w:rPr>
          <w:rFonts w:ascii="仿宋" w:eastAsia="仿宋" w:hAnsi="仿宋"/>
          <w:b/>
          <w:bCs/>
          <w:color w:val="000000"/>
        </w:rPr>
      </w:pPr>
      <w:r>
        <w:rPr>
          <w:rFonts w:ascii="仿宋" w:eastAsia="仿宋" w:hAnsi="仿宋" w:hint="eastAsia"/>
          <w:b/>
          <w:bCs/>
          <w:color w:val="000000"/>
        </w:rPr>
        <w:t>4.校级奖励（最高分值30分）</w:t>
      </w:r>
    </w:p>
    <w:p w:rsidR="004705C9" w:rsidRDefault="004705C9" w:rsidP="004705C9">
      <w:pPr>
        <w:spacing w:line="560" w:lineRule="exact"/>
        <w:ind w:firstLineChars="200" w:firstLine="640"/>
        <w:rPr>
          <w:rFonts w:ascii="仿宋" w:eastAsia="仿宋" w:hAnsi="仿宋"/>
          <w:color w:val="000000"/>
        </w:rPr>
      </w:pPr>
      <w:r>
        <w:rPr>
          <w:rFonts w:ascii="仿宋" w:eastAsia="仿宋" w:hAnsi="仿宋" w:hint="eastAsia"/>
          <w:color w:val="000000"/>
        </w:rPr>
        <w:t>荣获河南师范大学优秀共产党员、三好学生标兵、青年五四奖章、十佳团员（干）等称号每次计5分，荣获三好学生、模范学生干部、优秀团员（干）、社会实践活动先进个人、文明学生、优秀志愿者等称号每次计3分。荣获校级其它荣誉称号以及各类竞赛获奖，每次计1分，最高限10分。</w:t>
      </w:r>
    </w:p>
    <w:p w:rsidR="004705C9" w:rsidRDefault="004705C9" w:rsidP="004705C9">
      <w:pPr>
        <w:spacing w:line="560" w:lineRule="exact"/>
        <w:ind w:firstLineChars="200" w:firstLine="643"/>
        <w:rPr>
          <w:rFonts w:ascii="仿宋" w:eastAsia="仿宋" w:hAnsi="仿宋"/>
          <w:b/>
          <w:bCs/>
          <w:color w:val="000000"/>
        </w:rPr>
      </w:pPr>
      <w:r>
        <w:rPr>
          <w:rFonts w:ascii="仿宋" w:eastAsia="仿宋" w:hAnsi="仿宋" w:hint="eastAsia"/>
          <w:b/>
          <w:bCs/>
          <w:color w:val="000000"/>
        </w:rPr>
        <w:t>5.分值计算</w:t>
      </w:r>
    </w:p>
    <w:p w:rsidR="004705C9" w:rsidRDefault="004705C9" w:rsidP="004705C9">
      <w:pPr>
        <w:spacing w:line="560" w:lineRule="exact"/>
        <w:ind w:firstLineChars="200" w:firstLine="640"/>
        <w:rPr>
          <w:rFonts w:ascii="仿宋" w:eastAsia="仿宋" w:hAnsi="仿宋"/>
          <w:color w:val="000000"/>
        </w:rPr>
      </w:pPr>
      <w:r>
        <w:rPr>
          <w:rFonts w:ascii="仿宋" w:eastAsia="仿宋" w:hAnsi="仿宋" w:hint="eastAsia"/>
          <w:color w:val="000000"/>
        </w:rPr>
        <w:t>获奖情况分值为30分，候选人得分为本人获奖情况原始分*0.3。</w:t>
      </w:r>
    </w:p>
    <w:p w:rsidR="004705C9" w:rsidRDefault="004705C9" w:rsidP="004705C9">
      <w:pPr>
        <w:spacing w:line="560" w:lineRule="exact"/>
        <w:ind w:firstLineChars="200" w:firstLine="643"/>
        <w:rPr>
          <w:rFonts w:ascii="仿宋" w:eastAsia="仿宋" w:hAnsi="仿宋"/>
          <w:b/>
          <w:bCs/>
          <w:color w:val="000000"/>
        </w:rPr>
      </w:pPr>
      <w:r>
        <w:rPr>
          <w:rFonts w:ascii="仿宋" w:eastAsia="仿宋" w:hAnsi="仿宋" w:hint="eastAsia"/>
          <w:b/>
          <w:bCs/>
          <w:color w:val="000000"/>
        </w:rPr>
        <w:t>6.其它事项</w:t>
      </w:r>
    </w:p>
    <w:p w:rsidR="004705C9" w:rsidRDefault="004705C9" w:rsidP="004705C9">
      <w:pPr>
        <w:spacing w:line="560" w:lineRule="exact"/>
        <w:ind w:firstLineChars="200" w:firstLine="640"/>
        <w:rPr>
          <w:rFonts w:ascii="仿宋" w:eastAsia="仿宋" w:hAnsi="仿宋"/>
          <w:color w:val="000000"/>
        </w:rPr>
      </w:pPr>
      <w:r>
        <w:rPr>
          <w:rFonts w:ascii="仿宋" w:eastAsia="仿宋" w:hAnsi="仿宋" w:hint="eastAsia"/>
          <w:color w:val="000000"/>
        </w:rPr>
        <w:t>国家级、省级、市级其它类竞赛依据中国高等教育学会发布的竞赛目录名单认定。同一竞赛项目按照最高获奖级别计算，不重复加分。赛事奖项设置中金奖、银奖、铜奖分别对应一等奖、二等奖、三等奖。特等奖原则上等同于一等奖，以此类推。竞赛获奖若是名次，原则上第1名为一等奖，第2、3名为二等奖，第4至6名为三等奖，其它为优秀奖。竞赛获奖分数为主持人得分，2-4名减半，其他人员不加分。</w:t>
      </w:r>
    </w:p>
    <w:p w:rsidR="004705C9" w:rsidRDefault="004705C9" w:rsidP="004705C9">
      <w:pPr>
        <w:tabs>
          <w:tab w:val="left" w:pos="511"/>
        </w:tabs>
        <w:spacing w:line="560" w:lineRule="exact"/>
        <w:ind w:firstLineChars="200" w:firstLine="640"/>
        <w:rPr>
          <w:rFonts w:ascii="黑体" w:eastAsia="黑体" w:hAnsi="黑体" w:cs="黑体"/>
          <w:bCs/>
          <w:color w:val="000000"/>
        </w:rPr>
      </w:pPr>
      <w:r>
        <w:rPr>
          <w:rFonts w:ascii="黑体" w:eastAsia="黑体" w:hAnsi="黑体" w:cs="黑体" w:hint="eastAsia"/>
          <w:bCs/>
          <w:color w:val="000000"/>
        </w:rPr>
        <w:t>三、综合面试</w:t>
      </w:r>
    </w:p>
    <w:p w:rsidR="004705C9" w:rsidRDefault="004705C9" w:rsidP="004705C9">
      <w:pPr>
        <w:spacing w:line="560" w:lineRule="exact"/>
        <w:ind w:firstLineChars="200" w:firstLine="640"/>
        <w:rPr>
          <w:rFonts w:ascii="仿宋" w:eastAsia="仿宋" w:hAnsi="仿宋"/>
          <w:color w:val="000000"/>
        </w:rPr>
      </w:pPr>
      <w:r>
        <w:rPr>
          <w:rFonts w:ascii="仿宋" w:eastAsia="仿宋" w:hAnsi="仿宋" w:hint="eastAsia"/>
          <w:color w:val="000000"/>
        </w:rPr>
        <w:t>1.文史组、</w:t>
      </w:r>
      <w:proofErr w:type="gramStart"/>
      <w:r>
        <w:rPr>
          <w:rFonts w:ascii="仿宋" w:eastAsia="仿宋" w:hAnsi="仿宋" w:hint="eastAsia"/>
          <w:color w:val="000000"/>
        </w:rPr>
        <w:t>理工组</w:t>
      </w:r>
      <w:proofErr w:type="gramEnd"/>
      <w:r>
        <w:rPr>
          <w:rFonts w:ascii="仿宋" w:eastAsia="仿宋" w:hAnsi="仿宋" w:hint="eastAsia"/>
          <w:color w:val="000000"/>
        </w:rPr>
        <w:t>均按应选人数和候选人数1：2的比例确定进入综合面试人选名单。</w:t>
      </w:r>
    </w:p>
    <w:p w:rsidR="004705C9" w:rsidRDefault="004705C9" w:rsidP="004705C9">
      <w:pPr>
        <w:spacing w:line="560" w:lineRule="exact"/>
        <w:ind w:firstLineChars="200" w:firstLine="640"/>
        <w:rPr>
          <w:rFonts w:ascii="仿宋" w:eastAsia="仿宋" w:hAnsi="仿宋"/>
          <w:color w:val="000000"/>
        </w:rPr>
      </w:pPr>
      <w:r>
        <w:rPr>
          <w:rFonts w:ascii="仿宋" w:eastAsia="仿宋" w:hAnsi="仿宋" w:hint="eastAsia"/>
          <w:color w:val="000000"/>
        </w:rPr>
        <w:t>2.综合面试重点考察候选人的思想政治素质、志愿服务</w:t>
      </w:r>
      <w:r>
        <w:rPr>
          <w:rFonts w:ascii="仿宋" w:eastAsia="仿宋" w:hAnsi="仿宋" w:hint="eastAsia"/>
          <w:color w:val="000000"/>
        </w:rPr>
        <w:lastRenderedPageBreak/>
        <w:t>情况、教学能力、工作能力等，采取试讲和答辩的方式进行。</w:t>
      </w:r>
    </w:p>
    <w:p w:rsidR="004705C9" w:rsidRDefault="004705C9" w:rsidP="004705C9">
      <w:pPr>
        <w:spacing w:line="560" w:lineRule="exact"/>
        <w:ind w:firstLineChars="200" w:firstLine="640"/>
        <w:rPr>
          <w:rFonts w:ascii="仿宋" w:eastAsia="仿宋" w:hAnsi="仿宋"/>
          <w:color w:val="000000"/>
        </w:rPr>
      </w:pPr>
      <w:r>
        <w:rPr>
          <w:rFonts w:ascii="仿宋" w:eastAsia="仿宋" w:hAnsi="仿宋" w:hint="eastAsia"/>
          <w:color w:val="000000"/>
        </w:rPr>
        <w:t>3.综合面试满分30分，由评审专家综合候选人试讲、答辩情况现场打分。</w:t>
      </w:r>
    </w:p>
    <w:p w:rsidR="004705C9" w:rsidRDefault="004705C9" w:rsidP="004705C9">
      <w:pPr>
        <w:tabs>
          <w:tab w:val="left" w:pos="3701"/>
        </w:tabs>
        <w:spacing w:line="560" w:lineRule="exact"/>
        <w:ind w:firstLineChars="200" w:firstLine="640"/>
        <w:rPr>
          <w:rFonts w:ascii="仿宋" w:eastAsia="仿宋" w:hAnsi="仿宋"/>
          <w:color w:val="000000"/>
        </w:rPr>
      </w:pPr>
      <w:r>
        <w:rPr>
          <w:rFonts w:ascii="仿宋" w:eastAsia="仿宋" w:hAnsi="仿宋" w:hint="eastAsia"/>
          <w:color w:val="000000"/>
        </w:rPr>
        <w:tab/>
      </w:r>
    </w:p>
    <w:p w:rsidR="004705C9" w:rsidRDefault="004705C9" w:rsidP="004705C9">
      <w:pPr>
        <w:spacing w:line="560" w:lineRule="exact"/>
        <w:ind w:firstLineChars="200" w:firstLine="640"/>
        <w:rPr>
          <w:rFonts w:ascii="仿宋" w:eastAsia="仿宋" w:hAnsi="仿宋"/>
          <w:color w:val="000000"/>
        </w:rPr>
      </w:pPr>
      <w:r>
        <w:rPr>
          <w:rFonts w:ascii="仿宋" w:eastAsia="仿宋" w:hAnsi="仿宋" w:hint="eastAsia"/>
          <w:color w:val="000000"/>
        </w:rPr>
        <w:t>在读研究生报名参加研究生支教团招募，其考核参照本办法执行。本办法由研究生支教团项目办（校团委）负责解释。如遇上级政策调整，本办法与上级政策不一致的，以上级政策规定为准。</w:t>
      </w:r>
    </w:p>
    <w:p w:rsidR="001D3A91" w:rsidRPr="004705C9" w:rsidRDefault="001D3A91">
      <w:bookmarkStart w:id="0" w:name="_GoBack"/>
      <w:bookmarkEnd w:id="0"/>
    </w:p>
    <w:sectPr w:rsidR="001D3A91" w:rsidRPr="004705C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5C9"/>
    <w:rsid w:val="001D3A91"/>
    <w:rsid w:val="004705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3A2F6B-60FF-48B5-AD88-912C9D6BC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05C9"/>
    <w:pPr>
      <w:widowControl w:val="0"/>
      <w:jc w:val="both"/>
    </w:pPr>
    <w:rPr>
      <w:rFonts w:ascii="仿宋_GB2312"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331</Words>
  <Characters>1888</Characters>
  <Application>Microsoft Office Word</Application>
  <DocSecurity>0</DocSecurity>
  <Lines>15</Lines>
  <Paragraphs>4</Paragraphs>
  <ScaleCrop>false</ScaleCrop>
  <Company>CHINA</Company>
  <LinksUpToDate>false</LinksUpToDate>
  <CharactersWithSpaces>2215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武煜楠</dc:creator>
  <cp:keywords/>
  <dc:description/>
  <cp:lastModifiedBy>武煜楠</cp:lastModifiedBy>
  <cp:revision>1</cp:revision>
  <dcterms:created xsi:type="dcterms:W3CDTF">2025-09-01T01:51:00Z</dcterms:created>
  <dcterms:modified xsi:type="dcterms:W3CDTF">2025-09-01T01:52:00Z</dcterms:modified>
</cp:coreProperties>
</file>