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color w:val="000000"/>
          <w:kern w:val="0"/>
          <w:sz w:val="28"/>
          <w:szCs w:val="28"/>
          <w:lang w:val="en-US" w:eastAsia="zh-CN" w:bidi="ar"/>
        </w:rPr>
      </w:pPr>
    </w:p>
    <w:p>
      <w:pPr>
        <w:jc w:val="both"/>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2021年度河南省高等教育教学成果奖我校获奖名单（本科高等教育）</w:t>
      </w:r>
    </w:p>
    <w:tbl>
      <w:tblPr>
        <w:tblStyle w:val="2"/>
        <w:tblW w:w="89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2"/>
        <w:gridCol w:w="4889"/>
        <w:gridCol w:w="1525"/>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成果名称</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负责人</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获奖等级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高校课程思政与思政课程协同育人机制研究</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蒋占峰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特等奖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面向混合式“金课”的智慧教学方法研究与实践</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梁存良</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特等奖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河南省特色骨干大学建设一流本科教育的研究与实践</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罗红艳</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特等奖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“一带一路”背景下高校“外语+”国际化专门人才培养模式创新与实践</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赵扬</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教师信息化教学素养“金课”集群体系构建与创新应用</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朱珂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基于混合式“金课”的现代汉语课程内容优化研究与实践</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刘志芳</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基于《数字电子技术》课程线上线下混合式“金课”的研究与实践</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史水娥</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高校青年教师教学技能竞赛与教学能力全面提升的联动机制研究</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杨玉珍</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档案资源在中华人民共和国史教学中的应用研究</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李洪河</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高师音乐专业中华优秀传统音乐文化传承人才培养模式的研究与实践</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赵塔里木</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地方高校创新创业教育“金课”体系构建研究与实践</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冯峰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12</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以红色文化资源教育提升思想政治理论课教育教学实效研究</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姚广利</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二等奖</w:t>
            </w:r>
          </w:p>
        </w:tc>
      </w:tr>
    </w:tbl>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rPr>
          <w:rFonts w:hint="eastAsia" w:ascii="仿宋" w:hAnsi="仿宋" w:eastAsia="仿宋" w:cs="仿宋"/>
          <w:color w:val="000000"/>
          <w:kern w:val="0"/>
          <w:sz w:val="19"/>
          <w:szCs w:val="19"/>
          <w:lang w:val="en-US" w:eastAsia="zh-CN" w:bidi="ar"/>
        </w:rPr>
      </w:pPr>
    </w:p>
    <w:p>
      <w:pPr>
        <w:rPr>
          <w:rFonts w:hint="eastAsia"/>
          <w:lang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414B7B"/>
    <w:rsid w:val="1F414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425</Words>
  <Characters>431</Characters>
  <Lines>0</Lines>
  <Paragraphs>0</Paragraphs>
  <TotalTime>0</TotalTime>
  <ScaleCrop>false</ScaleCrop>
  <LinksUpToDate>false</LinksUpToDate>
  <CharactersWithSpaces>431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2022-04-26T08:48:00Z</dcterms:created>
  <dc:creator>葡桃甜甜饼</dc:creator>
  <cp:lastModifiedBy>葡桃甜甜饼</cp:lastModifiedBy>
  <dcterms:modified xsi:type="dcterms:W3CDTF">2022-04-26T08:49:02Z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EDA63B7BCF6648FC8CB685E0FC17BFD8</vt:lpwstr>
  </property>
</Properties>
</file>