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auto"/>
        <w:rPr>
          <w:rFonts w:asciiTheme="minorEastAsia" w:hAnsiTheme="minorEastAsia" w:cstheme="minorEastAsia"/>
          <w:spacing w:val="-4"/>
          <w:sz w:val="24"/>
        </w:rPr>
      </w:pPr>
      <w:r>
        <w:rPr>
          <w:rFonts w:hint="eastAsia" w:asciiTheme="minorEastAsia" w:hAnsiTheme="minorEastAsia" w:cstheme="minorEastAsia"/>
          <w:spacing w:val="-4"/>
          <w:sz w:val="24"/>
        </w:rPr>
        <w:t>附件3</w:t>
      </w:r>
    </w:p>
    <w:p>
      <w:pPr>
        <w:spacing w:beforeLines="20" w:line="360" w:lineRule="auto"/>
        <w:jc w:val="center"/>
        <w:rPr>
          <w:rFonts w:ascii="黑体" w:hAnsi="宋体" w:eastAsia="黑体"/>
          <w:spacing w:val="-4"/>
          <w:sz w:val="24"/>
        </w:rPr>
      </w:pPr>
      <w:bookmarkStart w:id="0" w:name="_GoBack"/>
      <w:r>
        <w:rPr>
          <w:rFonts w:hint="eastAsia" w:ascii="黑体" w:hAnsi="宋体" w:eastAsia="黑体"/>
          <w:spacing w:val="-4"/>
          <w:sz w:val="24"/>
        </w:rPr>
        <w:t>理科学院报送材料时间安排</w:t>
      </w:r>
      <w:bookmarkEnd w:id="0"/>
    </w:p>
    <w:tbl>
      <w:tblPr>
        <w:tblStyle w:val="4"/>
        <w:tblW w:w="8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92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1240" w:type="dxa"/>
            <w:shd w:val="clear" w:color="auto" w:fill="CCFFFF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报送时间</w:t>
            </w:r>
          </w:p>
        </w:tc>
        <w:tc>
          <w:tcPr>
            <w:tcW w:w="3923" w:type="dxa"/>
            <w:shd w:val="clear" w:color="auto" w:fill="CCFFFF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报送单位</w:t>
            </w:r>
          </w:p>
        </w:tc>
        <w:tc>
          <w:tcPr>
            <w:tcW w:w="3281" w:type="dxa"/>
            <w:shd w:val="clear" w:color="auto" w:fill="CCFFFF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28日上午</w:t>
            </w:r>
          </w:p>
        </w:tc>
        <w:tc>
          <w:tcPr>
            <w:tcW w:w="392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化学化工学院、环境学院</w:t>
            </w:r>
          </w:p>
        </w:tc>
        <w:tc>
          <w:tcPr>
            <w:tcW w:w="328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《职称评定科研论文审核表》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及支撑材料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报送至文渊楼303室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职称评定科研项目审核表》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及支撑材料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报送至文渊楼307室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请各单位严格按照审核时间安排报送材料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ascii="宋体" w:hAnsi="宋体"/>
                <w:szCs w:val="21"/>
              </w:rPr>
              <w:t>28日下午</w:t>
            </w:r>
          </w:p>
        </w:tc>
        <w:tc>
          <w:tcPr>
            <w:tcW w:w="392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物理与材料工程学院、电子与电气工程学院</w:t>
            </w:r>
          </w:p>
        </w:tc>
        <w:tc>
          <w:tcPr>
            <w:tcW w:w="328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29日上午</w:t>
            </w:r>
          </w:p>
        </w:tc>
        <w:tc>
          <w:tcPr>
            <w:tcW w:w="392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数学与信息工程学院、计算机与信息工程学院</w:t>
            </w:r>
          </w:p>
        </w:tc>
        <w:tc>
          <w:tcPr>
            <w:tcW w:w="328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240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29日下午</w:t>
            </w:r>
          </w:p>
        </w:tc>
        <w:tc>
          <w:tcPr>
            <w:tcW w:w="392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生命科学院、水产学院</w:t>
            </w:r>
          </w:p>
        </w:tc>
        <w:tc>
          <w:tcPr>
            <w:tcW w:w="328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>
      <w:pPr>
        <w:pStyle w:val="2"/>
        <w:widowControl/>
        <w:spacing w:beforeAutospacing="0" w:afterAutospacing="0" w:line="320" w:lineRule="atLeast"/>
        <w:ind w:firstLine="57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pStyle w:val="2"/>
        <w:widowControl/>
        <w:spacing w:beforeAutospacing="0" w:afterAutospacing="0" w:line="320" w:lineRule="atLeast"/>
        <w:ind w:firstLine="57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pStyle w:val="2"/>
        <w:widowControl/>
        <w:spacing w:beforeAutospacing="0" w:afterAutospacing="0" w:line="320" w:lineRule="atLeast"/>
        <w:ind w:firstLine="57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pStyle w:val="2"/>
        <w:widowControl/>
        <w:spacing w:beforeAutospacing="0" w:afterAutospacing="0" w:line="320" w:lineRule="atLeast"/>
        <w:ind w:firstLine="57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pStyle w:val="2"/>
        <w:widowControl/>
        <w:spacing w:beforeAutospacing="0" w:afterAutospacing="0" w:line="320" w:lineRule="atLeast"/>
        <w:ind w:firstLine="570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rPr>
          <w:rFonts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62BC"/>
    <w:rsid w:val="0D2A62BC"/>
    <w:rsid w:val="7B1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2018-12-23T01:54:00Z</dcterms:created>
  <dc:creator>拼命三娘</dc:creator>
  <cp:lastModifiedBy>拼命三娘</cp:lastModifiedBy>
  <dcterms:modified xsi:type="dcterms:W3CDTF">2018-12-23T01:55:06Z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