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CESI黑体-GB13000"/>
          <w:shd w:val="clear" w:color="auto" w:fill="FFFFFF"/>
        </w:rPr>
      </w:pPr>
      <w:r>
        <w:rPr>
          <w:rFonts w:hint="eastAsia" w:ascii="黑体" w:hAnsi="黑体" w:eastAsia="黑体" w:cs="CESI黑体-GB13000"/>
          <w:shd w:val="clear" w:color="auto" w:fill="FFFFFF"/>
        </w:rPr>
        <w:t>附件</w:t>
      </w:r>
      <w:r>
        <w:rPr>
          <w:rFonts w:ascii="黑体" w:hAnsi="黑体" w:eastAsia="黑体" w:cs="CESI黑体-GB13000"/>
          <w:shd w:val="clear" w:color="auto" w:fill="FFFFFF"/>
        </w:rPr>
        <w:t>5</w:t>
      </w:r>
    </w:p>
    <w:p>
      <w:pPr>
        <w:rPr>
          <w:rFonts w:ascii="黑体" w:hAnsi="黑体" w:eastAsia="黑体" w:cs="CESI黑体-GB13000"/>
          <w:shd w:val="clear" w:color="auto" w:fill="FFFFFF"/>
        </w:rPr>
      </w:pPr>
    </w:p>
    <w:p>
      <w:pPr>
        <w:snapToGrid w:val="0"/>
        <w:jc w:val="center"/>
        <w:rPr>
          <w:rFonts w:ascii="方正小标宋简体" w:hAnsi="宋体" w:eastAsia="方正小标宋简体" w:cs="宋体"/>
          <w:kern w:val="0"/>
          <w:sz w:val="44"/>
          <w:szCs w:val="44"/>
        </w:rPr>
      </w:pPr>
      <w:r>
        <w:rPr>
          <w:rFonts w:ascii="方正小标宋简体" w:hAnsi="宋体" w:eastAsia="方正小标宋简体" w:cs="宋体"/>
          <w:kern w:val="0"/>
          <w:sz w:val="44"/>
          <w:szCs w:val="44"/>
        </w:rPr>
        <w:t>####</w:t>
      </w:r>
      <w:r>
        <w:rPr>
          <w:rFonts w:hint="eastAsia" w:ascii="方正小标宋简体" w:hAnsi="宋体" w:eastAsia="方正小标宋简体" w:cs="宋体"/>
          <w:kern w:val="0"/>
          <w:sz w:val="44"/>
          <w:szCs w:val="44"/>
          <w:lang w:val="en-US" w:eastAsia="zh-CN"/>
        </w:rPr>
        <w:t>学科</w:t>
      </w:r>
      <w:r>
        <w:rPr>
          <w:rFonts w:hint="eastAsia" w:ascii="方正小标宋简体" w:hAnsi="宋体" w:eastAsia="方正小标宋简体" w:cs="宋体"/>
          <w:kern w:val="0"/>
          <w:sz w:val="44"/>
          <w:szCs w:val="44"/>
        </w:rPr>
        <w:t>第九批河南省重点学科</w:t>
      </w:r>
    </w:p>
    <w:p>
      <w:pPr>
        <w:snapToGrid w:val="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终期验收自评报告</w:t>
      </w:r>
    </w:p>
    <w:p>
      <w:pPr>
        <w:ind w:firstLine="880" w:firstLineChars="200"/>
        <w:rPr>
          <w:rFonts w:ascii="仿宋_GB2312" w:hAnsi="方正楷体_GBK" w:cs="方正楷体_GBK"/>
          <w:kern w:val="0"/>
          <w:sz w:val="44"/>
          <w:szCs w:val="44"/>
        </w:rPr>
      </w:pPr>
    </w:p>
    <w:p>
      <w:pPr>
        <w:ind w:firstLine="640" w:firstLineChars="200"/>
        <w:rPr>
          <w:rFonts w:ascii="仿宋_GB2312" w:hAnsi="宋体" w:cs="宋体"/>
          <w:kern w:val="0"/>
          <w:sz w:val="32"/>
          <w:szCs w:val="32"/>
          <w:lang w:val="en"/>
        </w:rPr>
      </w:pPr>
      <w:r>
        <w:rPr>
          <w:rFonts w:hint="eastAsia" w:ascii="仿宋_GB2312" w:hAnsi="宋体" w:cs="宋体"/>
          <w:kern w:val="0"/>
          <w:sz w:val="32"/>
          <w:szCs w:val="32"/>
          <w:lang w:val="en"/>
        </w:rPr>
        <w:t>一、本单位第九批河南省重点学科的基本情况</w:t>
      </w:r>
    </w:p>
    <w:p>
      <w:pPr>
        <w:ind w:firstLine="640" w:firstLineChars="200"/>
        <w:rPr>
          <w:rFonts w:ascii="仿宋_GB2312" w:hAnsi="宋体" w:cs="宋体"/>
          <w:kern w:val="0"/>
          <w:sz w:val="32"/>
          <w:szCs w:val="32"/>
          <w:lang w:val="en"/>
        </w:rPr>
      </w:pPr>
      <w:r>
        <w:rPr>
          <w:rFonts w:hint="eastAsia" w:ascii="仿宋_GB2312" w:hAnsi="宋体" w:cs="宋体"/>
          <w:kern w:val="0"/>
          <w:sz w:val="32"/>
          <w:szCs w:val="32"/>
          <w:lang w:val="en"/>
        </w:rPr>
        <w:t>二、本单位推进第九批河南省重点学科建设改革的主要措施和成功经验，包括突出成效和标志性成果（不超过</w:t>
      </w:r>
      <w:r>
        <w:rPr>
          <w:rFonts w:ascii="仿宋_GB2312" w:hAnsi="宋体" w:cs="宋体"/>
          <w:kern w:val="0"/>
          <w:sz w:val="32"/>
          <w:szCs w:val="32"/>
        </w:rPr>
        <w:t>3</w:t>
      </w:r>
      <w:r>
        <w:rPr>
          <w:rFonts w:hint="eastAsia" w:ascii="仿宋_GB2312" w:hAnsi="宋体" w:cs="宋体"/>
          <w:kern w:val="0"/>
          <w:sz w:val="32"/>
          <w:szCs w:val="32"/>
        </w:rPr>
        <w:t>项，可以案例形式说明</w:t>
      </w:r>
      <w:r>
        <w:rPr>
          <w:rFonts w:hint="eastAsia" w:ascii="仿宋_GB2312" w:hAnsi="宋体" w:cs="宋体"/>
          <w:kern w:val="0"/>
          <w:sz w:val="32"/>
          <w:szCs w:val="32"/>
          <w:lang w:val="en"/>
        </w:rPr>
        <w:t>）等</w:t>
      </w:r>
    </w:p>
    <w:p>
      <w:pPr>
        <w:ind w:firstLine="640" w:firstLineChars="200"/>
        <w:rPr>
          <w:rFonts w:ascii="仿宋_GB2312" w:hAnsi="宋体" w:cs="宋体"/>
          <w:kern w:val="0"/>
          <w:sz w:val="32"/>
          <w:szCs w:val="32"/>
          <w:lang w:val="en"/>
        </w:rPr>
      </w:pPr>
      <w:r>
        <w:rPr>
          <w:rFonts w:hint="eastAsia" w:ascii="仿宋_GB2312" w:hAnsi="宋体" w:cs="宋体"/>
          <w:kern w:val="0"/>
          <w:sz w:val="32"/>
          <w:szCs w:val="32"/>
          <w:lang w:val="en"/>
        </w:rPr>
        <w:t>三、本单位第九批河南省重点学科在服务经济社会发展方面取得的主要成效</w:t>
      </w:r>
    </w:p>
    <w:p>
      <w:pPr>
        <w:ind w:firstLine="640" w:firstLineChars="200"/>
        <w:rPr>
          <w:rFonts w:ascii="仿宋_GB2312" w:hAnsi="宋体" w:cs="宋体"/>
          <w:kern w:val="0"/>
          <w:sz w:val="32"/>
          <w:szCs w:val="32"/>
          <w:lang w:val="en"/>
        </w:rPr>
      </w:pPr>
      <w:r>
        <w:rPr>
          <w:rFonts w:hint="eastAsia" w:ascii="仿宋_GB2312" w:hAnsi="宋体" w:cs="宋体"/>
          <w:kern w:val="0"/>
          <w:sz w:val="32"/>
          <w:szCs w:val="32"/>
        </w:rPr>
        <w:t>四、</w:t>
      </w:r>
      <w:r>
        <w:rPr>
          <w:rFonts w:hint="eastAsia" w:ascii="仿宋_GB2312" w:hAnsi="宋体" w:cs="宋体"/>
          <w:kern w:val="0"/>
          <w:sz w:val="32"/>
          <w:szCs w:val="32"/>
          <w:lang w:val="en"/>
        </w:rPr>
        <w:t>本单位重点学科建设目前存在的主要问题，对省级重点学科建设的意见建议等</w:t>
      </w:r>
    </w:p>
    <w:p>
      <w:pPr>
        <w:ind w:firstLine="640" w:firstLineChars="200"/>
        <w:rPr>
          <w:rFonts w:ascii="仿宋_GB2312" w:hAnsi="宋体" w:cs="宋体"/>
          <w:kern w:val="0"/>
          <w:sz w:val="32"/>
          <w:szCs w:val="32"/>
          <w:lang w:val="en"/>
        </w:rPr>
      </w:pPr>
    </w:p>
    <w:p>
      <w:pPr>
        <w:ind w:firstLine="640" w:firstLineChars="200"/>
        <w:rPr>
          <w:rFonts w:ascii="仿宋_GB2312" w:hAnsi="宋体" w:cs="宋体"/>
          <w:kern w:val="0"/>
          <w:sz w:val="32"/>
          <w:szCs w:val="32"/>
          <w:lang w:val="en"/>
        </w:rPr>
      </w:pPr>
    </w:p>
    <w:p>
      <w:pPr>
        <w:ind w:firstLine="640" w:firstLineChars="200"/>
        <w:rPr>
          <w:rFonts w:ascii="仿宋_GB2312" w:hAnsi="宋体" w:cs="宋体"/>
          <w:kern w:val="0"/>
          <w:sz w:val="32"/>
          <w:szCs w:val="32"/>
          <w:lang w:val="en"/>
        </w:rPr>
      </w:pPr>
    </w:p>
    <w:p>
      <w:pPr>
        <w:ind w:firstLine="640" w:firstLineChars="200"/>
        <w:jc w:val="right"/>
        <w:rPr>
          <w:rFonts w:ascii="仿宋_GB2312" w:hAnsi="宋体" w:cs="宋体"/>
          <w:kern w:val="0"/>
          <w:sz w:val="32"/>
          <w:szCs w:val="32"/>
          <w:lang w:val="en"/>
        </w:rPr>
      </w:pPr>
    </w:p>
    <w:p>
      <w:pPr>
        <w:ind w:firstLine="600" w:firstLineChars="200"/>
        <w:jc w:val="right"/>
        <w:rPr>
          <w:lang w:val="en"/>
        </w:rPr>
      </w:pPr>
      <w:bookmarkStart w:id="0" w:name="_GoBack"/>
      <w:bookmarkEnd w:id="0"/>
    </w:p>
    <w:sectPr>
      <w:footerReference r:id="rId3" w:type="default"/>
      <w:footerReference r:id="rId4" w:type="even"/>
      <w:pgSz w:w="11907" w:h="16840"/>
      <w:pgMar w:top="2268" w:right="1531" w:bottom="1644" w:left="1361" w:header="0" w:footer="1814" w:gutter="0"/>
      <w:cols w:space="425" w:num="1"/>
      <w:docGrid w:type="linesAndChars" w:linePitch="587" w:charSpace="1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SI黑体-GB13000">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sz w:val="28"/>
        <w:szCs w:val="28"/>
      </w:rPr>
    </w:pPr>
    <w:r>
      <w:rPr>
        <w:rStyle w:val="6"/>
        <w:rFonts w:hint="eastAsia" w:ascii="仿宋_GB2312"/>
        <w:sz w:val="28"/>
        <w:szCs w:val="28"/>
      </w:rPr>
      <w:t xml:space="preserve">— </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1</w:t>
    </w:r>
    <w:r>
      <w:rPr>
        <w:rStyle w:val="6"/>
        <w:rFonts w:hint="eastAsia" w:ascii="仿宋_GB2312"/>
        <w:sz w:val="28"/>
        <w:szCs w:val="28"/>
      </w:rPr>
      <w:fldChar w:fldCharType="end"/>
    </w:r>
    <w:r>
      <w:rPr>
        <w:rStyle w:val="6"/>
        <w:rFonts w:hint="eastAsia" w:ascii="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0"/>
  <w:drawingGridVerticalSpacing w:val="5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zOTMwM2IwNTg0ODViM2Y3OGJjMzJhZWJlYzhhNmYifQ=="/>
  </w:docVars>
  <w:rsids>
    <w:rsidRoot w:val="009D550A"/>
    <w:rsid w:val="000A32E6"/>
    <w:rsid w:val="0013094F"/>
    <w:rsid w:val="00417AD6"/>
    <w:rsid w:val="004D2C0C"/>
    <w:rsid w:val="008A1FE0"/>
    <w:rsid w:val="008D4BFC"/>
    <w:rsid w:val="008E2A80"/>
    <w:rsid w:val="009D550A"/>
    <w:rsid w:val="00BC4511"/>
    <w:rsid w:val="00C513A8"/>
    <w:rsid w:val="00DF300D"/>
    <w:rsid w:val="00EF0522"/>
    <w:rsid w:val="14204705"/>
    <w:rsid w:val="278E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qFormat/>
    <w:uiPriority w:val="0"/>
    <w:rPr>
      <w:rFonts w:ascii="Calibri" w:hAnsi="Calibri" w:eastAsia="仿宋_GB2312" w:cs="Times New Roman"/>
      <w:sz w:val="18"/>
      <w:szCs w:val="18"/>
    </w:rPr>
  </w:style>
  <w:style w:type="character" w:customStyle="1" w:styleId="8">
    <w:name w:val="页眉 Char"/>
    <w:basedOn w:val="5"/>
    <w:link w:val="3"/>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Pages>
  <Words>183</Words>
  <Characters>193</Characters>
  <Lines>1</Lines>
  <Paragraphs>1</Paragraphs>
  <TotalTime>3</TotalTime>
  <ScaleCrop>false</ScaleCrop>
  <LinksUpToDate>false</LinksUpToDate>
  <CharactersWithSpaces>193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2022-11-05T05:01:00Z</dcterms:created>
  <dc:creator>China</dc:creator>
  <cp:lastModifiedBy>Tea&amp;easy life 私房茶@63℃</cp:lastModifiedBy>
  <dcterms:modified xsi:type="dcterms:W3CDTF">2022-11-09T01:05:58Z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FB0EA307FA0549E48B21B2CBAE278BA4</vt:lpwstr>
  </property>
</Properties>
</file>