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河南师范大学第五届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“阅享经典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书香师大</w:t>
      </w:r>
      <w:r>
        <w:rPr>
          <w:rFonts w:ascii="方正小标宋简体" w:hAnsi="方正小标宋简体" w:cs="方正小标宋简体" w:eastAsiaTheme="minorEastAsia"/>
          <w:color w:val="auto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“声临其境</w:t>
      </w:r>
      <w:r>
        <w:rPr>
          <w:rFonts w:ascii="方正小标宋简体" w:hAnsi="方正小标宋简体" w:cs="方正小标宋简体" w:eastAsiaTheme="minorEastAsia"/>
          <w:color w:val="auto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活动实施方案</w:t>
      </w:r>
    </w:p>
    <w:p>
      <w:pPr>
        <w:tabs>
          <w:tab w:val="left" w:pos="1093"/>
        </w:tabs>
        <w:spacing w:line="560" w:lineRule="atLeast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一、活动主题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绘声绘影共演绎，引人入胜知书意</w:t>
      </w:r>
    </w:p>
    <w:p>
      <w:pPr>
        <w:tabs>
          <w:tab w:val="left" w:pos="1093"/>
        </w:tabs>
        <w:spacing w:line="560" w:lineRule="atLeast"/>
        <w:rPr>
          <w:rFonts w:hint="eastAsia" w:ascii="黑体" w:hAnsi="黑体" w:eastAsia="黑体"/>
          <w:bCs/>
          <w:color w:val="auto"/>
          <w:sz w:val="32"/>
          <w:szCs w:val="32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二、活动对象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河南师范大学全体在校本科生</w:t>
      </w:r>
    </w:p>
    <w:p>
      <w:pPr>
        <w:tabs>
          <w:tab w:val="left" w:pos="1093"/>
        </w:tabs>
        <w:spacing w:line="560" w:lineRule="atLeast"/>
        <w:rPr>
          <w:rFonts w:ascii="黑体" w:hAnsi="黑体" w:eastAsia="黑体"/>
          <w:bCs/>
          <w:color w:val="auto"/>
          <w:sz w:val="32"/>
          <w:szCs w:val="32"/>
        </w:rPr>
      </w:pPr>
      <w:r>
        <w:rPr>
          <w:rFonts w:ascii="黑体" w:hAnsi="黑体" w:eastAsia="黑体"/>
          <w:bCs/>
          <w:color w:val="auto"/>
          <w:sz w:val="32"/>
          <w:szCs w:val="32"/>
        </w:rPr>
        <w:t>三、活动时间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ascii="仿宋" w:hAnsi="仿宋" w:eastAsia="仿宋"/>
          <w:color w:val="auto"/>
          <w:sz w:val="32"/>
          <w:szCs w:val="32"/>
        </w:rPr>
        <w:t>学院</w:t>
      </w:r>
      <w:r>
        <w:rPr>
          <w:rFonts w:hint="eastAsia" w:ascii="仿宋" w:hAnsi="仿宋" w:eastAsia="仿宋"/>
          <w:color w:val="auto"/>
          <w:sz w:val="32"/>
          <w:szCs w:val="32"/>
        </w:rPr>
        <w:t>初赛：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2020年11月12日至11月21日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学校决赛：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2020年11月28日</w:t>
      </w:r>
    </w:p>
    <w:p>
      <w:pPr>
        <w:pStyle w:val="9"/>
        <w:spacing w:line="560" w:lineRule="atLeast"/>
        <w:ind w:firstLine="0" w:firstLineChars="0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四、承办单位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ascii="仿宋" w:hAnsi="仿宋" w:eastAsia="仿宋" w:cs="仿宋"/>
          <w:color w:val="auto"/>
          <w:sz w:val="32"/>
          <w:szCs w:val="32"/>
        </w:rPr>
        <w:t>政治与公共管理学院</w:t>
      </w:r>
    </w:p>
    <w:p>
      <w:pPr>
        <w:pStyle w:val="9"/>
        <w:spacing w:line="560" w:lineRule="atLeast"/>
        <w:ind w:firstLine="0" w:firstLineChars="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五、</w:t>
      </w:r>
      <w:r>
        <w:rPr>
          <w:rFonts w:hint="eastAsia" w:ascii="黑体" w:hAnsi="黑体" w:eastAsia="黑体"/>
          <w:color w:val="auto"/>
          <w:kern w:val="0"/>
          <w:sz w:val="32"/>
          <w:szCs w:val="32"/>
        </w:rPr>
        <w:t>活动程序</w:t>
      </w:r>
    </w:p>
    <w:p>
      <w:pPr>
        <w:tabs>
          <w:tab w:val="left" w:pos="1093"/>
        </w:tabs>
        <w:spacing w:line="560" w:lineRule="atLeast"/>
        <w:ind w:firstLine="643" w:firstLineChars="200"/>
        <w:rPr>
          <w:rFonts w:hint="eastAsia" w:ascii="楷体" w:hAnsi="楷体" w:eastAsia="楷体"/>
          <w:b/>
          <w:color w:val="auto"/>
          <w:sz w:val="32"/>
          <w:szCs w:val="32"/>
        </w:rPr>
      </w:pPr>
      <w:r>
        <w:rPr>
          <w:rFonts w:ascii="楷体" w:hAnsi="楷体" w:eastAsia="楷体"/>
          <w:b/>
          <w:color w:val="auto"/>
          <w:sz w:val="32"/>
          <w:szCs w:val="32"/>
        </w:rPr>
        <w:t>（一）前期准备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1.活动前期，在校园网发布活动通知，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鼓励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各学院（部）积极宣传，广泛动员学生参加此活动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楷体" w:hAnsi="楷体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</w:rPr>
        <w:t>利用河南师范大学学生处微信公众号、各学院（部）新媒体平台做好线上宣传工作，扩大活动的影响力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tabs>
          <w:tab w:val="left" w:pos="1093"/>
        </w:tabs>
        <w:spacing w:line="560" w:lineRule="atLeast"/>
        <w:ind w:firstLine="643" w:firstLineChars="200"/>
        <w:rPr>
          <w:rFonts w:hint="eastAsia" w:ascii="楷体" w:hAnsi="楷体" w:eastAsia="楷体"/>
          <w:b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z w:val="32"/>
          <w:szCs w:val="32"/>
        </w:rPr>
        <w:t>（二）院级初赛</w:t>
      </w:r>
    </w:p>
    <w:p>
      <w:pPr>
        <w:tabs>
          <w:tab w:val="left" w:pos="1093"/>
        </w:tabs>
        <w:spacing w:line="560" w:lineRule="atLeast"/>
        <w:ind w:firstLine="640" w:firstLineChars="200"/>
        <w:jc w:val="both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</w:t>
      </w:r>
      <w:r>
        <w:rPr>
          <w:rFonts w:ascii="仿宋" w:hAnsi="仿宋" w:eastAsia="仿宋"/>
          <w:color w:val="auto"/>
          <w:sz w:val="32"/>
          <w:szCs w:val="32"/>
        </w:rPr>
        <w:t>各学院</w:t>
      </w:r>
      <w:r>
        <w:rPr>
          <w:rFonts w:hint="eastAsia" w:ascii="仿宋" w:hAnsi="仿宋" w:eastAsia="仿宋"/>
          <w:color w:val="auto"/>
          <w:sz w:val="32"/>
          <w:szCs w:val="32"/>
        </w:rPr>
        <w:t>（部）依据参赛要求</w:t>
      </w:r>
      <w:r>
        <w:rPr>
          <w:rFonts w:ascii="仿宋" w:hAnsi="仿宋" w:eastAsia="仿宋"/>
          <w:color w:val="auto"/>
          <w:sz w:val="32"/>
          <w:szCs w:val="32"/>
        </w:rPr>
        <w:t>举</w:t>
      </w:r>
      <w:r>
        <w:rPr>
          <w:rFonts w:hint="eastAsia" w:ascii="仿宋" w:hAnsi="仿宋" w:eastAsia="仿宋"/>
          <w:color w:val="auto"/>
          <w:sz w:val="32"/>
          <w:szCs w:val="32"/>
        </w:rPr>
        <w:t>办活动初</w:t>
      </w:r>
      <w:r>
        <w:rPr>
          <w:rFonts w:ascii="仿宋" w:hAnsi="仿宋" w:eastAsia="仿宋"/>
          <w:color w:val="auto"/>
          <w:sz w:val="32"/>
          <w:szCs w:val="32"/>
        </w:rPr>
        <w:t>赛，</w:t>
      </w:r>
      <w:r>
        <w:rPr>
          <w:rFonts w:hint="eastAsia" w:ascii="仿宋" w:hAnsi="仿宋" w:eastAsia="仿宋"/>
          <w:color w:val="auto"/>
          <w:sz w:val="32"/>
          <w:szCs w:val="32"/>
        </w:rPr>
        <w:t>严格把控作品质量，</w:t>
      </w:r>
      <w:r>
        <w:rPr>
          <w:rFonts w:ascii="仿宋" w:hAnsi="仿宋" w:eastAsia="仿宋"/>
          <w:color w:val="auto"/>
          <w:sz w:val="32"/>
          <w:szCs w:val="32"/>
        </w:rPr>
        <w:t>选拔出</w:t>
      </w:r>
      <w:r>
        <w:rPr>
          <w:rFonts w:hint="eastAsia" w:ascii="仿宋" w:hAnsi="仿宋" w:eastAsia="仿宋"/>
          <w:color w:val="auto"/>
          <w:sz w:val="32"/>
          <w:szCs w:val="32"/>
        </w:rPr>
        <w:t>一支优秀团队</w:t>
      </w:r>
      <w:r>
        <w:rPr>
          <w:rFonts w:ascii="仿宋" w:hAnsi="仿宋" w:eastAsia="仿宋"/>
          <w:color w:val="auto"/>
          <w:sz w:val="32"/>
          <w:szCs w:val="32"/>
        </w:rPr>
        <w:t>代表</w:t>
      </w:r>
      <w:r>
        <w:rPr>
          <w:rFonts w:hint="eastAsia" w:ascii="仿宋" w:hAnsi="仿宋" w:eastAsia="仿宋"/>
          <w:color w:val="auto"/>
          <w:sz w:val="32"/>
          <w:szCs w:val="32"/>
        </w:rPr>
        <w:t>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部）</w:t>
      </w:r>
      <w:r>
        <w:rPr>
          <w:rFonts w:ascii="仿宋" w:hAnsi="仿宋" w:eastAsia="仿宋"/>
          <w:color w:val="auto"/>
          <w:sz w:val="32"/>
          <w:szCs w:val="32"/>
        </w:rPr>
        <w:t>参加学校</w:t>
      </w:r>
      <w:r>
        <w:rPr>
          <w:rFonts w:hint="eastAsia" w:ascii="仿宋" w:hAnsi="仿宋" w:eastAsia="仿宋"/>
          <w:color w:val="auto"/>
          <w:sz w:val="32"/>
          <w:szCs w:val="32"/>
        </w:rPr>
        <w:t>决</w:t>
      </w:r>
      <w:r>
        <w:rPr>
          <w:rFonts w:ascii="仿宋" w:hAnsi="仿宋" w:eastAsia="仿宋"/>
          <w:color w:val="auto"/>
          <w:sz w:val="32"/>
          <w:szCs w:val="32"/>
        </w:rPr>
        <w:t>赛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tabs>
          <w:tab w:val="left" w:pos="1093"/>
        </w:tabs>
        <w:spacing w:line="560" w:lineRule="atLeast"/>
        <w:ind w:firstLine="640" w:firstLineChars="200"/>
        <w:jc w:val="both"/>
        <w:rPr>
          <w:rFonts w:ascii="楷体" w:hAnsi="楷体" w:eastAsia="楷体"/>
          <w:b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2.各院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部）</w:t>
      </w:r>
      <w:r>
        <w:rPr>
          <w:rFonts w:hint="eastAsia" w:ascii="仿宋" w:hAnsi="仿宋" w:eastAsia="仿宋"/>
          <w:color w:val="auto"/>
          <w:sz w:val="32"/>
          <w:szCs w:val="32"/>
        </w:rPr>
        <w:t>初赛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举办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结束</w:t>
      </w:r>
      <w:r>
        <w:rPr>
          <w:rFonts w:hint="eastAsia" w:ascii="仿宋" w:hAnsi="仿宋" w:eastAsia="仿宋"/>
          <w:color w:val="auto"/>
          <w:sz w:val="32"/>
          <w:szCs w:val="32"/>
        </w:rPr>
        <w:t>后，需以学院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部）</w:t>
      </w:r>
      <w:r>
        <w:rPr>
          <w:rFonts w:hint="eastAsia" w:ascii="仿宋" w:hAnsi="仿宋" w:eastAsia="仿宋"/>
          <w:color w:val="auto"/>
          <w:sz w:val="32"/>
          <w:szCs w:val="32"/>
        </w:rPr>
        <w:t>为单位报送纸质版和电子版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color w:val="auto"/>
          <w:sz w:val="32"/>
          <w:szCs w:val="32"/>
        </w:rPr>
        <w:t>材料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报送材料包括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校级决赛报名表（附件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）、学院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部）</w:t>
      </w:r>
      <w:r>
        <w:rPr>
          <w:rFonts w:hint="eastAsia" w:ascii="仿宋" w:hAnsi="仿宋" w:eastAsia="仿宋"/>
          <w:color w:val="auto"/>
          <w:sz w:val="32"/>
          <w:szCs w:val="32"/>
        </w:rPr>
        <w:t>初赛总结材料。纸质版材料一式两份，加盖学院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部）</w:t>
      </w:r>
      <w:r>
        <w:rPr>
          <w:rFonts w:hint="eastAsia" w:ascii="仿宋" w:hAnsi="仿宋" w:eastAsia="仿宋"/>
          <w:color w:val="auto"/>
          <w:sz w:val="32"/>
          <w:szCs w:val="32"/>
        </w:rPr>
        <w:t>公章后于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前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报送</w:t>
      </w:r>
      <w:r>
        <w:rPr>
          <w:rFonts w:hint="eastAsia" w:ascii="仿宋" w:hAnsi="仿宋" w:eastAsia="仿宋"/>
          <w:color w:val="auto"/>
          <w:sz w:val="32"/>
          <w:szCs w:val="32"/>
        </w:rPr>
        <w:t>至政治与公共管理学院团委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会议室</w:t>
      </w:r>
      <w:r>
        <w:rPr>
          <w:rFonts w:hint="eastAsia" w:ascii="仿宋" w:hAnsi="仿宋" w:eastAsia="仿宋"/>
          <w:color w:val="auto"/>
          <w:sz w:val="32"/>
          <w:szCs w:val="32"/>
        </w:rPr>
        <w:t>（东校区崇德楼120室）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电子版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材料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压缩后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，按照“×××学院（部）活动材料”格式命名并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发送至</w:t>
      </w:r>
      <w:r>
        <w:rPr>
          <w:color w:val="auto"/>
          <w:highlight w:val="none"/>
          <w:u w:val="none"/>
        </w:rPr>
        <w:fldChar w:fldCharType="begin"/>
      </w:r>
      <w:r>
        <w:rPr>
          <w:color w:val="auto"/>
          <w:highlight w:val="none"/>
          <w:u w:val="none"/>
        </w:rPr>
        <w:instrText xml:space="preserve"> HYPERLINK "mailto:zmtgzb@163.com" </w:instrText>
      </w:r>
      <w:r>
        <w:rPr>
          <w:color w:val="auto"/>
          <w:highlight w:val="none"/>
          <w:u w:val="none"/>
        </w:rPr>
        <w:fldChar w:fldCharType="separate"/>
      </w:r>
      <w:r>
        <w:rPr>
          <w:rStyle w:val="6"/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zmtgzb@163.com</w:t>
      </w:r>
      <w:r>
        <w:rPr>
          <w:rStyle w:val="6"/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fldChar w:fldCharType="end"/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u w:val="none"/>
        </w:rPr>
        <w:t>。</w:t>
      </w:r>
    </w:p>
    <w:p>
      <w:pPr>
        <w:tabs>
          <w:tab w:val="left" w:pos="1093"/>
        </w:tabs>
        <w:spacing w:line="560" w:lineRule="atLeast"/>
        <w:ind w:firstLine="643" w:firstLineChars="200"/>
        <w:rPr>
          <w:rFonts w:hint="eastAsia" w:ascii="楷体" w:hAnsi="楷体" w:eastAsia="楷体"/>
          <w:b/>
          <w:color w:val="auto"/>
          <w:sz w:val="32"/>
          <w:szCs w:val="32"/>
        </w:rPr>
      </w:pPr>
      <w:r>
        <w:rPr>
          <w:rFonts w:hint="eastAsia" w:ascii="楷体" w:hAnsi="楷体" w:eastAsia="楷体"/>
          <w:b/>
          <w:color w:val="auto"/>
          <w:sz w:val="32"/>
          <w:szCs w:val="32"/>
        </w:rPr>
        <w:t>（三）校级决赛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楷体" w:hAnsi="楷体" w:eastAsia="楷体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赛前准备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楷体" w:hAnsi="楷体" w:eastAsia="楷体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学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（部）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负责人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于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日中午12:30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政治与公共管理学院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团委会议室（东区崇德楼120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室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）召开赛前会议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）决赛彩排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时间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将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在各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学院（部）负责人联系群中另行通知。各学院（部）负责人及选手需按时到场，并提供决赛当天所需的现场设备与相关影音文件。所选作品需与报名表中所填作品一致，不得临时更换作品。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楷体" w:hAnsi="楷体" w:eastAsia="楷体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color w:val="auto"/>
          <w:sz w:val="32"/>
          <w:szCs w:val="32"/>
        </w:rPr>
        <w:t>比赛过程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default" w:ascii="楷体" w:hAnsi="楷体" w:eastAsia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（1）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决赛要求选手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进行现场配音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，评审当场打分，具体要求如下：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参赛选手需以团队形式参赛，团队人数不低于2人，不高于10人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配音作品时长需控制在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-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分钟内，作品来源仅限于“学习强国”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APP</w:t>
      </w:r>
      <w:r>
        <w:rPr>
          <w:rFonts w:hint="eastAsia" w:ascii="仿宋" w:hAnsi="仿宋" w:eastAsia="仿宋"/>
          <w:color w:val="auto"/>
          <w:sz w:val="32"/>
          <w:szCs w:val="32"/>
        </w:rPr>
        <w:t>影视库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tabs>
          <w:tab w:val="left" w:pos="1093"/>
        </w:tabs>
        <w:spacing w:line="560" w:lineRule="atLeas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配音作品需制作精良，贴合原作，引起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共鸣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pStyle w:val="9"/>
        <w:spacing w:line="560" w:lineRule="atLeast"/>
        <w:ind w:firstLine="640"/>
        <w:rPr>
          <w:rFonts w:hint="eastAsia" w:ascii="楷体" w:hAnsi="楷体" w:eastAsia="楷体" w:cs="宋体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宋体"/>
          <w:b/>
          <w:color w:val="auto"/>
          <w:kern w:val="2"/>
          <w:sz w:val="32"/>
          <w:szCs w:val="32"/>
          <w:lang w:val="en-US" w:eastAsia="zh-CN" w:bidi="ar-SA"/>
        </w:rPr>
        <w:t>（四）后期宣传</w:t>
      </w:r>
    </w:p>
    <w:p>
      <w:pPr>
        <w:pStyle w:val="9"/>
        <w:spacing w:line="560" w:lineRule="atLeast"/>
        <w:ind w:firstLine="64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活动宣传工作坚持线上、线下相结合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的原则</w:t>
      </w:r>
      <w:r>
        <w:rPr>
          <w:rFonts w:hint="eastAsia" w:ascii="仿宋" w:hAnsi="仿宋" w:eastAsia="仿宋"/>
          <w:color w:val="auto"/>
          <w:sz w:val="32"/>
          <w:szCs w:val="32"/>
        </w:rPr>
        <w:t>，通过河南师范大学学生处微信公众号、各学院（部）新媒体平台对优秀配音作品进行展示和宣传，扩大活动覆盖面，提高活动影响力。</w:t>
      </w:r>
    </w:p>
    <w:p>
      <w:pPr>
        <w:pStyle w:val="9"/>
        <w:spacing w:line="560" w:lineRule="atLeast"/>
        <w:ind w:firstLine="0" w:firstLineChars="0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六、奖项设置</w:t>
      </w:r>
    </w:p>
    <w:p>
      <w:pPr>
        <w:pStyle w:val="9"/>
        <w:spacing w:line="560" w:lineRule="atLeast"/>
        <w:ind w:firstLine="640"/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kern w:val="0"/>
          <w:sz w:val="32"/>
          <w:szCs w:val="32"/>
        </w:rPr>
        <w:t>本次活动</w:t>
      </w:r>
      <w:r>
        <w:rPr>
          <w:rFonts w:hint="eastAsia" w:ascii="仿宋" w:hAnsi="仿宋" w:eastAsia="仿宋"/>
          <w:color w:val="auto"/>
          <w:kern w:val="0"/>
          <w:sz w:val="32"/>
          <w:szCs w:val="32"/>
          <w:highlight w:val="none"/>
          <w:lang w:val="en-US" w:eastAsia="zh-CN"/>
        </w:rPr>
        <w:t>设置</w:t>
      </w:r>
      <w:r>
        <w:rPr>
          <w:rFonts w:hint="eastAsia" w:ascii="仿宋" w:hAnsi="仿宋" w:eastAsia="仿宋"/>
          <w:color w:val="auto"/>
          <w:kern w:val="0"/>
          <w:sz w:val="32"/>
          <w:szCs w:val="32"/>
        </w:rPr>
        <w:t>一等奖2名、二等奖4名、三等奖6名</w:t>
      </w:r>
      <w:r>
        <w:rPr>
          <w:rFonts w:hint="eastAsia" w:ascii="仿宋" w:hAnsi="仿宋" w:eastAsia="仿宋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9"/>
        <w:spacing w:line="560" w:lineRule="atLeast"/>
        <w:ind w:firstLine="0" w:firstLineChars="0"/>
        <w:rPr>
          <w:rFonts w:hint="eastAsia" w:ascii="黑体" w:hAnsi="黑体" w:eastAsia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/>
          <w:color w:val="auto"/>
          <w:kern w:val="0"/>
          <w:sz w:val="32"/>
          <w:szCs w:val="32"/>
        </w:rPr>
        <w:t>七、附件</w:t>
      </w:r>
    </w:p>
    <w:p>
      <w:pPr>
        <w:spacing w:line="560" w:lineRule="atLeas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河南师范大学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第五届</w:t>
      </w:r>
      <w:r>
        <w:rPr>
          <w:rFonts w:hint="eastAsia" w:ascii="仿宋" w:hAnsi="仿宋" w:eastAsia="仿宋"/>
          <w:color w:val="auto"/>
          <w:sz w:val="32"/>
          <w:szCs w:val="32"/>
        </w:rPr>
        <w:t>“阅享经典，书香师大”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之</w:t>
      </w:r>
      <w:r>
        <w:rPr>
          <w:rFonts w:hint="eastAsia" w:ascii="仿宋" w:hAnsi="仿宋" w:eastAsia="仿宋"/>
          <w:color w:val="auto"/>
          <w:sz w:val="32"/>
          <w:szCs w:val="32"/>
        </w:rPr>
        <w:t>“声临其境”活动报名表</w:t>
      </w:r>
    </w:p>
    <w:p>
      <w:pPr>
        <w:tabs>
          <w:tab w:val="center" w:pos="4235"/>
        </w:tabs>
        <w:spacing w:line="560" w:lineRule="atLeast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auto"/>
          <w:w w:val="90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color w:val="auto"/>
          <w:sz w:val="32"/>
          <w:szCs w:val="32"/>
        </w:rPr>
        <w:t>河南师范大学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第五届</w:t>
      </w:r>
      <w:r>
        <w:rPr>
          <w:rFonts w:hint="eastAsia" w:ascii="仿宋" w:hAnsi="仿宋" w:eastAsia="仿宋"/>
          <w:color w:val="auto"/>
          <w:sz w:val="32"/>
          <w:szCs w:val="32"/>
        </w:rPr>
        <w:t>“阅享经典，书香师大”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之</w:t>
      </w:r>
      <w:r>
        <w:rPr>
          <w:rFonts w:hint="eastAsia" w:ascii="仿宋" w:hAnsi="仿宋" w:eastAsia="仿宋"/>
          <w:color w:val="auto"/>
          <w:sz w:val="32"/>
          <w:szCs w:val="32"/>
        </w:rPr>
        <w:t>“声临其境”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活动</w:t>
      </w:r>
      <w:r>
        <w:rPr>
          <w:rFonts w:hint="eastAsia" w:ascii="仿宋" w:hAnsi="仿宋" w:eastAsia="仿宋"/>
          <w:color w:val="auto"/>
          <w:sz w:val="32"/>
          <w:szCs w:val="32"/>
        </w:rPr>
        <w:t>决赛评分细则</w:t>
      </w:r>
    </w:p>
    <w:p>
      <w:pPr>
        <w:spacing w:line="560" w:lineRule="atLeast"/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</w:pPr>
      <w:r>
        <w:rPr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ascii="仿宋" w:hAnsi="仿宋" w:eastAsia="仿宋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t>河南师范大学第五届“阅享经典，书香师大”之“声临其境”活动决赛评分表</w:t>
      </w:r>
      <w:r>
        <w:rPr>
          <w:rFonts w:hint="eastAsia" w:ascii="仿宋" w:hAnsi="仿宋" w:eastAsia="仿宋"/>
          <w:b w:val="0"/>
          <w:bCs w:val="0"/>
          <w:color w:val="auto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：</w:t>
      </w:r>
    </w:p>
    <w:p>
      <w:pPr>
        <w:spacing w:line="560" w:lineRule="exact"/>
        <w:ind w:firstLine="163" w:firstLineChars="50"/>
        <w:jc w:val="center"/>
        <w:rPr>
          <w:rFonts w:hint="eastAsia" w:ascii="楷体" w:hAnsi="楷体" w:eastAsia="楷体"/>
          <w:b/>
          <w:color w:val="auto"/>
          <w:w w:val="90"/>
          <w:sz w:val="36"/>
          <w:szCs w:val="32"/>
        </w:rPr>
      </w:pPr>
      <w:r>
        <w:rPr>
          <w:rFonts w:hint="eastAsia" w:ascii="楷体" w:hAnsi="楷体" w:eastAsia="楷体"/>
          <w:b/>
          <w:color w:val="auto"/>
          <w:w w:val="90"/>
          <w:sz w:val="36"/>
          <w:szCs w:val="32"/>
        </w:rPr>
        <w:t>河南师范大学</w:t>
      </w:r>
      <w:r>
        <w:rPr>
          <w:rFonts w:hint="eastAsia" w:ascii="楷体" w:hAnsi="楷体" w:eastAsia="楷体"/>
          <w:b/>
          <w:color w:val="auto"/>
          <w:w w:val="90"/>
          <w:sz w:val="36"/>
          <w:szCs w:val="32"/>
          <w:lang w:eastAsia="zh-CN"/>
        </w:rPr>
        <w:t>第五届</w:t>
      </w:r>
      <w:r>
        <w:rPr>
          <w:rFonts w:hint="eastAsia" w:ascii="楷体" w:hAnsi="楷体" w:eastAsia="楷体"/>
          <w:b/>
          <w:color w:val="auto"/>
          <w:w w:val="90"/>
          <w:sz w:val="36"/>
          <w:szCs w:val="32"/>
        </w:rPr>
        <w:t>“阅享经典，书香师大”</w:t>
      </w:r>
    </w:p>
    <w:p>
      <w:pPr>
        <w:spacing w:line="560" w:lineRule="exact"/>
        <w:ind w:firstLine="163" w:firstLineChars="50"/>
        <w:jc w:val="center"/>
        <w:rPr>
          <w:rFonts w:ascii="楷体" w:hAnsi="楷体" w:eastAsia="楷体"/>
          <w:b/>
          <w:color w:val="auto"/>
          <w:w w:val="90"/>
          <w:sz w:val="36"/>
          <w:szCs w:val="32"/>
        </w:rPr>
      </w:pPr>
      <w:r>
        <w:rPr>
          <w:rFonts w:hint="eastAsia" w:ascii="楷体" w:hAnsi="楷体" w:eastAsia="楷体"/>
          <w:b/>
          <w:color w:val="auto"/>
          <w:w w:val="90"/>
          <w:sz w:val="36"/>
          <w:szCs w:val="32"/>
          <w:lang w:eastAsia="zh-CN"/>
        </w:rPr>
        <w:t>之</w:t>
      </w:r>
      <w:r>
        <w:rPr>
          <w:rFonts w:hint="eastAsia" w:ascii="楷体" w:hAnsi="楷体" w:eastAsia="楷体"/>
          <w:b/>
          <w:color w:val="auto"/>
          <w:w w:val="90"/>
          <w:sz w:val="36"/>
          <w:szCs w:val="32"/>
        </w:rPr>
        <w:t>“声临其境”活动报名表</w:t>
      </w:r>
    </w:p>
    <w:tbl>
      <w:tblPr>
        <w:tblStyle w:val="4"/>
        <w:tblW w:w="9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23"/>
        <w:gridCol w:w="516"/>
        <w:gridCol w:w="1038"/>
        <w:gridCol w:w="1643"/>
        <w:gridCol w:w="3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  <w:t>学院（部）</w:t>
            </w:r>
          </w:p>
        </w:tc>
        <w:tc>
          <w:tcPr>
            <w:tcW w:w="6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  <w:t>负责人（联系方式）</w:t>
            </w:r>
          </w:p>
        </w:tc>
        <w:tc>
          <w:tcPr>
            <w:tcW w:w="6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6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  <w:t>作品取材电影名称</w:t>
            </w:r>
          </w:p>
        </w:tc>
        <w:tc>
          <w:tcPr>
            <w:tcW w:w="6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  <w:t>参赛选手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auto"/>
                <w:w w:val="90"/>
                <w:sz w:val="32"/>
                <w:szCs w:val="32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  <w:t>学号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w w:val="9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color w:val="auto"/>
                <w:w w:val="90"/>
                <w:sz w:val="32"/>
                <w:szCs w:val="32"/>
              </w:rPr>
              <w:t>联系方式</w:t>
            </w: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auto"/>
                <w:w w:val="9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</w:rPr>
              <w:t>配音</w:t>
            </w: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  <w:lang w:eastAsia="zh-CN"/>
              </w:rPr>
              <w:t>角色</w:t>
            </w:r>
            <w:r>
              <w:rPr>
                <w:rFonts w:hint="eastAsia" w:ascii="仿宋" w:hAnsi="仿宋" w:eastAsia="仿宋"/>
                <w:b/>
                <w:bCs/>
                <w:color w:val="auto"/>
                <w:w w:val="90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auto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color w:val="auto"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  <w:tc>
          <w:tcPr>
            <w:tcW w:w="3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color w:val="auto"/>
                <w:w w:val="9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560" w:lineRule="exact"/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本报名表需加盖学院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（部）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公章，一式两份报送至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政治与公共管理学院团委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会议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室（东校区崇德楼120室）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本报名表须打印，手写无效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电子版发送至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instrText xml:space="preserve"> HYPERLINK "mailto:zmtgzb@163.com。" </w:instrTex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fldChar w:fldCharType="separate"/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</w:rPr>
        <w:t>zmtgzb@163.com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t>。</w:t>
      </w:r>
      <w:r>
        <w:rPr>
          <w:rStyle w:val="6"/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br w:type="page"/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fldChar w:fldCharType="end"/>
      </w:r>
    </w:p>
    <w:p>
      <w:pPr>
        <w:spacing w:line="560" w:lineRule="exact"/>
        <w:rPr>
          <w:rFonts w:ascii="仿宋" w:hAnsi="仿宋" w:eastAsia="仿宋"/>
          <w:b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：</w:t>
      </w:r>
    </w:p>
    <w:p>
      <w:pPr>
        <w:spacing w:line="560" w:lineRule="exact"/>
        <w:ind w:firstLine="163" w:firstLineChars="50"/>
        <w:jc w:val="center"/>
        <w:rPr>
          <w:rFonts w:hint="eastAsia" w:ascii="楷体" w:hAnsi="楷体" w:eastAsia="楷体"/>
          <w:b/>
          <w:color w:val="auto"/>
          <w:w w:val="90"/>
          <w:sz w:val="36"/>
          <w:szCs w:val="32"/>
        </w:rPr>
      </w:pPr>
      <w:r>
        <w:rPr>
          <w:rFonts w:ascii="楷体" w:hAnsi="楷体" w:eastAsia="楷体"/>
          <w:b/>
          <w:color w:val="auto"/>
          <w:w w:val="90"/>
          <w:sz w:val="36"/>
          <w:szCs w:val="44"/>
        </w:rPr>
        <w:tab/>
      </w:r>
      <w:r>
        <w:rPr>
          <w:rFonts w:hint="eastAsia" w:ascii="楷体" w:hAnsi="楷体" w:eastAsia="楷体"/>
          <w:b/>
          <w:color w:val="auto"/>
          <w:w w:val="90"/>
          <w:sz w:val="36"/>
          <w:szCs w:val="32"/>
        </w:rPr>
        <w:t>河南师范大学</w:t>
      </w:r>
      <w:r>
        <w:rPr>
          <w:rFonts w:hint="eastAsia" w:ascii="楷体" w:hAnsi="楷体" w:eastAsia="楷体"/>
          <w:b/>
          <w:color w:val="auto"/>
          <w:w w:val="90"/>
          <w:sz w:val="36"/>
          <w:szCs w:val="32"/>
          <w:lang w:eastAsia="zh-CN"/>
        </w:rPr>
        <w:t>第五届</w:t>
      </w:r>
      <w:r>
        <w:rPr>
          <w:rFonts w:hint="eastAsia" w:ascii="楷体" w:hAnsi="楷体" w:eastAsia="楷体"/>
          <w:b/>
          <w:color w:val="auto"/>
          <w:w w:val="90"/>
          <w:sz w:val="36"/>
          <w:szCs w:val="32"/>
        </w:rPr>
        <w:t>“阅享经典，书香师大”</w:t>
      </w:r>
    </w:p>
    <w:p>
      <w:pPr>
        <w:spacing w:line="560" w:lineRule="exact"/>
        <w:ind w:firstLine="163" w:firstLineChars="50"/>
        <w:jc w:val="center"/>
        <w:rPr>
          <w:rFonts w:ascii="楷体" w:hAnsi="楷体" w:eastAsia="楷体"/>
          <w:b/>
          <w:color w:val="auto"/>
          <w:w w:val="90"/>
          <w:sz w:val="36"/>
          <w:szCs w:val="44"/>
        </w:rPr>
      </w:pPr>
      <w:r>
        <w:rPr>
          <w:rFonts w:hint="eastAsia" w:ascii="楷体" w:hAnsi="楷体" w:eastAsia="楷体"/>
          <w:b/>
          <w:color w:val="auto"/>
          <w:w w:val="90"/>
          <w:sz w:val="36"/>
          <w:szCs w:val="32"/>
          <w:lang w:eastAsia="zh-CN"/>
        </w:rPr>
        <w:t>之</w:t>
      </w:r>
      <w:r>
        <w:rPr>
          <w:rFonts w:hint="eastAsia" w:ascii="楷体" w:hAnsi="楷体" w:eastAsia="楷体"/>
          <w:b/>
          <w:color w:val="auto"/>
          <w:w w:val="90"/>
          <w:sz w:val="36"/>
          <w:szCs w:val="32"/>
        </w:rPr>
        <w:t>“声临其境”</w:t>
      </w:r>
      <w:r>
        <w:rPr>
          <w:rFonts w:hint="eastAsia" w:ascii="楷体" w:hAnsi="楷体" w:eastAsia="楷体"/>
          <w:b/>
          <w:color w:val="auto"/>
          <w:w w:val="90"/>
          <w:sz w:val="36"/>
          <w:szCs w:val="32"/>
          <w:lang w:eastAsia="zh-CN"/>
        </w:rPr>
        <w:t>活动</w:t>
      </w:r>
      <w:r>
        <w:rPr>
          <w:rFonts w:hint="eastAsia" w:ascii="楷体" w:hAnsi="楷体" w:eastAsia="楷体"/>
          <w:b/>
          <w:color w:val="auto"/>
          <w:w w:val="90"/>
          <w:sz w:val="36"/>
          <w:szCs w:val="44"/>
        </w:rPr>
        <w:t>决赛评分细则</w:t>
      </w:r>
    </w:p>
    <w:p>
      <w:pPr>
        <w:autoSpaceDE w:val="0"/>
        <w:autoSpaceDN w:val="0"/>
        <w:adjustRightInd w:val="0"/>
        <w:spacing w:line="550" w:lineRule="exact"/>
        <w:ind w:firstLine="643" w:firstLineChars="200"/>
        <w:jc w:val="both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一、具体评分细则</w:t>
      </w:r>
    </w:p>
    <w:p>
      <w:pPr>
        <w:autoSpaceDE w:val="0"/>
        <w:autoSpaceDN w:val="0"/>
        <w:adjustRightInd w:val="0"/>
        <w:spacing w:line="55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语言表达（20分）：语言富有感染力，发音清晰、自然，音频、音高合适，语言流利、情感饱满、节奏适中。</w:t>
      </w:r>
    </w:p>
    <w:p>
      <w:pPr>
        <w:autoSpaceDE w:val="0"/>
        <w:autoSpaceDN w:val="0"/>
        <w:adjustRightInd w:val="0"/>
        <w:spacing w:line="55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感情指数（30分）：选材片段</w:t>
      </w:r>
      <w:r>
        <w:rPr>
          <w:rFonts w:hint="eastAsia" w:ascii="仿宋" w:hAnsi="仿宋" w:eastAsia="仿宋"/>
          <w:color w:val="auto"/>
          <w:sz w:val="32"/>
          <w:szCs w:val="32"/>
        </w:rPr>
        <w:t>贴合活动主题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，对剧情把握合理，对人物特征表现充分，高度契合原著人物形象，结构完整紧凑以及对原片段有新的诠释，达到一定的现场效果。</w:t>
      </w:r>
    </w:p>
    <w:p>
      <w:pPr>
        <w:autoSpaceDE w:val="0"/>
        <w:autoSpaceDN w:val="0"/>
        <w:adjustRightInd w:val="0"/>
        <w:spacing w:line="55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舞台表现（20分）：有良好的控场技巧，剧情把握合理，人物特征表现充分，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现场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效果良好，观众反应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强烈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autoSpaceDE w:val="0"/>
        <w:autoSpaceDN w:val="0"/>
        <w:adjustRightInd w:val="0"/>
        <w:spacing w:line="55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音画同步（15分）：选手配音时机与原声相吻合，整体协调流畅，语态自然，态势语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着装得体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topLinePunct/>
        <w:snapToGrid w:val="0"/>
        <w:spacing w:line="550" w:lineRule="exact"/>
        <w:ind w:firstLine="640" w:firstLineChars="200"/>
        <w:jc w:val="both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团队配合</w:t>
      </w:r>
      <w:r>
        <w:rPr>
          <w:rFonts w:hint="eastAsia" w:ascii="仿宋" w:hAnsi="仿宋" w:eastAsia="仿宋"/>
          <w:color w:val="auto"/>
          <w:sz w:val="32"/>
          <w:szCs w:val="32"/>
        </w:rPr>
        <w:t>（15分）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：团队整体配合协调，表演流畅，无卡顿、串词、忘词等意外情况，整体配合水准高。</w:t>
      </w:r>
    </w:p>
    <w:p>
      <w:pPr>
        <w:autoSpaceDE w:val="0"/>
        <w:autoSpaceDN w:val="0"/>
        <w:adjustRightInd w:val="0"/>
        <w:spacing w:line="550" w:lineRule="exact"/>
        <w:ind w:firstLine="643" w:firstLineChars="200"/>
        <w:jc w:val="both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二、时间要求</w:t>
      </w:r>
    </w:p>
    <w:p>
      <w:pPr>
        <w:autoSpaceDE w:val="0"/>
        <w:autoSpaceDN w:val="0"/>
        <w:adjustRightInd w:val="0"/>
        <w:spacing w:line="550" w:lineRule="exact"/>
        <w:ind w:firstLine="640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参赛选手有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分钟进行作品展示。如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作品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少于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分钟或超过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分钟，由计时员在备注栏内注明，并在该选手的最后得分中减去2分。</w:t>
      </w:r>
      <w:r>
        <w:rPr>
          <w:rFonts w:ascii="仿宋" w:hAnsi="仿宋" w:eastAsia="仿宋" w:cs="仿宋"/>
          <w:color w:val="auto"/>
          <w:sz w:val="32"/>
          <w:szCs w:val="32"/>
        </w:rPr>
        <w:br w:type="page"/>
      </w:r>
    </w:p>
    <w:p>
      <w:pPr>
        <w:spacing w:line="560" w:lineRule="exact"/>
        <w:rPr>
          <w:rFonts w:ascii="仿宋" w:hAnsi="仿宋" w:eastAsia="仿宋"/>
          <w:b/>
          <w:bCs w:val="0"/>
          <w:color w:val="auto"/>
          <w:sz w:val="28"/>
          <w:szCs w:val="28"/>
        </w:rPr>
      </w:pPr>
      <w:r>
        <w:rPr>
          <w:rFonts w:ascii="仿宋" w:hAnsi="仿宋" w:eastAsia="仿宋"/>
          <w:b/>
          <w:bCs w:val="0"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/>
          <w:b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ascii="仿宋" w:hAnsi="仿宋" w:eastAsia="仿宋"/>
          <w:b/>
          <w:bCs w:val="0"/>
          <w:color w:val="auto"/>
          <w:sz w:val="28"/>
          <w:szCs w:val="28"/>
          <w:highlight w:val="none"/>
        </w:rPr>
        <w:t>：</w:t>
      </w:r>
    </w:p>
    <w:p>
      <w:pPr>
        <w:spacing w:line="560" w:lineRule="exact"/>
        <w:ind w:firstLine="163" w:firstLineChars="50"/>
        <w:jc w:val="center"/>
        <w:rPr>
          <w:rFonts w:hint="eastAsia" w:ascii="楷体" w:hAnsi="楷体" w:eastAsia="楷体"/>
          <w:b/>
          <w:bCs w:val="0"/>
          <w:color w:val="auto"/>
          <w:w w:val="90"/>
          <w:sz w:val="36"/>
          <w:szCs w:val="32"/>
        </w:rPr>
      </w:pPr>
      <w:r>
        <w:rPr>
          <w:rFonts w:hint="eastAsia" w:ascii="楷体" w:hAnsi="楷体" w:eastAsia="楷体"/>
          <w:b/>
          <w:bCs w:val="0"/>
          <w:color w:val="auto"/>
          <w:w w:val="90"/>
          <w:sz w:val="36"/>
          <w:szCs w:val="32"/>
        </w:rPr>
        <w:t>河南师范大学</w:t>
      </w:r>
      <w:r>
        <w:rPr>
          <w:rFonts w:hint="eastAsia" w:ascii="楷体" w:hAnsi="楷体" w:eastAsia="楷体"/>
          <w:b/>
          <w:bCs w:val="0"/>
          <w:color w:val="auto"/>
          <w:w w:val="90"/>
          <w:sz w:val="36"/>
          <w:szCs w:val="32"/>
          <w:lang w:eastAsia="zh-CN"/>
        </w:rPr>
        <w:t>第五届</w:t>
      </w:r>
      <w:r>
        <w:rPr>
          <w:rFonts w:hint="eastAsia" w:ascii="楷体" w:hAnsi="楷体" w:eastAsia="楷体"/>
          <w:b/>
          <w:bCs w:val="0"/>
          <w:color w:val="auto"/>
          <w:w w:val="90"/>
          <w:sz w:val="36"/>
          <w:szCs w:val="32"/>
        </w:rPr>
        <w:t>“阅享经典，书香师大”</w:t>
      </w:r>
    </w:p>
    <w:p>
      <w:pPr>
        <w:spacing w:line="560" w:lineRule="exact"/>
        <w:ind w:firstLine="163" w:firstLineChars="50"/>
        <w:jc w:val="center"/>
        <w:rPr>
          <w:rFonts w:ascii="楷体" w:hAnsi="楷体" w:eastAsia="楷体"/>
          <w:b/>
          <w:bCs w:val="0"/>
          <w:color w:val="auto"/>
          <w:w w:val="90"/>
          <w:sz w:val="36"/>
          <w:szCs w:val="44"/>
        </w:rPr>
      </w:pPr>
      <w:r>
        <w:rPr>
          <w:rFonts w:hint="eastAsia" w:ascii="楷体" w:hAnsi="楷体" w:eastAsia="楷体"/>
          <w:b/>
          <w:bCs w:val="0"/>
          <w:color w:val="auto"/>
          <w:w w:val="90"/>
          <w:sz w:val="36"/>
          <w:szCs w:val="32"/>
          <w:lang w:eastAsia="zh-CN"/>
        </w:rPr>
        <w:t>之</w:t>
      </w:r>
      <w:r>
        <w:rPr>
          <w:rFonts w:hint="eastAsia" w:ascii="楷体" w:hAnsi="楷体" w:eastAsia="楷体"/>
          <w:b/>
          <w:bCs w:val="0"/>
          <w:color w:val="auto"/>
          <w:w w:val="90"/>
          <w:sz w:val="36"/>
          <w:szCs w:val="32"/>
        </w:rPr>
        <w:t>“声临其境”</w:t>
      </w:r>
      <w:r>
        <w:rPr>
          <w:rFonts w:hint="eastAsia" w:ascii="楷体" w:hAnsi="楷体" w:eastAsia="楷体"/>
          <w:b/>
          <w:bCs w:val="0"/>
          <w:color w:val="auto"/>
          <w:w w:val="90"/>
          <w:sz w:val="36"/>
          <w:szCs w:val="32"/>
          <w:lang w:eastAsia="zh-CN"/>
        </w:rPr>
        <w:t>活动</w:t>
      </w:r>
      <w:r>
        <w:rPr>
          <w:rFonts w:hint="eastAsia" w:ascii="楷体" w:hAnsi="楷体" w:eastAsia="楷体"/>
          <w:b/>
          <w:bCs w:val="0"/>
          <w:color w:val="auto"/>
          <w:w w:val="90"/>
          <w:sz w:val="36"/>
          <w:szCs w:val="44"/>
        </w:rPr>
        <w:t>决赛评分表</w:t>
      </w:r>
    </w:p>
    <w:tbl>
      <w:tblPr>
        <w:tblStyle w:val="11"/>
        <w:tblpPr w:leftFromText="180" w:rightFromText="180" w:vertAnchor="text" w:horzAnchor="page" w:tblpXSpec="center" w:tblpY="88"/>
        <w:tblOverlap w:val="never"/>
        <w:tblW w:w="10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1425"/>
        <w:gridCol w:w="1425"/>
        <w:gridCol w:w="1425"/>
        <w:gridCol w:w="1425"/>
        <w:gridCol w:w="142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宋体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作品名称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语言表达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（20分）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感情指数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（30分）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舞台表现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（20分）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音画同步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（15分）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团队配合</w:t>
            </w: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（15分）</w:t>
            </w:r>
          </w:p>
        </w:tc>
        <w:tc>
          <w:tcPr>
            <w:tcW w:w="142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  <w:t>总分</w:t>
            </w:r>
          </w:p>
          <w:p>
            <w:pPr>
              <w:spacing w:line="240" w:lineRule="auto"/>
              <w:jc w:val="center"/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28"/>
                <w:szCs w:val="28"/>
                <w:lang w:eastAsia="zh-CN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07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07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07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07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07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407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ascii="仿宋" w:hAnsi="仿宋" w:cs="仿宋"/>
                <w:b w:val="0"/>
                <w:bCs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exact"/>
          <w:jc w:val="center"/>
        </w:trPr>
        <w:tc>
          <w:tcPr>
            <w:tcW w:w="10957" w:type="dxa"/>
            <w:gridSpan w:val="7"/>
          </w:tcPr>
          <w:p>
            <w:pP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仿宋" w:hAnsi="仿宋" w:cs="仿宋"/>
                <w:b w:val="0"/>
                <w:bCs/>
                <w:color w:val="auto"/>
                <w:kern w:val="0"/>
                <w:sz w:val="30"/>
                <w:szCs w:val="30"/>
              </w:rPr>
              <w:t>评委签字：</w:t>
            </w:r>
          </w:p>
        </w:tc>
      </w:tr>
    </w:tbl>
    <w:p>
      <w:pPr>
        <w:adjustRightInd w:val="0"/>
        <w:snapToGrid w:val="0"/>
        <w:spacing w:line="420" w:lineRule="exact"/>
        <w:jc w:val="left"/>
        <w:rPr>
          <w:rFonts w:ascii="仿宋" w:hAnsi="仿宋" w:eastAsia="仿宋"/>
          <w:b w:val="0"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3C"/>
    <w:rsid w:val="000269A6"/>
    <w:rsid w:val="00037338"/>
    <w:rsid w:val="000448C3"/>
    <w:rsid w:val="000D67D7"/>
    <w:rsid w:val="001B7713"/>
    <w:rsid w:val="00326EA5"/>
    <w:rsid w:val="004767D5"/>
    <w:rsid w:val="005C09C7"/>
    <w:rsid w:val="006F4A59"/>
    <w:rsid w:val="00777E1C"/>
    <w:rsid w:val="008F4411"/>
    <w:rsid w:val="00A11417"/>
    <w:rsid w:val="00BA7D3C"/>
    <w:rsid w:val="00F065C0"/>
    <w:rsid w:val="00F306CA"/>
    <w:rsid w:val="0876748E"/>
    <w:rsid w:val="12256E43"/>
    <w:rsid w:val="15253373"/>
    <w:rsid w:val="19FC7AC6"/>
    <w:rsid w:val="23684ECC"/>
    <w:rsid w:val="25976634"/>
    <w:rsid w:val="2DFD5C00"/>
    <w:rsid w:val="39A6064E"/>
    <w:rsid w:val="3B0A2E9B"/>
    <w:rsid w:val="43A446D5"/>
    <w:rsid w:val="492C52A9"/>
    <w:rsid w:val="492D78AE"/>
    <w:rsid w:val="497A06FF"/>
    <w:rsid w:val="5079103E"/>
    <w:rsid w:val="50922A1A"/>
    <w:rsid w:val="67456728"/>
    <w:rsid w:val="72E27F1F"/>
    <w:rsid w:val="7444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  <w:style w:type="paragraph" w:customStyle="1" w:styleId="9">
    <w:name w:val="List Paragraph_8e8a124f-a1c5-418f-82a4-14feb23dbf19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1">
    <w:name w:val="网格型1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348</Words>
  <Characters>1986</Characters>
  <Lines>16</Lines>
  <Paragraphs>4</Paragraphs>
  <TotalTime>7</TotalTime>
  <ScaleCrop>false</ScaleCrop>
  <LinksUpToDate>false</LinksUpToDate>
  <CharactersWithSpaces>2330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2020-11-04T08:34:00Z</dcterms:created>
  <dc:creator>云龙 陈</dc:creator>
  <cp:lastModifiedBy>Administrator</cp:lastModifiedBy>
  <dcterms:modified xsi:type="dcterms:W3CDTF">2020-11-18T09:19:12Z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