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D5922">
      <w:pPr>
        <w:spacing w:line="360" w:lineRule="auto"/>
        <w:rPr>
          <w:rFonts w:ascii="宋体" w:cs="宋体"/>
          <w:b/>
          <w:bCs/>
          <w:sz w:val="10"/>
          <w:szCs w:val="10"/>
        </w:rPr>
        <w:sectPr>
          <w:footerReference r:id="rId4" w:type="default"/>
          <w:pgSz w:w="16838" w:h="11906" w:orient="landscape"/>
          <w:pgMar w:top="1800" w:right="1440" w:bottom="1800" w:left="1440" w:header="708" w:footer="708" w:gutter="0"/>
          <w:pgNumType w:fmt="decimal"/>
          <w:cols w:space="708" w:num="1"/>
          <w:docGrid w:linePitch="360" w:charSpace="0"/>
        </w:sectPr>
      </w:pPr>
      <w:bookmarkStart w:id="0" w:name="_Hlk508108698"/>
      <w:bookmarkEnd w:id="0"/>
      <w:r>
        <w:rPr>
          <w:rFonts w:ascii="仿宋" w:hAnsi="仿宋" w:eastAsia="仿宋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1684020</wp:posOffset>
                </wp:positionV>
                <wp:extent cx="5645150" cy="447040"/>
                <wp:effectExtent l="0" t="0" r="12700" b="10160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52545D">
                            <w:pPr>
                              <w:rPr>
                                <w:rFonts w:ascii="微软雅黑" w:hAnsi="微软雅黑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cs="Times New Roman"/>
                                <w:b/>
                                <w:color w:val="000000"/>
                                <w:sz w:val="36"/>
                                <w:szCs w:val="36"/>
                                <w:lang w:val="en-US" w:eastAsia="zh-CN"/>
                              </w:rPr>
                              <w:t>联大学堂学生使用</w:t>
                            </w:r>
                            <w:r>
                              <w:rPr>
                                <w:rFonts w:hint="eastAsia" w:ascii="微软雅黑" w:hAnsi="微软雅黑" w:cs="Times New Roman"/>
                                <w:b/>
                                <w:color w:val="000000"/>
                                <w:sz w:val="36"/>
                                <w:szCs w:val="36"/>
                                <w:lang w:val="zh-CN"/>
                              </w:rPr>
                              <w:t>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2.35pt;margin-top:132.6pt;height:35.2pt;width:444.5pt;z-index:251669504;mso-width-relative:page;mso-height-relative:page;" fillcolor="#FFFFFF" filled="t" stroked="f" coordsize="21600,21600" o:gfxdata="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C/PCu9gAAAALAQAADwAAAAAAAAABACAAAAAiAAAAZHJzL2Rvd25y&#10;ZXYueG1sUEsBAhQAFAAAAAgAh07iQM8S7tU3AgAAUwQAAA4AAAAAAAAAAQAgAAAAJwEAAGRycy9l&#10;Mm9Eb2MueG1sUEsFBgAAAAAGAAYAWQEAANA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652545D">
                      <w:pPr>
                        <w:rPr>
                          <w:rFonts w:ascii="微软雅黑" w:hAnsi="微软雅黑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cs="Times New Roman"/>
                          <w:b/>
                          <w:color w:val="000000"/>
                          <w:sz w:val="36"/>
                          <w:szCs w:val="36"/>
                          <w:lang w:val="en-US" w:eastAsia="zh-CN"/>
                        </w:rPr>
                        <w:t>联大学堂学生使用</w:t>
                      </w:r>
                      <w:r>
                        <w:rPr>
                          <w:rFonts w:hint="eastAsia" w:ascii="微软雅黑" w:hAnsi="微软雅黑" w:cs="Times New Roman"/>
                          <w:b/>
                          <w:color w:val="000000"/>
                          <w:sz w:val="36"/>
                          <w:szCs w:val="36"/>
                          <w:lang w:val="zh-CN"/>
                        </w:rPr>
                        <w:t>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b/>
          <w:bCs/>
          <w:sz w:val="48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-445770</wp:posOffset>
            </wp:positionV>
            <wp:extent cx="8823325" cy="5626735"/>
            <wp:effectExtent l="0" t="0" r="15875" b="12065"/>
            <wp:wrapNone/>
            <wp:docPr id="288" name="图片 288" descr="C:\Users\6\Desktop\财大评估文件新的\357c93aa8788273c71eac1c6a2e8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C:\Users\6\Desktop\财大评估文件新的\357c93aa8788273c71eac1c6a2e81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3325" cy="56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theme="minorBidi"/>
          <w:b/>
          <w:bCs/>
          <w:kern w:val="0"/>
          <w:sz w:val="44"/>
          <w:szCs w:val="44"/>
          <w:lang w:val="en-US" w:eastAsia="zh-CN" w:bidi="ar-SA"/>
        </w:rPr>
        <w:id w:val="14745174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0"/>
          <w:sz w:val="44"/>
          <w:szCs w:val="44"/>
          <w:lang w:val="en-US" w:eastAsia="zh-CN" w:bidi="ar-SA"/>
        </w:rPr>
      </w:sdtEndPr>
      <w:sdtContent>
        <w:p w14:paraId="0CA26F1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4"/>
              <w:szCs w:val="44"/>
            </w:rPr>
          </w:pPr>
          <w:r>
            <w:rPr>
              <w:rFonts w:ascii="宋体" w:hAnsi="宋体" w:eastAsia="宋体"/>
              <w:b/>
              <w:bCs/>
              <w:sz w:val="44"/>
              <w:szCs w:val="44"/>
            </w:rPr>
            <w:t>目录</w:t>
          </w:r>
        </w:p>
        <w:p w14:paraId="6A3064A6">
          <w:pPr>
            <w:pStyle w:val="9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TOC \o "1-3" \h \u </w:instrText>
          </w:r>
          <w:r>
            <w:rPr>
              <w:b/>
              <w:bCs/>
            </w:rPr>
            <w:fldChar w:fldCharType="separate"/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_Toc27859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一、电脑端学习系统分布概要</w:t>
          </w:r>
          <w:r>
            <w:tab/>
          </w:r>
          <w:r>
            <w:fldChar w:fldCharType="begin"/>
          </w:r>
          <w:r>
            <w:instrText xml:space="preserve"> PAGEREF _Toc27859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107DE4AD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_Toc26826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（一）</w:t>
          </w:r>
          <w:r>
            <w:rPr>
              <w:rFonts w:hint="eastAsia"/>
              <w:bCs/>
            </w:rPr>
            <w:t>登录学习系统</w:t>
          </w:r>
          <w:r>
            <w:tab/>
          </w:r>
          <w:r>
            <w:fldChar w:fldCharType="begin"/>
          </w:r>
          <w:r>
            <w:instrText xml:space="preserve"> PAGEREF _Toc26826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79C379EA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_Toc21523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（二）首页功能分布</w:t>
          </w:r>
          <w:r>
            <w:tab/>
          </w:r>
          <w:r>
            <w:fldChar w:fldCharType="begin"/>
          </w:r>
          <w:r>
            <w:instrText xml:space="preserve"> PAGEREF _Toc21523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7489A0CC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_Toc10781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（三）个人信息核对与修改</w:t>
          </w:r>
          <w:r>
            <w:tab/>
          </w:r>
          <w:r>
            <w:fldChar w:fldCharType="begin"/>
          </w:r>
          <w:r>
            <w:instrText xml:space="preserve"> PAGEREF _Toc10781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178D3784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_Toc0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（四）密码修改与找回</w:t>
          </w:r>
          <w:r>
            <w:tab/>
          </w:r>
          <w:r>
            <w:fldChar w:fldCharType="begin"/>
          </w:r>
          <w:r>
            <w:instrText xml:space="preserve"> PAGEREF _Toc0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298E9439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_Toc22333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（五）学籍异动申请</w:t>
          </w:r>
          <w:r>
            <w:tab/>
          </w:r>
          <w:r>
            <w:fldChar w:fldCharType="begin"/>
          </w:r>
          <w:r>
            <w:instrText xml:space="preserve"> PAGEREF _Toc22333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74619ACE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_Toc25607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（六）教学计划查看</w:t>
          </w:r>
          <w:r>
            <w:tab/>
          </w:r>
          <w:r>
            <w:fldChar w:fldCharType="begin"/>
          </w:r>
          <w:r>
            <w:instrText xml:space="preserve"> PAGEREF _Toc25607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24B68C27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_Toc28315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（七）远程授课</w:t>
          </w:r>
          <w:r>
            <w:tab/>
          </w:r>
          <w:r>
            <w:fldChar w:fldCharType="begin"/>
          </w:r>
          <w:r>
            <w:instrText xml:space="preserve"> PAGEREF _Toc28315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73169FE0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_Toc17080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（八）通知公告查看</w:t>
          </w:r>
          <w:r>
            <w:tab/>
          </w:r>
          <w:r>
            <w:fldChar w:fldCharType="begin"/>
          </w:r>
          <w:r>
            <w:instrText xml:space="preserve"> PAGEREF _Toc17080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776082C9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_Toc5826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（九）学习进度查看</w:t>
          </w:r>
          <w:r>
            <w:tab/>
          </w:r>
          <w:r>
            <w:fldChar w:fldCharType="begin"/>
          </w:r>
          <w:r>
            <w:instrText xml:space="preserve"> PAGEREF _Toc5826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26F78547">
          <w:pPr>
            <w:pStyle w:val="9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_Toc26033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二、电脑端学习过程</w:t>
          </w:r>
          <w:r>
            <w:tab/>
          </w:r>
          <w:r>
            <w:fldChar w:fldCharType="begin"/>
          </w:r>
          <w:r>
            <w:instrText xml:space="preserve"> PAGEREF _Toc26033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1C9B7D4E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_Toc9008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（一）开始学习</w:t>
          </w:r>
          <w:r>
            <w:tab/>
          </w:r>
          <w:r>
            <w:fldChar w:fldCharType="begin"/>
          </w:r>
          <w:r>
            <w:instrText xml:space="preserve"> PAGEREF _Toc9008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78C92093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_Toc2432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（二）在线考试</w:t>
          </w:r>
          <w:r>
            <w:tab/>
          </w:r>
          <w:r>
            <w:fldChar w:fldCharType="begin"/>
          </w:r>
          <w:r>
            <w:instrText xml:space="preserve"> PAGEREF _Toc2432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4DFFA715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_Toc24857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（三）提问留言</w:t>
          </w:r>
          <w:r>
            <w:tab/>
          </w:r>
          <w:r>
            <w:fldChar w:fldCharType="begin"/>
          </w:r>
          <w:r>
            <w:instrText xml:space="preserve"> PAGEREF _Toc24857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00C5E3EA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_Toc17891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（四）查看成绩详情</w:t>
          </w:r>
          <w:r>
            <w:tab/>
          </w:r>
          <w:r>
            <w:fldChar w:fldCharType="begin"/>
          </w:r>
          <w:r>
            <w:instrText xml:space="preserve"> PAGEREF _Toc17891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7C89437A">
          <w:pPr>
            <w:pStyle w:val="9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_Toc29493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三、手机端学习</w:t>
          </w:r>
          <w:r>
            <w:tab/>
          </w:r>
          <w:r>
            <w:fldChar w:fldCharType="begin"/>
          </w:r>
          <w:r>
            <w:instrText xml:space="preserve"> PAGEREF _Toc29493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40018962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_Toc15579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（一）“联大学堂”APP</w:t>
          </w:r>
          <w:r>
            <w:tab/>
          </w:r>
          <w:r>
            <w:fldChar w:fldCharType="begin"/>
          </w:r>
          <w:r>
            <w:instrText xml:space="preserve"> PAGEREF _Toc15579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1D38DD13">
          <w:pPr>
            <w:pStyle w:val="10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_Toc32006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（二） 关注微信公众号“联大学堂”</w:t>
          </w:r>
          <w:r>
            <w:tab/>
          </w:r>
          <w:r>
            <w:fldChar w:fldCharType="begin"/>
          </w:r>
          <w:r>
            <w:instrText xml:space="preserve"> PAGEREF _Toc32006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65992D8C">
          <w:pPr>
            <w:pStyle w:val="9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_Toc28512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四、 平台缴费方法</w:t>
          </w:r>
          <w:r>
            <w:tab/>
          </w:r>
          <w:r>
            <w:fldChar w:fldCharType="begin"/>
          </w:r>
          <w:r>
            <w:instrText xml:space="preserve"> PAGEREF _Toc28512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6C7EF838">
          <w:pPr>
            <w:pStyle w:val="9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_Toc8499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五、学习常见问题</w:t>
          </w:r>
          <w:r>
            <w:tab/>
          </w:r>
          <w:r>
            <w:fldChar w:fldCharType="begin"/>
          </w:r>
          <w:r>
            <w:instrText xml:space="preserve"> PAGEREF _Toc8499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4541E7FE">
          <w:pPr>
            <w:pStyle w:val="9"/>
            <w:tabs>
              <w:tab w:val="right" w:leader="dot" w:pos="8306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_Toc19648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  <w:szCs w:val="44"/>
              <w:lang w:val="en-US" w:eastAsia="zh-CN"/>
            </w:rPr>
            <w:t>六、建议学习环境</w:t>
          </w:r>
          <w:r>
            <w:tab/>
          </w:r>
          <w:r>
            <w:fldChar w:fldCharType="begin"/>
          </w:r>
          <w:r>
            <w:instrText xml:space="preserve"> PAGEREF _Toc19648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bCs/>
            </w:rPr>
            <w:fldChar w:fldCharType="end"/>
          </w:r>
        </w:p>
        <w:p w14:paraId="619D75E4">
          <w:pPr>
            <w:rPr>
              <w:b/>
              <w:bCs/>
            </w:rPr>
          </w:pPr>
          <w:r>
            <w:rPr>
              <w:bCs/>
            </w:rPr>
            <w:fldChar w:fldCharType="end"/>
          </w:r>
        </w:p>
      </w:sdtContent>
    </w:sdt>
    <w:p w14:paraId="2CEF6BC1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sz w:val="44"/>
          <w:szCs w:val="44"/>
          <w:lang w:val="en-US" w:eastAsia="zh-CN"/>
        </w:rPr>
        <w:sectPr>
          <w:headerReference r:id="rId5" w:type="default"/>
          <w:type w:val="continuous"/>
          <w:pgSz w:w="11906" w:h="16838"/>
          <w:pgMar w:top="1440" w:right="1800" w:bottom="1440" w:left="1800" w:header="708" w:footer="708" w:gutter="0"/>
          <w:pgNumType w:fmt="decimal"/>
          <w:cols w:space="708" w:num="1"/>
          <w:docGrid w:linePitch="360" w:charSpace="0"/>
        </w:sectPr>
      </w:pPr>
    </w:p>
    <w:p w14:paraId="28219FB7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/>
          <w:b/>
          <w:bCs/>
          <w:sz w:val="44"/>
          <w:szCs w:val="44"/>
          <w:lang w:val="en-US" w:eastAsia="zh-CN"/>
        </w:rPr>
      </w:pPr>
      <w:bookmarkStart w:id="1" w:name="_Toc27859"/>
      <w:r>
        <w:rPr>
          <w:rFonts w:hint="eastAsia"/>
          <w:b/>
          <w:bCs/>
          <w:sz w:val="44"/>
          <w:szCs w:val="44"/>
          <w:lang w:val="en-US" w:eastAsia="zh-CN"/>
        </w:rPr>
        <w:t>一、电脑端学习系统分布概要</w:t>
      </w:r>
      <w:bookmarkEnd w:id="1"/>
    </w:p>
    <w:p w14:paraId="571F80D6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</w:rPr>
      </w:pPr>
      <w:bookmarkStart w:id="2" w:name="_Toc26826"/>
      <w:r>
        <w:rPr>
          <w:rFonts w:hint="eastAsia"/>
          <w:b/>
          <w:bCs/>
          <w:lang w:val="en-US" w:eastAsia="zh-CN"/>
        </w:rPr>
        <w:t>（一）</w:t>
      </w:r>
      <w:r>
        <w:rPr>
          <w:rFonts w:hint="eastAsia"/>
          <w:b/>
          <w:bCs/>
        </w:rPr>
        <w:t>登录学习系统</w:t>
      </w:r>
      <w:bookmarkEnd w:id="2"/>
    </w:p>
    <w:p w14:paraId="467F47CC">
      <w:pPr>
        <w:ind w:firstLine="48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使用电脑360安全浏览器打开学习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网址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：</w:t>
      </w:r>
      <w:r>
        <w:rPr>
          <w:rStyle w:val="13"/>
          <w:rFonts w:hint="eastAsia" w:ascii="宋体" w:hAnsi="宋体" w:eastAsia="宋体" w:cs="Arial"/>
          <w:b/>
          <w:bCs/>
          <w:color w:val="0000FF"/>
          <w:sz w:val="28"/>
          <w:szCs w:val="28"/>
          <w:lang w:val="en-US" w:eastAsia="zh-CN"/>
        </w:rPr>
        <w:fldChar w:fldCharType="begin"/>
      </w:r>
      <w:r>
        <w:rPr>
          <w:rStyle w:val="13"/>
          <w:rFonts w:hint="eastAsia" w:ascii="宋体" w:hAnsi="宋体" w:eastAsia="宋体" w:cs="Arial"/>
          <w:b/>
          <w:bCs/>
          <w:color w:val="0000FF"/>
          <w:sz w:val="28"/>
          <w:szCs w:val="28"/>
          <w:lang w:val="en-US" w:eastAsia="zh-CN"/>
        </w:rPr>
        <w:instrText xml:space="preserve"> HYPERLINK "https://edu.jxjypt.cn/hnsfdx/index.html" </w:instrText>
      </w:r>
      <w:r>
        <w:rPr>
          <w:rStyle w:val="13"/>
          <w:rFonts w:hint="eastAsia" w:ascii="宋体" w:hAnsi="宋体" w:eastAsia="宋体" w:cs="Arial"/>
          <w:b/>
          <w:bCs/>
          <w:color w:val="0000FF"/>
          <w:sz w:val="28"/>
          <w:szCs w:val="28"/>
          <w:lang w:val="en-US" w:eastAsia="zh-CN"/>
        </w:rPr>
        <w:fldChar w:fldCharType="separate"/>
      </w:r>
      <w:r>
        <w:rPr>
          <w:rStyle w:val="14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https://edu.jxjypt.cn/hnsfdx/index.html</w:t>
      </w:r>
      <w:r>
        <w:rPr>
          <w:rStyle w:val="14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br w:type="textWrapping"/>
      </w:r>
      <w:r>
        <w:rPr>
          <w:rStyle w:val="13"/>
          <w:rFonts w:hint="eastAsia" w:ascii="宋体" w:hAnsi="宋体" w:eastAsia="宋体" w:cs="Arial"/>
          <w:b/>
          <w:bCs/>
          <w:color w:val="0000FF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点击“学生登录”，进入</w:t>
      </w:r>
      <w:r>
        <w:rPr>
          <w:rFonts w:hint="eastAsia" w:ascii="宋体" w:hAnsi="宋体" w:eastAsia="宋体" w:cs="宋体"/>
          <w:sz w:val="28"/>
          <w:szCs w:val="28"/>
        </w:rPr>
        <w:t>登陆页面，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输入</w:t>
      </w:r>
      <w:r>
        <w:rPr>
          <w:rFonts w:hint="eastAsia" w:ascii="宋体" w:hAnsi="宋体" w:eastAsia="宋体" w:cs="宋体"/>
          <w:sz w:val="28"/>
          <w:szCs w:val="28"/>
        </w:rPr>
        <w:t>用户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名</w:t>
      </w:r>
      <w:r>
        <w:rPr>
          <w:rFonts w:hint="eastAsia" w:ascii="宋体" w:hAnsi="宋体" w:eastAsia="宋体" w:cs="宋体"/>
          <w:sz w:val="28"/>
          <w:szCs w:val="28"/>
        </w:rPr>
        <w:t>、密码、验证码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点击“确定”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进入平台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br w:type="textWrapping"/>
      </w:r>
      <w:r>
        <w:rPr>
          <w:rFonts w:hint="eastAsia" w:ascii="Calibri" w:eastAsia="宋体"/>
          <w:color w:val="FF0000"/>
          <w:lang w:val="en-US" w:eastAsia="zh-CN"/>
        </w:rPr>
        <w:t>注意：推荐使用360安全浏览器或者谷歌浏览器。</w:t>
      </w:r>
    </w:p>
    <w:p w14:paraId="0CA90999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Style w:val="13"/>
          <w:rFonts w:hint="eastAsia" w:ascii="宋体" w:hAnsi="宋体" w:eastAsia="微软雅黑" w:cs="Arial"/>
          <w:b/>
          <w:bCs/>
          <w:color w:val="00B0F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091555" cy="2743835"/>
            <wp:effectExtent l="0" t="0" r="4445" b="1841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CD793">
      <w:pPr>
        <w:spacing w:line="220" w:lineRule="atLeast"/>
        <w:rPr>
          <w:rFonts w:ascii="宋体" w:hAnsi="宋体" w:eastAsia="宋体" w:cs="宋体"/>
          <w:b/>
          <w:bCs/>
          <w:sz w:val="24"/>
          <w:szCs w:val="24"/>
        </w:rPr>
      </w:pPr>
    </w:p>
    <w:p w14:paraId="47C34B01">
      <w:pPr>
        <w:spacing w:line="220" w:lineRule="atLeast"/>
        <w:ind w:firstLine="57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选择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“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学生入口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进入登录页面。</w:t>
      </w:r>
    </w:p>
    <w:p w14:paraId="49C499B9">
      <w:pPr>
        <w:adjustRightInd/>
        <w:snapToGrid/>
        <w:spacing w:after="0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drawing>
          <wp:inline distT="0" distB="0" distL="114300" distR="114300">
            <wp:extent cx="2638425" cy="1552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3E28">
      <w:pPr>
        <w:ind w:firstLine="562"/>
        <w:rPr>
          <w:b/>
          <w:bCs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在相对应的对话框中输入用户名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密码和验证码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进入学习页面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进系统后请及时更改默认密码确保账户安全。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如登陆时忘记密码，可点击“忘记密码”找回。</w:t>
      </w:r>
      <w:r>
        <w:rPr>
          <w:rFonts w:hint="eastAsia"/>
          <w:b/>
          <w:bCs/>
          <w:lang w:val="en-US" w:eastAsia="zh-CN"/>
        </w:rPr>
        <w:t xml:space="preserve">      </w:t>
      </w:r>
      <w:r>
        <w:rPr>
          <w:b/>
          <w:bCs/>
        </w:rPr>
        <w:drawing>
          <wp:inline distT="0" distB="0" distL="114300" distR="114300">
            <wp:extent cx="4686935" cy="2745105"/>
            <wp:effectExtent l="0" t="0" r="18415" b="1714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62B79">
      <w:pPr>
        <w:spacing w:line="220" w:lineRule="atLeast"/>
        <w:jc w:val="center"/>
        <w:rPr>
          <w:b/>
          <w:bCs/>
        </w:rPr>
      </w:pPr>
    </w:p>
    <w:p w14:paraId="1D68FA7D">
      <w:pPr>
        <w:ind w:firstLine="562"/>
        <w:rPr>
          <w:rStyle w:val="13"/>
          <w:rFonts w:hint="eastAsia" w:ascii="宋体" w:hAnsi="宋体" w:eastAsia="宋体" w:cs="Arial"/>
          <w:b/>
          <w:bCs/>
          <w:color w:val="FF0000"/>
          <w:sz w:val="40"/>
          <w:szCs w:val="40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</w:t>
      </w:r>
      <w:r>
        <w:rPr>
          <w:b/>
          <w:bCs/>
        </w:rPr>
        <w:drawing>
          <wp:inline distT="0" distB="0" distL="114300" distR="114300">
            <wp:extent cx="5121275" cy="2258695"/>
            <wp:effectExtent l="0" t="0" r="3175" b="825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b/>
          <w:bCs/>
        </w:rPr>
        <w:br w:type="textWrapping"/>
      </w:r>
      <w:r>
        <w:rPr>
          <w:rStyle w:val="13"/>
          <w:rFonts w:hint="eastAsia" w:ascii="宋体" w:hAnsi="宋体" w:eastAsia="宋体" w:cs="Arial"/>
          <w:b/>
          <w:bCs/>
          <w:color w:val="FF0000"/>
          <w:sz w:val="40"/>
          <w:szCs w:val="40"/>
          <w:lang w:val="en-US" w:eastAsia="zh-CN"/>
        </w:rPr>
        <w:t>（用户名：HSD＋身份证号，密码：身份证号后六位；</w:t>
      </w:r>
      <w:r>
        <w:rPr>
          <w:rStyle w:val="13"/>
          <w:rFonts w:hint="eastAsia" w:ascii="宋体" w:hAnsi="宋体" w:eastAsia="宋体" w:cs="Arial"/>
          <w:b/>
          <w:bCs/>
          <w:color w:val="FF0000"/>
          <w:sz w:val="24"/>
          <w:szCs w:val="24"/>
          <w:lang w:val="en-US" w:eastAsia="zh-CN"/>
        </w:rPr>
        <w:t>若以士官证报考的同学用户名为：HSD＋数字证件号，密码：证件后六位。</w:t>
      </w:r>
      <w:r>
        <w:rPr>
          <w:rStyle w:val="13"/>
          <w:rFonts w:hint="eastAsia" w:ascii="宋体" w:hAnsi="宋体" w:eastAsia="宋体" w:cs="Arial"/>
          <w:b/>
          <w:bCs/>
          <w:color w:val="FF0000"/>
          <w:sz w:val="40"/>
          <w:szCs w:val="40"/>
          <w:lang w:val="en-US" w:eastAsia="zh-CN"/>
        </w:rPr>
        <w:t>）</w:t>
      </w:r>
    </w:p>
    <w:p w14:paraId="1FC57A96">
      <w:pPr>
        <w:spacing w:line="220" w:lineRule="atLeast"/>
        <w:ind w:firstLine="562"/>
        <w:rPr>
          <w:rStyle w:val="13"/>
          <w:rFonts w:hint="eastAsia" w:ascii="宋体" w:hAnsi="宋体" w:eastAsia="宋体" w:cs="Arial"/>
          <w:b/>
          <w:bCs/>
          <w:color w:val="FF0000"/>
          <w:sz w:val="40"/>
          <w:szCs w:val="40"/>
          <w:lang w:val="en-US" w:eastAsia="zh-CN"/>
        </w:rPr>
      </w:pPr>
    </w:p>
    <w:p w14:paraId="63DFA672">
      <w:pPr>
        <w:spacing w:line="220" w:lineRule="atLeast"/>
        <w:ind w:firstLine="562"/>
        <w:rPr>
          <w:rStyle w:val="13"/>
          <w:rFonts w:hint="eastAsia" w:ascii="宋体" w:hAnsi="宋体" w:eastAsia="宋体" w:cs="Arial"/>
          <w:b/>
          <w:bCs/>
          <w:color w:val="FF0000"/>
          <w:sz w:val="40"/>
          <w:szCs w:val="40"/>
          <w:lang w:val="en-US" w:eastAsia="zh-CN"/>
        </w:rPr>
      </w:pPr>
    </w:p>
    <w:p w14:paraId="20011351">
      <w:pPr>
        <w:spacing w:line="220" w:lineRule="atLeast"/>
        <w:ind w:firstLine="562"/>
        <w:rPr>
          <w:rStyle w:val="13"/>
          <w:rFonts w:hint="eastAsia" w:ascii="宋体" w:hAnsi="宋体" w:eastAsia="宋体" w:cs="Arial"/>
          <w:b/>
          <w:bCs/>
          <w:color w:val="FF0000"/>
          <w:sz w:val="40"/>
          <w:szCs w:val="40"/>
          <w:lang w:val="en-US" w:eastAsia="zh-CN"/>
        </w:rPr>
      </w:pPr>
      <w:bookmarkStart w:id="22" w:name="_GoBack"/>
      <w:bookmarkEnd w:id="22"/>
      <w:r>
        <w:rPr>
          <w:rStyle w:val="13"/>
          <w:rFonts w:hint="eastAsia" w:ascii="宋体" w:hAnsi="宋体" w:eastAsia="宋体" w:cs="Arial"/>
          <w:b/>
          <w:bCs/>
          <w:color w:val="FF0000"/>
          <w:sz w:val="40"/>
          <w:szCs w:val="40"/>
          <w:lang w:val="en-US" w:eastAsia="zh-CN"/>
        </w:rPr>
        <w:br w:type="textWrapping"/>
      </w:r>
    </w:p>
    <w:p w14:paraId="6B1CBA0B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color w:val="FF0000"/>
          <w:sz w:val="32"/>
          <w:szCs w:val="32"/>
          <w:lang w:val="en-US" w:eastAsia="zh-CN"/>
        </w:rPr>
        <w:t>联大学堂待办事项</w:t>
      </w:r>
      <w:r>
        <w:rPr>
          <w:rStyle w:val="13"/>
          <w:rFonts w:hint="eastAsia" w:ascii="宋体" w:hAnsi="宋体" w:eastAsia="宋体" w:cs="Arial"/>
          <w:b/>
          <w:bCs/>
          <w:color w:val="FF0000"/>
          <w:sz w:val="32"/>
          <w:szCs w:val="32"/>
          <w:lang w:val="en-US" w:eastAsia="zh-CN"/>
        </w:rPr>
        <w:br w:type="textWrapping"/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 xml:space="preserve">功能概述：本功能主要便于学生及时了解高校的教学政策，办理日常手续、提交办件材料，实现电子化办件，方便学生的办事流程。 </w:t>
      </w:r>
    </w:p>
    <w:p w14:paraId="01F67592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 xml:space="preserve">1、学生登录账号 </w:t>
      </w:r>
    </w:p>
    <w:p w14:paraId="74F9BE48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学生通过账号密码登录后会自动进入待办事项列表。若有必办事项未完成则无法进行学习和考试。此时点击【去完成】按钮进入事项详情页面。请务必仔细观看院校发布的通知、须知内容，了解入学要做的事项后再进行下一步签名。如下图</w:t>
      </w:r>
    </w:p>
    <w:p w14:paraId="50830A10">
      <w:pPr>
        <w:spacing w:line="220" w:lineRule="atLeast"/>
        <w:ind w:firstLine="562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  <w:r>
        <w:rPr>
          <w:position w:val="-59"/>
        </w:rPr>
        <w:drawing>
          <wp:inline distT="0" distB="0" distL="0" distR="0">
            <wp:extent cx="3734435" cy="1903730"/>
            <wp:effectExtent l="0" t="0" r="18415" b="1270"/>
            <wp:docPr id="74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5069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66E8">
      <w:r>
        <w:drawing>
          <wp:inline distT="0" distB="0" distL="114300" distR="114300">
            <wp:extent cx="5353050" cy="33858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9BF8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en-US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2、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en-US"/>
        </w:rPr>
        <w:t>手写签名</w:t>
      </w:r>
    </w:p>
    <w:p w14:paraId="5945BF49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4"/>
          <w:szCs w:val="24"/>
          <w:lang w:val="en-US" w:eastAsia="en-US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en-US"/>
        </w:rPr>
        <w:t>点击事项详情页面的【点击签名】按钮，用手机端的微信或其他应用扫一扫打 开的二维码（s分钟后二维码自动过期，超时需返回点击【点击签名】刷新二维码重 签），在打开的页面中手写签名。然后点击“提交”按钮。注：需要横屏填写。如下图所示：</w:t>
      </w:r>
    </w:p>
    <w:p w14:paraId="0398177C">
      <w:pPr>
        <w:kinsoku w:val="0"/>
        <w:autoSpaceDE w:val="0"/>
        <w:autoSpaceDN w:val="0"/>
        <w:adjustRightInd w:val="0"/>
        <w:snapToGrid w:val="0"/>
        <w:spacing w:before="92" w:line="206" w:lineRule="auto"/>
        <w:ind w:left="2" w:firstLine="854"/>
        <w:jc w:val="both"/>
        <w:textAlignment w:val="baseline"/>
      </w:pPr>
    </w:p>
    <w:p w14:paraId="3DA24725">
      <w:pPr>
        <w:kinsoku w:val="0"/>
        <w:autoSpaceDE w:val="0"/>
        <w:autoSpaceDN w:val="0"/>
        <w:adjustRightInd w:val="0"/>
        <w:snapToGrid w:val="0"/>
        <w:spacing w:before="92" w:line="206" w:lineRule="auto"/>
        <w:ind w:left="2" w:firstLine="854"/>
        <w:jc w:val="both"/>
        <w:textAlignment w:val="baseline"/>
        <w:rPr>
          <w:position w:val="-193"/>
        </w:rPr>
      </w:pPr>
      <w:r>
        <w:rPr>
          <w:position w:val="-193"/>
        </w:rPr>
        <w:drawing>
          <wp:inline distT="0" distB="0" distL="0" distR="0">
            <wp:extent cx="4431030" cy="3899535"/>
            <wp:effectExtent l="0" t="0" r="7620" b="5715"/>
            <wp:docPr id="7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226E7">
      <w:pPr>
        <w:kinsoku w:val="0"/>
        <w:autoSpaceDE w:val="0"/>
        <w:autoSpaceDN w:val="0"/>
        <w:adjustRightInd w:val="0"/>
        <w:snapToGrid w:val="0"/>
        <w:spacing w:before="46" w:line="160" w:lineRule="auto"/>
        <w:jc w:val="left"/>
        <w:textAlignment w:val="baseline"/>
        <w:outlineLvl w:val="1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</w:p>
    <w:p w14:paraId="33F00C5C">
      <w:pPr>
        <w:kinsoku w:val="0"/>
        <w:autoSpaceDE w:val="0"/>
        <w:autoSpaceDN w:val="0"/>
        <w:adjustRightInd w:val="0"/>
        <w:snapToGrid w:val="0"/>
        <w:spacing w:before="46" w:line="240" w:lineRule="auto"/>
        <w:jc w:val="left"/>
        <w:textAlignment w:val="baseline"/>
        <w:outlineLvl w:val="1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en-US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3、</w:t>
      </w: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en-US" w:bidi="ar-SA"/>
        </w:rPr>
        <w:t>提交待办事项</w:t>
      </w:r>
    </w:p>
    <w:p w14:paraId="457F3135">
      <w:pPr>
        <w:kinsoku w:val="0"/>
        <w:autoSpaceDE w:val="0"/>
        <w:autoSpaceDN w:val="0"/>
        <w:adjustRightInd w:val="0"/>
        <w:snapToGrid w:val="0"/>
        <w:spacing w:before="92" w:line="240" w:lineRule="auto"/>
        <w:jc w:val="both"/>
        <w:textAlignment w:val="baseline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en-US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en-US" w:bidi="ar-SA"/>
        </w:rPr>
        <w:t>所有信息填写完成后，点击事项详情页面底部的“提交保存”按钮，完成提交。如下 图所示：</w:t>
      </w:r>
    </w:p>
    <w:p w14:paraId="62A57CFA">
      <w:pPr>
        <w:kinsoku w:val="0"/>
        <w:autoSpaceDE w:val="0"/>
        <w:autoSpaceDN w:val="0"/>
        <w:adjustRightInd w:val="0"/>
        <w:snapToGrid w:val="0"/>
        <w:spacing w:before="92" w:line="206" w:lineRule="auto"/>
        <w:jc w:val="both"/>
        <w:textAlignment w:val="baseline"/>
        <w:rPr>
          <w:position w:val="-101"/>
        </w:rPr>
      </w:pPr>
      <w:r>
        <w:rPr>
          <w:position w:val="-101"/>
        </w:rPr>
        <w:drawing>
          <wp:inline distT="0" distB="0" distL="0" distR="0">
            <wp:extent cx="5042535" cy="2789555"/>
            <wp:effectExtent l="0" t="0" r="5715" b="10795"/>
            <wp:docPr id="77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 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3169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C7E8">
      <w:pPr>
        <w:kinsoku w:val="0"/>
        <w:autoSpaceDE w:val="0"/>
        <w:autoSpaceDN w:val="0"/>
        <w:adjustRightInd w:val="0"/>
        <w:snapToGrid w:val="0"/>
        <w:spacing w:before="21" w:line="160" w:lineRule="auto"/>
        <w:ind w:left="28"/>
        <w:jc w:val="left"/>
        <w:textAlignment w:val="baseline"/>
        <w:outlineLvl w:val="1"/>
        <w:rPr>
          <w:rFonts w:hint="eastAsia" w:ascii="Times New Roman" w:eastAsia="宋体"/>
          <w:b/>
          <w:bCs/>
          <w:lang w:val="en-US" w:eastAsia="zh-CN"/>
        </w:rPr>
      </w:pPr>
    </w:p>
    <w:p w14:paraId="4CB25FE0">
      <w:pPr>
        <w:kinsoku w:val="0"/>
        <w:autoSpaceDE w:val="0"/>
        <w:autoSpaceDN w:val="0"/>
        <w:adjustRightInd w:val="0"/>
        <w:snapToGrid w:val="0"/>
        <w:spacing w:before="21" w:line="160" w:lineRule="auto"/>
        <w:ind w:left="28"/>
        <w:jc w:val="left"/>
        <w:textAlignment w:val="baseline"/>
        <w:outlineLvl w:val="1"/>
        <w:rPr>
          <w:rFonts w:hint="eastAsia" w:ascii="Times New Roman" w:eastAsia="宋体"/>
          <w:b/>
          <w:bCs/>
          <w:lang w:val="en-US" w:eastAsia="zh-CN"/>
        </w:rPr>
      </w:pPr>
    </w:p>
    <w:p w14:paraId="26D49110">
      <w:pPr>
        <w:kinsoku w:val="0"/>
        <w:autoSpaceDE w:val="0"/>
        <w:autoSpaceDN w:val="0"/>
        <w:adjustRightInd w:val="0"/>
        <w:snapToGrid w:val="0"/>
        <w:spacing w:before="21" w:line="240" w:lineRule="auto"/>
        <w:ind w:left="28"/>
        <w:jc w:val="left"/>
        <w:textAlignment w:val="baseline"/>
        <w:outlineLvl w:val="1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en-US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4、</w:t>
      </w: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en-US" w:bidi="ar-SA"/>
        </w:rPr>
        <w:t>返回首页学习</w:t>
      </w:r>
    </w:p>
    <w:p w14:paraId="7AF2C3C0">
      <w:pPr>
        <w:kinsoku w:val="0"/>
        <w:autoSpaceDE w:val="0"/>
        <w:autoSpaceDN w:val="0"/>
        <w:adjustRightInd w:val="0"/>
        <w:snapToGrid w:val="0"/>
        <w:spacing w:before="3" w:line="240" w:lineRule="auto"/>
        <w:ind w:firstLine="319"/>
        <w:jc w:val="left"/>
        <w:textAlignment w:val="baseline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en-US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en-US" w:bidi="ar-SA"/>
        </w:rPr>
        <w:t>待办事项提交完成后，点击页面右上角的“返回首页”按钮，将返回到学习平台首页 进入学习。如下图所示：</w:t>
      </w:r>
    </w:p>
    <w:p w14:paraId="50F71872">
      <w:pPr>
        <w:kinsoku w:val="0"/>
        <w:autoSpaceDE w:val="0"/>
        <w:autoSpaceDN w:val="0"/>
        <w:adjustRightInd w:val="0"/>
        <w:snapToGrid w:val="0"/>
        <w:spacing w:before="3" w:line="175" w:lineRule="auto"/>
        <w:ind w:firstLine="319"/>
        <w:jc w:val="left"/>
        <w:textAlignment w:val="baseline"/>
        <w:rPr>
          <w:rStyle w:val="13"/>
          <w:rFonts w:hint="eastAsia" w:ascii="宋体" w:hAnsi="宋体" w:eastAsia="宋体" w:cs="Arial"/>
          <w:kern w:val="0"/>
          <w:sz w:val="24"/>
          <w:szCs w:val="24"/>
          <w:lang w:val="en-US" w:eastAsia="en-US" w:bidi="ar-SA"/>
        </w:rPr>
      </w:pPr>
    </w:p>
    <w:p w14:paraId="2FF0C250">
      <w:pPr>
        <w:kinsoku w:val="0"/>
        <w:autoSpaceDE w:val="0"/>
        <w:autoSpaceDN w:val="0"/>
        <w:adjustRightInd w:val="0"/>
        <w:snapToGrid w:val="0"/>
        <w:spacing w:before="92" w:line="206" w:lineRule="auto"/>
        <w:jc w:val="both"/>
        <w:textAlignment w:val="baseline"/>
        <w:rPr>
          <w:position w:val="-101"/>
          <w:lang w:val="en-US" w:eastAsia="en-US"/>
        </w:rPr>
      </w:pPr>
      <w:r>
        <w:rPr>
          <w:position w:val="-125"/>
        </w:rPr>
        <w:drawing>
          <wp:inline distT="0" distB="0" distL="0" distR="0">
            <wp:extent cx="5787390" cy="2260600"/>
            <wp:effectExtent l="0" t="0" r="3810" b="6350"/>
            <wp:docPr id="78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1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69BAC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3" w:name="_Toc21523"/>
      <w:r>
        <w:rPr>
          <w:rFonts w:hint="eastAsia"/>
          <w:b/>
          <w:bCs/>
          <w:lang w:val="en-US" w:eastAsia="zh-CN"/>
        </w:rPr>
        <w:t>（二）首页功能分布</w:t>
      </w:r>
      <w:bookmarkEnd w:id="3"/>
    </w:p>
    <w:p w14:paraId="3F4D21F8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登录学习平台后，出现了学生学习系统主界面。</w:t>
      </w:r>
    </w:p>
    <w:p w14:paraId="45F18F94">
      <w:pPr>
        <w:spacing w:line="220" w:lineRule="atLeast"/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该界面上侧是学生信息区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缴费、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个人中心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修改密码、查看成绩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及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最右上角的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退出按钮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</w:p>
    <w:p w14:paraId="482A13FB">
      <w:pPr>
        <w:spacing w:line="220" w:lineRule="atLeast"/>
        <w:ind w:firstLine="562" w:firstLineChars="200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中间左侧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部分是通知公告，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在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通知公告中的列表可以查看当前的通知信息提示；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中间右侧部分展示上次所学课程的学习进度。</w:t>
      </w:r>
    </w:p>
    <w:p w14:paraId="39BA169C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下侧是学习课程区。点击按学情或者按学期排序，展示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所学课程列表以及学习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考试与成绩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课程下方的“开始学习”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按钮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可进入该课程进行学习；点击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课程下方的“在线考试”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按钮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可进入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试卷考试。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课程下方的“考试记录”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按钮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可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查看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该课程的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考试信息。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最终成绩显示的“分数”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按钮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可以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查看具体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成绩。</w:t>
      </w:r>
    </w:p>
    <w:p w14:paraId="476C32C1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4785" cy="3362325"/>
            <wp:effectExtent l="0" t="0" r="1206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7E095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4" w:name="_Toc10781"/>
      <w:r>
        <w:rPr>
          <w:rFonts w:hint="eastAsia"/>
          <w:b/>
          <w:bCs/>
          <w:lang w:val="en-US" w:eastAsia="zh-CN"/>
        </w:rPr>
        <w:t>（三）个人信息核对与修改</w:t>
      </w:r>
      <w:bookmarkEnd w:id="4"/>
    </w:p>
    <w:p w14:paraId="32B7F6CA">
      <w:pPr>
        <w:spacing w:line="220" w:lineRule="atLeast"/>
        <w:ind w:firstLine="562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初次登陆学习系统，请点击右上角的“个人中心”，进入“我的信息”页面检查自己的基本信息是否录入正确，如有错误，请及时与老师联系并更正信息，学生本人无法对基本信息进行操作。</w:t>
      </w:r>
    </w:p>
    <w:p w14:paraId="6C91E1D9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1610" cy="2976245"/>
            <wp:effectExtent l="0" t="0" r="15240" b="146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EB052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9865" cy="2496185"/>
            <wp:effectExtent l="0" t="0" r="6985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EB858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5" w:name="_Toc0"/>
      <w:r>
        <w:rPr>
          <w:rFonts w:hint="eastAsia"/>
          <w:b/>
          <w:bCs/>
          <w:lang w:val="en-US" w:eastAsia="zh-CN"/>
        </w:rPr>
        <w:t>（四）密码修改与找回</w:t>
      </w:r>
      <w:bookmarkEnd w:id="5"/>
    </w:p>
    <w:p w14:paraId="3833429A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核对信息正确后，初次登陆学习系统，请点击右上角的“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修改密码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”，进入修改密码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页面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。按照界面中的提示信息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输入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自己的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原始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密码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和新密码，点击“提交”即可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</w:t>
      </w:r>
    </w:p>
    <w:p w14:paraId="3B7D7F50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2170430"/>
            <wp:effectExtent l="0" t="0" r="10160" b="127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D80C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770" cy="2117090"/>
            <wp:effectExtent l="0" t="0" r="5080" b="1651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89A8E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6" w:name="_Toc22333"/>
      <w:r>
        <w:rPr>
          <w:rFonts w:hint="eastAsia"/>
          <w:b/>
          <w:bCs/>
          <w:lang w:val="en-US" w:eastAsia="zh-CN"/>
        </w:rPr>
        <w:t>（五）学籍异动申请</w:t>
      </w:r>
      <w:bookmarkEnd w:id="6"/>
    </w:p>
    <w:p w14:paraId="254C486A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学生点击“个人中心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--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学籍异动申请”，可进行学籍异动的申请提交；查看申请状态与异动轨迹。一般请勿轻易操作。</w:t>
      </w:r>
    </w:p>
    <w:p w14:paraId="725D14FD">
      <w:pPr>
        <w:spacing w:line="220" w:lineRule="atLeast"/>
        <w:jc w:val="center"/>
        <w:rPr>
          <w:rFonts w:hint="eastAsia"/>
          <w:b/>
          <w:bCs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68595" cy="2759710"/>
            <wp:effectExtent l="0" t="0" r="8255" b="254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C8D4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7" w:name="_Toc25607"/>
      <w:r>
        <w:rPr>
          <w:rFonts w:hint="eastAsia"/>
          <w:b/>
          <w:bCs/>
          <w:lang w:val="en-US" w:eastAsia="zh-CN"/>
        </w:rPr>
        <w:t>（六）教学计划查看</w:t>
      </w:r>
      <w:bookmarkEnd w:id="7"/>
    </w:p>
    <w:p w14:paraId="15CF5644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学生点击首页导航栏中的教学计划按钮，可查询学生自己所有的教学计划内容；包含年级、专业课程、课程学分、学期、课程类别、成绩构成、考试时间、学年以及考核方式等。</w:t>
      </w:r>
    </w:p>
    <w:p w14:paraId="21989094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2880" cy="3326130"/>
            <wp:effectExtent l="0" t="0" r="13970" b="762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BA1BD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8" w:name="_Toc28315"/>
      <w:r>
        <w:rPr>
          <w:rFonts w:hint="eastAsia"/>
          <w:b/>
          <w:bCs/>
          <w:lang w:val="en-US" w:eastAsia="zh-CN"/>
        </w:rPr>
        <w:t>（七）远程授课</w:t>
      </w:r>
      <w:bookmarkEnd w:id="8"/>
    </w:p>
    <w:p w14:paraId="151CDA10">
      <w:pPr>
        <w:spacing w:line="220" w:lineRule="atLeast"/>
        <w:ind w:firstLine="562" w:firstLineChars="200"/>
        <w:jc w:val="center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 xml:space="preserve">    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点击上面的“远程授课”，进入远程授课列表。找到直播课程，点击“进入”按钮，即可进入直播间。观看老师讲课，或者在聊天区发表言论。</w:t>
      </w:r>
      <w:r>
        <w:drawing>
          <wp:inline distT="0" distB="0" distL="114300" distR="114300">
            <wp:extent cx="5264785" cy="2452370"/>
            <wp:effectExtent l="0" t="0" r="12065" b="5080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C0C5D">
      <w:pPr>
        <w:spacing w:line="220" w:lineRule="atLeast"/>
        <w:jc w:val="center"/>
        <w:rPr>
          <w:b/>
          <w:bCs/>
        </w:rPr>
      </w:pPr>
      <w:r>
        <w:drawing>
          <wp:inline distT="0" distB="0" distL="114300" distR="114300">
            <wp:extent cx="5268595" cy="2647315"/>
            <wp:effectExtent l="0" t="0" r="8255" b="635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20584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/>
          <w:b/>
          <w:bCs/>
          <w:lang w:val="en-US" w:eastAsia="zh-CN"/>
        </w:rPr>
      </w:pPr>
      <w:bookmarkStart w:id="9" w:name="_Toc17080"/>
      <w:r>
        <w:rPr>
          <w:rFonts w:hint="eastAsia"/>
          <w:b/>
          <w:bCs/>
          <w:lang w:val="en-US" w:eastAsia="zh-CN"/>
        </w:rPr>
        <w:t>（八）通知公告查看</w:t>
      </w:r>
      <w:bookmarkEnd w:id="9"/>
    </w:p>
    <w:p w14:paraId="49E0D1C4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学生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单击“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通知公告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--查看更多</w:t>
      </w:r>
      <w:r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  <w:t>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，即可查看全部相关通知公告信息；学生可以点击相应公告名称进行公告内容的查看。</w:t>
      </w:r>
    </w:p>
    <w:p w14:paraId="5D7C032B">
      <w:pPr>
        <w:spacing w:line="220" w:lineRule="atLeast"/>
        <w:jc w:val="center"/>
        <w:rPr>
          <w:rFonts w:hint="eastAsia"/>
          <w:b/>
          <w:bCs/>
        </w:rPr>
      </w:pPr>
      <w:r>
        <w:rPr>
          <w:b/>
          <w:bCs/>
        </w:rPr>
        <w:drawing>
          <wp:inline distT="0" distB="0" distL="114300" distR="114300">
            <wp:extent cx="5264150" cy="3088640"/>
            <wp:effectExtent l="0" t="0" r="12700" b="1651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BCECB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10" w:name="_Toc5826"/>
      <w:r>
        <w:rPr>
          <w:rFonts w:hint="eastAsia"/>
          <w:b/>
          <w:bCs/>
          <w:lang w:val="en-US" w:eastAsia="zh-CN"/>
        </w:rPr>
        <w:t>（九）学习进度查看</w:t>
      </w:r>
      <w:bookmarkEnd w:id="10"/>
    </w:p>
    <w:p w14:paraId="5AE7F91C">
      <w:pPr>
        <w:spacing w:line="220" w:lineRule="atLeast"/>
        <w:ind w:firstLine="562" w:firstLineChars="200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展示学生上次所学视频和作业的，单击“继续上课”或者“继续做作业”，即可接着上次进度继续学习。</w:t>
      </w:r>
    </w:p>
    <w:p w14:paraId="674F62FB">
      <w:pPr>
        <w:numPr>
          <w:ilvl w:val="0"/>
          <w:numId w:val="0"/>
        </w:numPr>
        <w:spacing w:line="220" w:lineRule="atLeast"/>
        <w:jc w:val="center"/>
        <w:rPr>
          <w:rFonts w:hint="eastAsia"/>
          <w:b/>
          <w:bCs/>
        </w:rPr>
      </w:pPr>
      <w:r>
        <w:rPr>
          <w:b/>
          <w:bCs/>
        </w:rPr>
        <w:drawing>
          <wp:inline distT="0" distB="0" distL="114300" distR="114300">
            <wp:extent cx="5264150" cy="2583180"/>
            <wp:effectExtent l="0" t="0" r="12700" b="762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A5BB6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/>
          <w:b/>
          <w:bCs/>
          <w:sz w:val="44"/>
          <w:szCs w:val="44"/>
          <w:lang w:val="en-US" w:eastAsia="zh-CN"/>
        </w:rPr>
      </w:pPr>
      <w:bookmarkStart w:id="11" w:name="_Toc26033"/>
      <w:r>
        <w:rPr>
          <w:rFonts w:hint="eastAsia"/>
          <w:b/>
          <w:bCs/>
          <w:sz w:val="44"/>
          <w:szCs w:val="44"/>
          <w:lang w:val="en-US" w:eastAsia="zh-CN"/>
        </w:rPr>
        <w:t>二、电脑端学习过程</w:t>
      </w:r>
      <w:bookmarkEnd w:id="11"/>
    </w:p>
    <w:p w14:paraId="574985F2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12" w:name="_Toc9008"/>
      <w:r>
        <w:rPr>
          <w:rFonts w:hint="eastAsia"/>
          <w:b/>
          <w:bCs/>
          <w:lang w:val="en-US" w:eastAsia="zh-CN"/>
        </w:rPr>
        <w:t>（一）开始学习</w:t>
      </w:r>
      <w:bookmarkEnd w:id="12"/>
    </w:p>
    <w:p w14:paraId="0C7EFA8A">
      <w:pPr>
        <w:spacing w:line="220" w:lineRule="atLeast"/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学生在“我的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课程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”中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选择按学情或者按学期排序，展示课程、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学习时间安排等。点击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课程下方的“开始学习”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按钮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在学习时间内，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可进入该课程进行学习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</w:p>
    <w:p w14:paraId="77E9B263">
      <w:pPr>
        <w:spacing w:line="220" w:lineRule="atLeast"/>
        <w:ind w:firstLine="440" w:firstLineChars="20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2405" cy="3215640"/>
            <wp:effectExtent l="0" t="0" r="4445" b="381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DDCBF">
      <w:pPr>
        <w:spacing w:line="220" w:lineRule="atLeast"/>
        <w:ind w:firstLine="440" w:firstLineChars="20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4310" cy="3319145"/>
            <wp:effectExtent l="0" t="0" r="2540" b="1460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4ADBB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进入学习任务后，界面如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图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所示。界面左上角是相应课程名称及课程相应信息。右上角显示当前学习人次、学生学习进度及精选留言。功能切换菜单栏为学生学习提供便利。</w:t>
      </w:r>
    </w:p>
    <w:p w14:paraId="7BE0D09A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9230" cy="3455035"/>
            <wp:effectExtent l="0" t="0" r="7620" b="1206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BDCCF">
      <w:pPr>
        <w:spacing w:line="220" w:lineRule="atLeast"/>
        <w:ind w:firstLine="562" w:firstLineChars="200"/>
        <w:jc w:val="center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学习课件只需在课程首页目录栏，点击相应章节名称，再点击视频开关，即可开始学习。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并做正确视频下方的题目，才算完成学习。</w:t>
      </w:r>
      <w:r>
        <w:rPr>
          <w:b/>
          <w:bCs/>
        </w:rPr>
        <w:drawing>
          <wp:inline distT="0" distB="0" distL="114300" distR="114300">
            <wp:extent cx="5273040" cy="3187065"/>
            <wp:effectExtent l="0" t="0" r="3810" b="1333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38052">
      <w:pPr>
        <w:spacing w:line="220" w:lineRule="atLeast"/>
        <w:ind w:firstLine="562" w:firstLineChars="200"/>
        <w:jc w:val="center"/>
        <w:rPr>
          <w:b/>
          <w:bCs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点击功能切换栏“学习记录”，即可查看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该课程的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学习进度。</w:t>
      </w:r>
      <w:r>
        <w:rPr>
          <w:b/>
          <w:bCs/>
        </w:rPr>
        <w:drawing>
          <wp:inline distT="0" distB="0" distL="114300" distR="114300">
            <wp:extent cx="5264150" cy="1690370"/>
            <wp:effectExtent l="0" t="0" r="12700" b="5080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71C3C">
      <w:pPr>
        <w:spacing w:line="220" w:lineRule="atLeast"/>
        <w:ind w:firstLine="562" w:firstLineChars="200"/>
        <w:rPr>
          <w:b/>
          <w:bCs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点击“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课程作业--开始答题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”，即可进行章节测试。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做完在学习时间内可以“重答”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</w:t>
      </w:r>
    </w:p>
    <w:p w14:paraId="6512070B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0975" cy="2376170"/>
            <wp:effectExtent l="0" t="0" r="15875" b="5080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2C7EF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试卷如图所示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做完题点击“交卷”，输入验证码即可提交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</w:t>
      </w:r>
    </w:p>
    <w:p w14:paraId="30A00D29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2405" cy="2751455"/>
            <wp:effectExtent l="0" t="0" r="4445" b="10795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7D397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1753870"/>
            <wp:effectExtent l="0" t="0" r="5715" b="1778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5A677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13" w:name="_Toc2432"/>
      <w:r>
        <w:rPr>
          <w:rFonts w:hint="eastAsia"/>
          <w:b/>
          <w:bCs/>
          <w:lang w:val="en-US" w:eastAsia="zh-CN"/>
        </w:rPr>
        <w:t>（二）在线考试</w:t>
      </w:r>
      <w:bookmarkEnd w:id="13"/>
    </w:p>
    <w:p w14:paraId="54F952D3">
      <w:pPr>
        <w:spacing w:line="220" w:lineRule="atLeast"/>
        <w:jc w:val="center"/>
        <w:rPr>
          <w:b/>
          <w:bCs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在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线上考试时间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内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，点击“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在线考试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”，即可进行考试。</w:t>
      </w:r>
    </w:p>
    <w:p w14:paraId="0C5DB42D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960" cy="2487295"/>
            <wp:effectExtent l="0" t="0" r="8890" b="8255"/>
            <wp:docPr id="4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C5752">
      <w:pPr>
        <w:spacing w:line="220" w:lineRule="atLeast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试卷如图所示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做完题点击“交卷”，输入验证码即可提交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</w:t>
      </w:r>
    </w:p>
    <w:p w14:paraId="1614BCD8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3675" cy="2860040"/>
            <wp:effectExtent l="0" t="0" r="3175" b="16510"/>
            <wp:docPr id="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A0DB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1591945"/>
            <wp:effectExtent l="0" t="0" r="5715" b="825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EE98F">
      <w:pPr>
        <w:spacing w:line="220" w:lineRule="atLeast"/>
        <w:ind w:firstLine="562" w:firstLineChars="200"/>
        <w:jc w:val="both"/>
        <w:rPr>
          <w:b/>
          <w:bCs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点击“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考试记录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”，即可进行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具体查看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</w:t>
      </w:r>
    </w:p>
    <w:p w14:paraId="4B23A05C">
      <w:p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3084195"/>
            <wp:effectExtent l="0" t="0" r="10160" b="1905"/>
            <wp:docPr id="4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20845">
      <w:pPr>
        <w:adjustRightInd/>
        <w:snapToGrid/>
        <w:spacing w:after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2173605"/>
            <wp:effectExtent l="0" t="0" r="10160" b="17145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7E9FC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14" w:name="_Toc24857"/>
      <w:r>
        <w:rPr>
          <w:rFonts w:hint="eastAsia"/>
          <w:b/>
          <w:bCs/>
          <w:lang w:val="en-US" w:eastAsia="zh-CN"/>
        </w:rPr>
        <w:t>（三）提问留言</w:t>
      </w:r>
      <w:bookmarkEnd w:id="14"/>
    </w:p>
    <w:p w14:paraId="3F875046">
      <w:pPr>
        <w:numPr>
          <w:ilvl w:val="0"/>
          <w:numId w:val="0"/>
        </w:numPr>
        <w:spacing w:line="220" w:lineRule="atLeast"/>
        <w:ind w:firstLine="562" w:firstLineChars="200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点击“开始学习”，进入课程首页页面。在此页面点击上方“提问留言”，切换到留言页面,显示所有学生留言及老师的回复留言。</w:t>
      </w:r>
    </w:p>
    <w:p w14:paraId="30D678C1">
      <w:pPr>
        <w:numPr>
          <w:ilvl w:val="0"/>
          <w:numId w:val="0"/>
        </w:num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3952875" cy="1514475"/>
            <wp:effectExtent l="0" t="0" r="9525" b="9525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0900D">
      <w:pPr>
        <w:numPr>
          <w:ilvl w:val="0"/>
          <w:numId w:val="0"/>
        </w:numPr>
        <w:spacing w:line="220" w:lineRule="atLeast"/>
        <w:jc w:val="center"/>
        <w:rPr>
          <w:rFonts w:hint="default"/>
          <w:b/>
          <w:bCs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71135" cy="1643380"/>
            <wp:effectExtent l="0" t="0" r="5715" b="13970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67818">
      <w:pPr>
        <w:adjustRightInd/>
        <w:snapToGrid/>
        <w:spacing w:after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325" cy="1597660"/>
            <wp:effectExtent l="0" t="0" r="9525" b="254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CE4A3">
      <w:pPr>
        <w:spacing w:line="220" w:lineRule="atLeast"/>
        <w:ind w:firstLine="562" w:firstLineChars="200"/>
        <w:jc w:val="both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提问留言页面，新增留言，空白框中输入内容，然后输入“验证码”，点击“发表评论”，即可完成。</w:t>
      </w:r>
    </w:p>
    <w:p w14:paraId="45ACA6DA">
      <w:pPr>
        <w:adjustRightInd/>
        <w:snapToGrid/>
        <w:spacing w:after="0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5420" cy="2984500"/>
            <wp:effectExtent l="0" t="0" r="11430" b="635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00841">
      <w:pPr>
        <w:adjustRightInd/>
        <w:snapToGrid/>
        <w:spacing w:after="0"/>
        <w:rPr>
          <w:b/>
          <w:bCs/>
        </w:rPr>
      </w:pPr>
    </w:p>
    <w:p w14:paraId="4F29D747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15" w:name="_Toc17891"/>
      <w:r>
        <w:rPr>
          <w:rFonts w:hint="eastAsia"/>
          <w:b/>
          <w:bCs/>
          <w:lang w:val="en-US" w:eastAsia="zh-CN"/>
        </w:rPr>
        <w:t>（四）查看成绩详情</w:t>
      </w:r>
      <w:bookmarkEnd w:id="15"/>
    </w:p>
    <w:p w14:paraId="0D20E50F">
      <w:pPr>
        <w:spacing w:line="220" w:lineRule="atLeast"/>
        <w:ind w:firstLine="562" w:firstLineChars="200"/>
        <w:jc w:val="both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最终成绩旁边的分数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打开我的成绩页面。再点击课程名或分数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即可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查看成绩详情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如成绩未及时更新，请点击“刷新成绩”。</w:t>
      </w:r>
    </w:p>
    <w:p w14:paraId="01636CFF">
      <w:pPr>
        <w:numPr>
          <w:ilvl w:val="0"/>
          <w:numId w:val="0"/>
        </w:num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4377690" cy="1797050"/>
            <wp:effectExtent l="0" t="0" r="3810" b="12700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3A70C">
      <w:pPr>
        <w:numPr>
          <w:ilvl w:val="0"/>
          <w:numId w:val="0"/>
        </w:numPr>
        <w:spacing w:line="220" w:lineRule="atLeast"/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770" cy="2312670"/>
            <wp:effectExtent l="0" t="0" r="5080" b="11430"/>
            <wp:docPr id="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359C6">
      <w:pPr>
        <w:spacing w:line="220" w:lineRule="atLeast"/>
        <w:jc w:val="center"/>
        <w:rPr>
          <w:rStyle w:val="13"/>
          <w:rFonts w:hint="eastAsia" w:ascii="宋体" w:hAnsi="宋体" w:eastAsia="宋体" w:cs="Arial"/>
          <w:b/>
          <w:bCs/>
          <w:sz w:val="36"/>
          <w:szCs w:val="36"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70500" cy="2552065"/>
            <wp:effectExtent l="0" t="0" r="6350" b="63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7DA61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bookmarkStart w:id="16" w:name="_Toc29493"/>
      <w:r>
        <w:rPr>
          <w:rFonts w:hint="eastAsia"/>
          <w:b/>
          <w:bCs/>
          <w:sz w:val="44"/>
          <w:szCs w:val="44"/>
          <w:lang w:val="en-US" w:eastAsia="zh-CN"/>
        </w:rPr>
        <w:t>三、手机端学习</w:t>
      </w:r>
      <w:bookmarkEnd w:id="16"/>
    </w:p>
    <w:p w14:paraId="17C53605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17" w:name="_Toc15579"/>
      <w:r>
        <w:rPr>
          <w:rFonts w:hint="eastAsia"/>
          <w:b/>
          <w:bCs/>
          <w:lang w:val="en-US" w:eastAsia="zh-CN"/>
        </w:rPr>
        <w:t>（一）“联大学堂”APP</w:t>
      </w:r>
      <w:bookmarkEnd w:id="17"/>
    </w:p>
    <w:p w14:paraId="3E8ABBD3">
      <w:pPr>
        <w:numPr>
          <w:ilvl w:val="0"/>
          <w:numId w:val="0"/>
        </w:numPr>
        <w:ind w:firstLine="562" w:firstLineChars="200"/>
        <w:jc w:val="center"/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用户可在应用商店或者扫描下方二维码下载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“联大学堂”APP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15285" cy="2915285"/>
            <wp:effectExtent l="0" t="0" r="18415" b="18415"/>
            <wp:docPr id="6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E69406">
      <w:pPr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打开APP，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输入账号和密码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登录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如果忘记密码，可通过点击“忘记密码”找回。</w:t>
      </w:r>
    </w:p>
    <w:p w14:paraId="6BEB6778">
      <w:pPr>
        <w:jc w:val="center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b/>
          <w:b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31750</wp:posOffset>
            </wp:positionV>
            <wp:extent cx="2221230" cy="3216910"/>
            <wp:effectExtent l="0" t="0" r="7620" b="254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6C2A4">
      <w:pPr>
        <w:jc w:val="center"/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</w:pPr>
    </w:p>
    <w:p w14:paraId="509D1179">
      <w:pPr>
        <w:jc w:val="center"/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drawing>
          <wp:inline distT="0" distB="0" distL="114300" distR="114300">
            <wp:extent cx="3002280" cy="2318385"/>
            <wp:effectExtent l="0" t="0" r="7620" b="5715"/>
            <wp:docPr id="65" name="图片 65" descr="16329930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632993028(1)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7A12">
      <w:pPr>
        <w:jc w:val="both"/>
        <w:rPr>
          <w:rStyle w:val="13"/>
          <w:rFonts w:ascii="宋体" w:hAnsi="宋体" w:eastAsia="宋体" w:cs="Arial"/>
          <w:b/>
          <w:bCs/>
          <w:sz w:val="28"/>
          <w:szCs w:val="28"/>
        </w:rPr>
      </w:pPr>
    </w:p>
    <w:p w14:paraId="3A93DD81">
      <w:pPr>
        <w:ind w:firstLine="562" w:firstLineChars="200"/>
        <w:rPr>
          <w:rFonts w:hint="eastAsia" w:ascii="宋体" w:hAnsi="宋体" w:eastAsia="宋体" w:cs="Arial"/>
          <w:b/>
          <w:bCs/>
          <w:sz w:val="28"/>
          <w:szCs w:val="28"/>
          <w:lang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登录成功以后进入到学习首页，点击“通知公告”，可以看到学校发的通知公告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</w:p>
    <w:p w14:paraId="4CE29791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drawing>
          <wp:inline distT="0" distB="0" distL="0" distR="0">
            <wp:extent cx="4584700" cy="2291715"/>
            <wp:effectExtent l="0" t="0" r="6350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FE3C">
      <w:pPr>
        <w:adjustRightInd/>
        <w:snapToGrid/>
        <w:spacing w:after="0"/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</w:pPr>
      <w:r>
        <w:rPr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777875</wp:posOffset>
            </wp:positionV>
            <wp:extent cx="2784475" cy="3827145"/>
            <wp:effectExtent l="0" t="0" r="15875" b="190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 xml:space="preserve">  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点击“课堂”按钮，可以看到当前学期应该学习的课程，以及学习和考试的时间；点击右上角的学期，可看到其他学期的课程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</w:p>
    <w:p w14:paraId="43C066DE">
      <w:pPr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  <w:r>
        <w:rPr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708025</wp:posOffset>
            </wp:positionH>
            <wp:positionV relativeFrom="paragraph">
              <wp:posOffset>193040</wp:posOffset>
            </wp:positionV>
            <wp:extent cx="2679065" cy="3754755"/>
            <wp:effectExtent l="0" t="0" r="6985" b="1714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E3251"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 w14:paraId="45AC46F3"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 w14:paraId="4B7B8EDD"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 w14:paraId="0785F2B8"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 w14:paraId="55C23C51"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 w14:paraId="7F9EEDF5"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 w14:paraId="51A89CFB"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 w14:paraId="5287B833"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 w14:paraId="5341E404"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 w14:paraId="3C283854"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 w14:paraId="16AC4B20"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 w14:paraId="32061741"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</w:p>
    <w:p w14:paraId="005C829D">
      <w:p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点击相应的课程，可进入相关课程的学习和考试（注意：只有在规定的时间内才可以进行学习的考试），做完对应的练习题，进行考试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。</w:t>
      </w:r>
    </w:p>
    <w:p w14:paraId="3E519DDA">
      <w:pPr>
        <w:rPr>
          <w:b/>
          <w:bCs/>
        </w:rPr>
      </w:pPr>
    </w:p>
    <w:p w14:paraId="60BD2E84">
      <w:pPr>
        <w:rPr>
          <w:b/>
          <w:bCs/>
        </w:rPr>
      </w:pPr>
      <w:r>
        <w:rPr>
          <w:b/>
          <w:bCs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175895</wp:posOffset>
            </wp:positionV>
            <wp:extent cx="2327275" cy="3576320"/>
            <wp:effectExtent l="0" t="0" r="53975" b="5080"/>
            <wp:wrapTight wrapText="bothSides">
              <wp:wrapPolygon>
                <wp:start x="0" y="0"/>
                <wp:lineTo x="0" y="21516"/>
                <wp:lineTo x="21394" y="21516"/>
                <wp:lineTo x="21394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151765</wp:posOffset>
            </wp:positionV>
            <wp:extent cx="2541905" cy="3524885"/>
            <wp:effectExtent l="0" t="0" r="10795" b="0"/>
            <wp:wrapTight wrapText="bothSides">
              <wp:wrapPolygon>
                <wp:start x="0" y="0"/>
                <wp:lineTo x="0" y="21479"/>
                <wp:lineTo x="21368" y="21479"/>
                <wp:lineTo x="21368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5856C">
      <w:pPr>
        <w:rPr>
          <w:b/>
          <w:bCs/>
        </w:rPr>
      </w:pPr>
    </w:p>
    <w:p w14:paraId="794621C2">
      <w:pPr>
        <w:rPr>
          <w:b/>
          <w:bCs/>
        </w:rPr>
      </w:pPr>
    </w:p>
    <w:p w14:paraId="519FA273">
      <w:pPr>
        <w:rPr>
          <w:b/>
          <w:bCs/>
        </w:rPr>
      </w:pPr>
    </w:p>
    <w:p w14:paraId="7F4F0379">
      <w:pPr>
        <w:rPr>
          <w:b/>
          <w:bCs/>
        </w:rPr>
      </w:pPr>
    </w:p>
    <w:p w14:paraId="645E2FCA">
      <w:pPr>
        <w:rPr>
          <w:b/>
          <w:bCs/>
        </w:rPr>
      </w:pPr>
    </w:p>
    <w:p w14:paraId="5F992B78">
      <w:pPr>
        <w:rPr>
          <w:b/>
          <w:bCs/>
        </w:rPr>
      </w:pPr>
    </w:p>
    <w:p w14:paraId="5FFCD832">
      <w:pPr>
        <w:rPr>
          <w:b/>
          <w:bCs/>
        </w:rPr>
      </w:pPr>
    </w:p>
    <w:p w14:paraId="58286763">
      <w:pPr>
        <w:rPr>
          <w:b/>
          <w:bCs/>
        </w:rPr>
      </w:pPr>
    </w:p>
    <w:p w14:paraId="2C5AE3E6">
      <w:pPr>
        <w:rPr>
          <w:b/>
          <w:bCs/>
        </w:rPr>
      </w:pPr>
    </w:p>
    <w:p w14:paraId="6A6E3266">
      <w:pPr>
        <w:rPr>
          <w:b/>
          <w:bCs/>
        </w:rPr>
      </w:pPr>
    </w:p>
    <w:p w14:paraId="5E376A54">
      <w:pPr>
        <w:rPr>
          <w:b/>
          <w:bCs/>
        </w:rPr>
      </w:pPr>
    </w:p>
    <w:p w14:paraId="77900329">
      <w:pPr>
        <w:rPr>
          <w:b/>
          <w:bCs/>
        </w:rPr>
      </w:pPr>
    </w:p>
    <w:p w14:paraId="5FF3CFBB">
      <w:pPr>
        <w:rPr>
          <w:b/>
          <w:bCs/>
        </w:rPr>
      </w:pPr>
    </w:p>
    <w:p w14:paraId="141270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40" w:firstLineChars="200"/>
        <w:textAlignment w:val="auto"/>
        <w:rPr>
          <w:b/>
          <w:bCs/>
        </w:rPr>
      </w:pPr>
      <w:r>
        <w:rPr>
          <w:b/>
          <w:b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877570</wp:posOffset>
            </wp:positionV>
            <wp:extent cx="2552700" cy="3701415"/>
            <wp:effectExtent l="0" t="0" r="0" b="1333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 xml:space="preserve">   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查看得分，点击下方的成绩按钮，可查看当前学期每门课程的成绩；点击具体的课程，可查看该课程具体得分情况；点击右上方的日期，可查看其他学期的课程成绩与成绩得分详情。</w:t>
      </w:r>
    </w:p>
    <w:p w14:paraId="498B3BFF">
      <w:pPr>
        <w:rPr>
          <w:b/>
          <w:bCs/>
        </w:rPr>
      </w:pPr>
      <w:r>
        <w:rPr>
          <w:b/>
          <w:bCs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162560</wp:posOffset>
            </wp:positionV>
            <wp:extent cx="2286000" cy="3740785"/>
            <wp:effectExtent l="0" t="0" r="0" b="1206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5269B">
      <w:pPr>
        <w:rPr>
          <w:rStyle w:val="13"/>
          <w:rFonts w:ascii="宋体" w:hAnsi="宋体" w:eastAsia="宋体" w:cs="Arial"/>
          <w:b/>
          <w:bCs/>
          <w:sz w:val="28"/>
          <w:szCs w:val="28"/>
        </w:rPr>
      </w:pPr>
    </w:p>
    <w:p w14:paraId="3B173F6E">
      <w:pPr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</w:p>
    <w:p w14:paraId="02CA1166">
      <w:pPr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</w:p>
    <w:p w14:paraId="03BFF09A">
      <w:pPr>
        <w:rPr>
          <w:b/>
          <w:bCs/>
        </w:rPr>
      </w:pPr>
    </w:p>
    <w:p w14:paraId="7429DEDD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ascii="宋体" w:hAnsi="宋体" w:eastAsia="宋体" w:cs="Arial"/>
          <w:b/>
          <w:bCs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109855</wp:posOffset>
            </wp:positionV>
            <wp:extent cx="2678430" cy="3877310"/>
            <wp:effectExtent l="0" t="0" r="7620" b="889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ACE0D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 w14:paraId="73ECC034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 w14:paraId="4560352F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 w14:paraId="68CFB095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 w14:paraId="0E934C96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 w14:paraId="41286A88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 w14:paraId="57DCAED1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 w14:paraId="5DDD0543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 w14:paraId="28759E13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 w14:paraId="691A99E1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 xml:space="preserve"> </w:t>
      </w:r>
    </w:p>
    <w:p w14:paraId="19AF849A">
      <w:p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</w:p>
    <w:p w14:paraId="0AC61CA7">
      <w:pPr>
        <w:spacing w:line="220" w:lineRule="atLeast"/>
        <w:rPr>
          <w:b/>
          <w:bCs/>
        </w:rPr>
      </w:pPr>
      <w:r>
        <w:rPr>
          <w:rStyle w:val="13"/>
          <w:rFonts w:ascii="宋体" w:hAnsi="宋体" w:eastAsia="宋体" w:cs="Arial"/>
          <w:b/>
          <w:bCs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535940</wp:posOffset>
            </wp:positionV>
            <wp:extent cx="2464435" cy="3293110"/>
            <wp:effectExtent l="0" t="0" r="0" b="0"/>
            <wp:wrapTight wrapText="bothSides">
              <wp:wrapPolygon>
                <wp:start x="0" y="0"/>
                <wp:lineTo x="0" y="21492"/>
                <wp:lineTo x="21372" y="21492"/>
                <wp:lineTo x="21372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 xml:space="preserve"> 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点击右下方的“我的”按钮，可以查看相关信息。</w:t>
      </w:r>
    </w:p>
    <w:p w14:paraId="74C808EE">
      <w:pPr>
        <w:spacing w:line="220" w:lineRule="atLeast"/>
        <w:jc w:val="center"/>
        <w:rPr>
          <w:b/>
          <w:bCs/>
          <w:sz w:val="32"/>
          <w:szCs w:val="32"/>
        </w:rPr>
      </w:pPr>
    </w:p>
    <w:p w14:paraId="5CFBED50">
      <w:pPr>
        <w:spacing w:line="220" w:lineRule="atLeast"/>
        <w:jc w:val="center"/>
        <w:rPr>
          <w:b/>
          <w:bCs/>
          <w:sz w:val="32"/>
          <w:szCs w:val="32"/>
        </w:rPr>
      </w:pPr>
    </w:p>
    <w:p w14:paraId="7B0A3DE9">
      <w:pPr>
        <w:spacing w:line="220" w:lineRule="atLeast"/>
        <w:jc w:val="center"/>
        <w:rPr>
          <w:b/>
          <w:bCs/>
          <w:sz w:val="32"/>
          <w:szCs w:val="32"/>
        </w:rPr>
      </w:pPr>
    </w:p>
    <w:p w14:paraId="3BAF9E82">
      <w:pPr>
        <w:spacing w:line="220" w:lineRule="atLeast"/>
        <w:jc w:val="center"/>
        <w:rPr>
          <w:b/>
          <w:bCs/>
          <w:sz w:val="32"/>
          <w:szCs w:val="32"/>
        </w:rPr>
      </w:pPr>
    </w:p>
    <w:p w14:paraId="7D61833E">
      <w:pPr>
        <w:spacing w:line="220" w:lineRule="atLeast"/>
        <w:jc w:val="center"/>
        <w:rPr>
          <w:b/>
          <w:bCs/>
          <w:sz w:val="32"/>
          <w:szCs w:val="32"/>
        </w:rPr>
      </w:pPr>
    </w:p>
    <w:p w14:paraId="11D59FA8">
      <w:pPr>
        <w:spacing w:line="220" w:lineRule="atLeast"/>
        <w:jc w:val="center"/>
        <w:rPr>
          <w:b/>
          <w:bCs/>
          <w:sz w:val="32"/>
          <w:szCs w:val="32"/>
        </w:rPr>
      </w:pPr>
    </w:p>
    <w:p w14:paraId="2464F2F2">
      <w:pPr>
        <w:spacing w:line="220" w:lineRule="atLeast"/>
        <w:jc w:val="center"/>
        <w:rPr>
          <w:b/>
          <w:bCs/>
          <w:sz w:val="32"/>
          <w:szCs w:val="32"/>
        </w:rPr>
      </w:pPr>
    </w:p>
    <w:p w14:paraId="307BF925">
      <w:pPr>
        <w:spacing w:line="220" w:lineRule="atLeast"/>
        <w:jc w:val="center"/>
        <w:rPr>
          <w:b/>
          <w:bCs/>
          <w:sz w:val="32"/>
          <w:szCs w:val="32"/>
        </w:rPr>
      </w:pPr>
    </w:p>
    <w:p w14:paraId="5218A156">
      <w:pPr>
        <w:spacing w:line="220" w:lineRule="atLeast"/>
        <w:jc w:val="center"/>
        <w:rPr>
          <w:b/>
          <w:bCs/>
          <w:sz w:val="32"/>
          <w:szCs w:val="32"/>
        </w:rPr>
      </w:pPr>
    </w:p>
    <w:p w14:paraId="5AED6042">
      <w:pPr>
        <w:spacing w:line="220" w:lineRule="atLeast"/>
        <w:jc w:val="center"/>
        <w:rPr>
          <w:b/>
          <w:bCs/>
          <w:sz w:val="32"/>
          <w:szCs w:val="32"/>
        </w:rPr>
      </w:pPr>
    </w:p>
    <w:p w14:paraId="438DF9D6">
      <w:pPr>
        <w:pStyle w:val="3"/>
        <w:keepNext/>
        <w:keepLines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bookmarkStart w:id="18" w:name="_Toc32006"/>
      <w:r>
        <w:rPr>
          <w:rFonts w:hint="eastAsia"/>
          <w:b/>
          <w:bCs/>
          <w:lang w:val="en-US" w:eastAsia="zh-CN"/>
        </w:rPr>
        <w:t>关注微信公众号“联大学堂”</w:t>
      </w:r>
      <w:bookmarkEnd w:id="18"/>
    </w:p>
    <w:p w14:paraId="6382B8A2">
      <w:pPr>
        <w:spacing w:before="120" w:line="174" w:lineRule="auto"/>
        <w:ind w:left="18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b/>
          <w:bCs/>
          <w:spacing w:val="-39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、关注公众号</w:t>
      </w:r>
    </w:p>
    <w:p w14:paraId="765031EA">
      <w:pPr>
        <w:numPr>
          <w:ilvl w:val="0"/>
          <w:numId w:val="0"/>
        </w:numPr>
        <w:ind w:firstLine="562" w:firstLineChars="200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1）扫下方二维码关注“联大学堂”。</w:t>
      </w:r>
    </w:p>
    <w:p w14:paraId="1ABE525D">
      <w:pPr>
        <w:numPr>
          <w:ilvl w:val="0"/>
          <w:numId w:val="0"/>
        </w:numPr>
        <w:jc w:val="center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230755" cy="2230755"/>
            <wp:effectExtent l="0" t="0" r="17145" b="17145"/>
            <wp:docPr id="27" name="图片 27" descr="4ec9e8f9030e3b76874e0938c5d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ec9e8f9030e3b76874e0938c5d546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9843">
      <w:pPr>
        <w:numPr>
          <w:ilvl w:val="0"/>
          <w:numId w:val="0"/>
        </w:numPr>
        <w:ind w:firstLine="562" w:firstLineChars="200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2）或者打开微信，点击屏幕上方的搜索图标，在搜索文本框中输入“联大学堂”，点击“搜索”按钮，在搜索结果中点击“联大学堂-公众号”结果项，点击“关注公众号”按钮，即可完成操作。</w:t>
      </w:r>
    </w:p>
    <w:p w14:paraId="526C2F70">
      <w:pPr>
        <w:numPr>
          <w:ilvl w:val="0"/>
          <w:numId w:val="0"/>
        </w:numPr>
        <w:adjustRightInd/>
        <w:snapToGrid/>
        <w:spacing w:after="0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</w:p>
    <w:p w14:paraId="67D4C7E1">
      <w:pPr>
        <w:numPr>
          <w:ilvl w:val="0"/>
          <w:numId w:val="0"/>
        </w:numPr>
        <w:jc w:val="center"/>
        <w:rPr>
          <w:b/>
          <w:bCs/>
        </w:rPr>
      </w:pPr>
      <w:r>
        <w:drawing>
          <wp:inline distT="0" distB="0" distL="114300" distR="114300">
            <wp:extent cx="5267960" cy="1972310"/>
            <wp:effectExtent l="0" t="0" r="8890" b="889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08F1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361940" cy="2181225"/>
            <wp:effectExtent l="0" t="0" r="10160" b="952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6CCF7">
      <w:pPr>
        <w:spacing w:before="121" w:line="175" w:lineRule="auto"/>
        <w:ind w:left="6"/>
      </w:pP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b/>
          <w:bCs/>
          <w:spacing w:val="-4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、账号绑定</w:t>
      </w:r>
    </w:p>
    <w:p w14:paraId="17008BB7">
      <w:pPr>
        <w:numPr>
          <w:ilvl w:val="0"/>
          <w:numId w:val="0"/>
        </w:numPr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点击公众号下方的“开始学习”按钮，跳转到账号绑定页面，输入个人信息，点击“绑定”按钮，即可完成账号绑定；</w:t>
      </w:r>
    </w:p>
    <w:p w14:paraId="39BE66F4">
      <w:pPr>
        <w:numPr>
          <w:ilvl w:val="0"/>
          <w:numId w:val="0"/>
        </w:numPr>
        <w:ind w:firstLine="440" w:firstLineChars="200"/>
        <w:jc w:val="center"/>
      </w:pPr>
      <w:r>
        <w:drawing>
          <wp:inline distT="0" distB="0" distL="114300" distR="114300">
            <wp:extent cx="2705100" cy="3944620"/>
            <wp:effectExtent l="0" t="0" r="0" b="1778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53410" cy="3018155"/>
            <wp:effectExtent l="0" t="0" r="8890" b="1079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4940" cy="3054350"/>
            <wp:effectExtent l="0" t="0" r="10160" b="12700"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5B54D">
      <w:pPr>
        <w:numPr>
          <w:ilvl w:val="0"/>
          <w:numId w:val="0"/>
        </w:numPr>
      </w:pPr>
    </w:p>
    <w:p w14:paraId="142CE566">
      <w:pPr>
        <w:numPr>
          <w:ilvl w:val="0"/>
          <w:numId w:val="0"/>
        </w:numPr>
      </w:pPr>
    </w:p>
    <w:p w14:paraId="75EB3C2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C1DD8A0">
      <w:pPr>
        <w:spacing w:before="121" w:line="175" w:lineRule="auto"/>
        <w:ind w:left="6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  <w:t>3 、课程学习</w:t>
      </w:r>
    </w:p>
    <w:p w14:paraId="74207661">
      <w:pPr>
        <w:pStyle w:val="5"/>
        <w:spacing w:before="198" w:line="360" w:lineRule="auto"/>
        <w:ind w:left="8" w:firstLine="433"/>
        <w:jc w:val="both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点击首页“我的课程 ”按钮，或者页面下方“课程 ”导航菜单，可以查看个人的学习计划，切换不同的学期，下方的课程列表也会随之改变；点击课程列表中的课程名称或者课程下方的“开始学习 ”按钮，跳转到课程详情界面；展开章节列表，点击章节名称，即可跳转到章节学习界面；</w:t>
      </w:r>
    </w:p>
    <w:p w14:paraId="44CA0207">
      <w:pPr>
        <w:spacing w:before="75" w:line="3410" w:lineRule="exact"/>
        <w:rPr>
          <w:position w:val="-68"/>
        </w:rPr>
      </w:pPr>
      <w:r>
        <w:rPr>
          <w:position w:val="-68"/>
        </w:rPr>
        <w:drawing>
          <wp:inline distT="0" distB="0" distL="0" distR="0">
            <wp:extent cx="5830570" cy="2168525"/>
            <wp:effectExtent l="0" t="0" r="17780" b="3175"/>
            <wp:docPr id="70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454B">
      <w:pPr>
        <w:spacing w:before="139" w:line="3788" w:lineRule="exact"/>
        <w:sectPr>
          <w:footerReference r:id="rId6" w:type="default"/>
          <w:pgSz w:w="11906" w:h="16839"/>
          <w:pgMar w:top="1267" w:right="1144" w:bottom="1255" w:left="1161" w:header="0" w:footer="916" w:gutter="0"/>
          <w:pgNumType w:fmt="decimal"/>
          <w:cols w:space="720" w:num="1"/>
        </w:sectPr>
      </w:pPr>
      <w:r>
        <w:rPr>
          <w:position w:val="-75"/>
        </w:rPr>
        <w:drawing>
          <wp:inline distT="0" distB="0" distL="0" distR="0">
            <wp:extent cx="5271135" cy="2404745"/>
            <wp:effectExtent l="0" t="0" r="0" b="0"/>
            <wp:docPr id="71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1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C09F">
      <w:pPr>
        <w:spacing w:before="121" w:line="175" w:lineRule="auto"/>
        <w:ind w:left="6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  <w:t>4 、课后作业</w:t>
      </w:r>
    </w:p>
    <w:p w14:paraId="69AE18B9">
      <w:pPr>
        <w:pStyle w:val="5"/>
        <w:spacing w:before="198" w:line="360" w:lineRule="auto"/>
        <w:ind w:left="8" w:firstLine="433"/>
        <w:jc w:val="both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点击课程章节列表的“做练习 ”菜单，或者课程学习页面的“做练习 ”菜单即可跳转到课后练习页面；点击课后练习列表中对应的选项，即可进入相应的练习页面；</w:t>
      </w:r>
    </w:p>
    <w:p w14:paraId="0E1E2F6A">
      <w:pPr>
        <w:spacing w:before="163" w:line="3226" w:lineRule="exact"/>
      </w:pPr>
      <w:r>
        <w:rPr>
          <w:position w:val="-64"/>
        </w:rPr>
        <w:drawing>
          <wp:inline distT="0" distB="0" distL="0" distR="0">
            <wp:extent cx="5964555" cy="2047875"/>
            <wp:effectExtent l="0" t="0" r="17145" b="9525"/>
            <wp:docPr id="57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1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64935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374B">
      <w:pPr>
        <w:spacing w:before="121" w:line="175" w:lineRule="auto"/>
        <w:ind w:left="6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</w:pPr>
    </w:p>
    <w:p w14:paraId="6D4DC82C">
      <w:pPr>
        <w:spacing w:before="121" w:line="175" w:lineRule="auto"/>
        <w:ind w:left="6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  <w:t>5 、课程留言</w:t>
      </w:r>
    </w:p>
    <w:p w14:paraId="6497DB5E">
      <w:pPr>
        <w:pStyle w:val="5"/>
        <w:spacing w:before="198" w:line="360" w:lineRule="auto"/>
        <w:ind w:left="8" w:firstLine="433"/>
        <w:jc w:val="both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点击课程章节列表页面的“去留言 ”菜单，或者点击课程学习页面的“去留言 ”菜单， 即可跳转到留言发布页面；在文本框中输入留言内容后，点击下方的“发表评论 ”按钮即可发布留言；</w:t>
      </w:r>
    </w:p>
    <w:p w14:paraId="687C80D8">
      <w:pPr>
        <w:spacing w:before="166" w:line="3240" w:lineRule="exact"/>
      </w:pPr>
      <w:r>
        <w:rPr>
          <w:position w:val="-64"/>
        </w:rPr>
        <w:drawing>
          <wp:inline distT="0" distB="0" distL="0" distR="0">
            <wp:extent cx="6080125" cy="2057400"/>
            <wp:effectExtent l="0" t="0" r="15875" b="0"/>
            <wp:docPr id="58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1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8075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5685E">
      <w:pPr>
        <w:spacing w:line="3240" w:lineRule="exact"/>
        <w:sectPr>
          <w:footerReference r:id="rId7" w:type="default"/>
          <w:pgSz w:w="11906" w:h="16839"/>
          <w:pgMar w:top="1376" w:right="1144" w:bottom="1255" w:left="1161" w:header="0" w:footer="916" w:gutter="0"/>
          <w:pgNumType w:fmt="decimal"/>
          <w:cols w:space="720" w:num="1"/>
        </w:sectPr>
      </w:pPr>
    </w:p>
    <w:p w14:paraId="67CED0CE">
      <w:pPr>
        <w:spacing w:before="121" w:line="175" w:lineRule="auto"/>
        <w:ind w:left="6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</w:rPr>
        <w:t>、参加考试</w:t>
      </w:r>
    </w:p>
    <w:p w14:paraId="1AF1C33E">
      <w:pPr>
        <w:pStyle w:val="5"/>
        <w:spacing w:before="198" w:line="360" w:lineRule="auto"/>
        <w:ind w:left="8" w:firstLine="433"/>
        <w:jc w:val="both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1）点击首页的“我要考试 ”按钮，跳转到考试列表页面；点击想要考试的科目，提示对话框选择“确认 ”，即可跳转到考试页面</w:t>
      </w:r>
    </w:p>
    <w:p w14:paraId="5D4797EB">
      <w:pPr>
        <w:spacing w:before="157" w:line="4495" w:lineRule="exact"/>
        <w:ind w:firstLine="36"/>
      </w:pPr>
      <w:r>
        <w:rPr>
          <w:position w:val="-89"/>
        </w:rPr>
        <w:drawing>
          <wp:inline distT="0" distB="0" distL="0" distR="0">
            <wp:extent cx="5705475" cy="2854325"/>
            <wp:effectExtent l="0" t="0" r="9525" b="3175"/>
            <wp:docPr id="59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1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285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7F79">
      <w:pPr>
        <w:pStyle w:val="5"/>
        <w:spacing w:before="198" w:line="360" w:lineRule="auto"/>
        <w:ind w:left="8" w:firstLine="433"/>
        <w:jc w:val="both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2）在考试允许的时间范围内，点击课程列表中对应课程下方的“在线考试 ”按钮，提示对话框选择“确认 ”，即可参加考试；可以查看试题完成进度，当所有题目都完成后，点击页面上方的“交卷 ”按钮，即可交卷；</w:t>
      </w:r>
    </w:p>
    <w:p w14:paraId="33903DD0">
      <w:pPr>
        <w:spacing w:before="216" w:line="4994" w:lineRule="exact"/>
        <w:ind w:firstLine="36"/>
      </w:pPr>
      <w:r>
        <w:rPr>
          <w:position w:val="-99"/>
        </w:rPr>
        <w:drawing>
          <wp:inline distT="0" distB="0" distL="0" distR="0">
            <wp:extent cx="5648960" cy="3171190"/>
            <wp:effectExtent l="0" t="0" r="8890" b="10160"/>
            <wp:docPr id="60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1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49467" cy="317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A0E9">
      <w:pPr>
        <w:spacing w:line="4994" w:lineRule="exact"/>
        <w:sectPr>
          <w:footerReference r:id="rId8" w:type="default"/>
          <w:pgSz w:w="11906" w:h="16839"/>
          <w:pgMar w:top="1275" w:right="1134" w:bottom="1255" w:left="1125" w:header="0" w:footer="916" w:gutter="0"/>
          <w:pgNumType w:fmt="decimal"/>
          <w:cols w:space="720" w:num="1"/>
        </w:sectPr>
      </w:pPr>
    </w:p>
    <w:p w14:paraId="332BBF2B">
      <w:pPr>
        <w:spacing w:before="121" w:line="175" w:lineRule="auto"/>
        <w:ind w:left="6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  <w:lang w:val="en-US" w:eastAsia="zh-CN"/>
        </w:rPr>
        <w:t>7 、查看成绩</w:t>
      </w:r>
    </w:p>
    <w:p w14:paraId="4CD8D4C5">
      <w:pPr>
        <w:pStyle w:val="5"/>
        <w:spacing w:before="198" w:line="360" w:lineRule="auto"/>
        <w:ind w:left="8" w:firstLine="433"/>
        <w:jc w:val="both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点击首页的“成绩查询 ”按钮，或者点击页面下方的“成绩 ”菜单即可跳转到成绩列表页面；点击对应的课程名称，即可查看相应课程的成绩详情；</w:t>
      </w:r>
    </w:p>
    <w:p w14:paraId="2DE796D4">
      <w:pPr>
        <w:spacing w:before="121" w:line="4253" w:lineRule="exact"/>
        <w:rPr>
          <w:rFonts w:ascii="Arial"/>
          <w:sz w:val="21"/>
        </w:rPr>
      </w:pPr>
      <w:r>
        <w:rPr>
          <w:position w:val="-85"/>
        </w:rPr>
        <w:drawing>
          <wp:inline distT="0" distB="0" distL="0" distR="0">
            <wp:extent cx="5984240" cy="2701925"/>
            <wp:effectExtent l="0" t="0" r="16510" b="3175"/>
            <wp:docPr id="61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2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B417A">
      <w:pPr>
        <w:spacing w:before="121" w:line="175" w:lineRule="auto"/>
        <w:ind w:left="6"/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8"/>
          <w:szCs w:val="28"/>
          <w:lang w:val="en-US" w:eastAsia="zh-CN"/>
        </w:rPr>
        <w:t>8 、解绑账号</w:t>
      </w:r>
    </w:p>
    <w:p w14:paraId="79785F60">
      <w:pPr>
        <w:pStyle w:val="5"/>
        <w:spacing w:before="198" w:line="360" w:lineRule="auto"/>
        <w:ind w:left="8" w:firstLine="433"/>
        <w:jc w:val="both"/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点击页面下方的“我的 ”菜单，点击“个人中心 ”，点击“绑定微信 ”，即可解绑账号；</w:t>
      </w:r>
    </w:p>
    <w:p w14:paraId="291F8CCB">
      <w:pPr>
        <w:spacing w:before="153" w:line="5748" w:lineRule="exact"/>
        <w:sectPr>
          <w:footerReference r:id="rId9" w:type="default"/>
          <w:pgSz w:w="11906" w:h="16839"/>
          <w:pgMar w:top="1377" w:right="1075" w:bottom="1255" w:left="1161" w:header="0" w:footer="916" w:gutter="0"/>
          <w:pgNumType w:fmt="decimal"/>
          <w:cols w:space="720" w:num="1"/>
        </w:sectPr>
      </w:pPr>
      <w:r>
        <w:rPr>
          <w:position w:val="-114"/>
        </w:rPr>
        <w:drawing>
          <wp:inline distT="0" distB="0" distL="0" distR="0">
            <wp:extent cx="5961380" cy="3783330"/>
            <wp:effectExtent l="0" t="0" r="1270" b="7620"/>
            <wp:docPr id="6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2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61887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0EBC">
      <w:pPr>
        <w:pStyle w:val="2"/>
        <w:keepNext/>
        <w:keepLines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bookmarkStart w:id="19" w:name="_Toc28512"/>
      <w:r>
        <w:rPr>
          <w:rFonts w:hint="eastAsia"/>
          <w:b/>
          <w:bCs/>
          <w:sz w:val="44"/>
          <w:szCs w:val="44"/>
          <w:lang w:val="en-US" w:eastAsia="zh-CN"/>
        </w:rPr>
        <w:t>平台缴费方法</w:t>
      </w:r>
      <w:bookmarkEnd w:id="19"/>
    </w:p>
    <w:p w14:paraId="38685CF4">
      <w:pPr>
        <w:numPr>
          <w:ilvl w:val="0"/>
          <w:numId w:val="0"/>
        </w:numP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default" w:ascii="宋体" w:hAnsi="宋体" w:eastAsia="宋体" w:cs="Arial"/>
          <w:kern w:val="0"/>
          <w:sz w:val="28"/>
          <w:szCs w:val="28"/>
          <w:lang w:val="en-US" w:eastAsia="zh-CN" w:bidi="ar-SA"/>
        </w:rPr>
        <w:t>①</w:t>
      </w: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初次电脑登录后点击任意学习功能即可自动进入扫码缴费通道;</w:t>
      </w:r>
    </w:p>
    <w:p w14:paraId="56B7D9CA">
      <w:pPr>
        <w:numPr>
          <w:ilvl w:val="0"/>
          <w:numId w:val="0"/>
        </w:numPr>
        <w:jc w:val="center"/>
        <w:rPr>
          <w:rFonts w:hint="eastAsia" w:asciiTheme="minorHAnsi" w:eastAsiaTheme="minorEastAsia"/>
          <w:lang w:val="en-US" w:eastAsia="zh-CN"/>
        </w:rPr>
      </w:pPr>
      <w:r>
        <w:drawing>
          <wp:inline distT="0" distB="0" distL="114300" distR="114300">
            <wp:extent cx="3701415" cy="3883025"/>
            <wp:effectExtent l="0" t="0" r="13335" b="317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24580" cy="3031490"/>
            <wp:effectExtent l="0" t="0" r="13970" b="16510"/>
            <wp:docPr id="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945B7">
      <w:pPr>
        <w:numPr>
          <w:ilvl w:val="0"/>
          <w:numId w:val="0"/>
        </w:numPr>
        <w:rPr>
          <w:rFonts w:hint="eastAsia" w:asciiTheme="minorHAnsi" w:eastAsiaTheme="minorEastAsia"/>
          <w:lang w:val="en-US" w:eastAsia="zh-CN"/>
        </w:rPr>
      </w:pPr>
    </w:p>
    <w:p w14:paraId="4AA9A326">
      <w:pPr>
        <w:numPr>
          <w:ilvl w:val="0"/>
          <w:numId w:val="0"/>
        </w:numPr>
        <w:rPr>
          <w:rFonts w:hint="eastAsia" w:asciiTheme="minorHAnsi" w:eastAsiaTheme="minorEastAsia"/>
          <w:lang w:val="en-US" w:eastAsia="zh-CN"/>
        </w:rPr>
      </w:pPr>
    </w:p>
    <w:p w14:paraId="612998D5">
      <w:pPr>
        <w:numPr>
          <w:ilvl w:val="0"/>
          <w:numId w:val="0"/>
        </w:numP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default" w:ascii="宋体" w:hAnsi="宋体" w:eastAsia="宋体" w:cs="Arial"/>
          <w:kern w:val="0"/>
          <w:sz w:val="28"/>
          <w:szCs w:val="28"/>
          <w:lang w:val="en-US" w:eastAsia="zh-CN" w:bidi="ar-SA"/>
        </w:rPr>
        <w:t>②</w:t>
      </w: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手机APP登录后点击【我的】—【我的缴费】按钮即可快捷线上支付；</w:t>
      </w:r>
    </w:p>
    <w:p w14:paraId="71D9C64C">
      <w:pPr>
        <w:numPr>
          <w:ilvl w:val="0"/>
          <w:numId w:val="0"/>
        </w:numPr>
        <w:jc w:val="center"/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1983740" cy="3026410"/>
            <wp:effectExtent l="0" t="0" r="0" b="0"/>
            <wp:docPr id="72" name="图片 72" descr="19d3caada6ba6cc3527ba6635548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9d3caada6ba6cc3527ba663554801d"/>
                    <pic:cNvPicPr>
                      <a:picLocks noChangeAspect="1"/>
                    </pic:cNvPicPr>
                  </pic:nvPicPr>
                  <pic:blipFill>
                    <a:blip r:embed="rId80"/>
                    <a:srcRect t="5920" b="5079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2F96">
      <w:pPr>
        <w:numPr>
          <w:ilvl w:val="0"/>
          <w:numId w:val="0"/>
        </w:numP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</w:pPr>
      <w:r>
        <w:rPr>
          <w:rStyle w:val="13"/>
          <w:rFonts w:hint="default" w:ascii="宋体" w:hAnsi="宋体" w:eastAsia="宋体" w:cs="Arial"/>
          <w:kern w:val="0"/>
          <w:sz w:val="28"/>
          <w:szCs w:val="28"/>
          <w:lang w:val="en-US" w:eastAsia="zh-CN" w:bidi="ar-SA"/>
        </w:rPr>
        <w:t>③</w:t>
      </w:r>
      <w:r>
        <w:rPr>
          <w:rStyle w:val="13"/>
          <w:rFonts w:hint="eastAsia" w:ascii="宋体" w:hAnsi="宋体" w:eastAsia="宋体" w:cs="Arial"/>
          <w:kern w:val="0"/>
          <w:sz w:val="28"/>
          <w:szCs w:val="28"/>
          <w:lang w:val="en-US" w:eastAsia="zh-CN" w:bidi="ar-SA"/>
        </w:rPr>
        <w:t>微信登录后点击【帮助中心】—【我的信息】—【点击缴费】即可直接支付。支付完毕后即可正常学习考试。</w:t>
      </w:r>
    </w:p>
    <w:p w14:paraId="00E9C23D">
      <w:pPr>
        <w:numPr>
          <w:ilvl w:val="0"/>
          <w:numId w:val="0"/>
        </w:numPr>
        <w:rPr>
          <w:rFonts w:hint="default" w:asciiTheme="minorHAnsi" w:eastAsiaTheme="minorEastAsia"/>
          <w:lang w:val="en-US" w:eastAsia="zh-CN"/>
        </w:rPr>
      </w:pPr>
      <w:r>
        <w:rPr>
          <w:rFonts w:hint="default" w:asciiTheme="minorHAnsi" w:eastAsiaTheme="minorEastAsia"/>
          <w:lang w:val="en-US" w:eastAsia="zh-CN"/>
        </w:rPr>
        <w:drawing>
          <wp:inline distT="0" distB="0" distL="114300" distR="114300">
            <wp:extent cx="2462530" cy="3959225"/>
            <wp:effectExtent l="0" t="0" r="13970" b="3175"/>
            <wp:docPr id="75" name="图片 75" descr="4a209d558f968843d4cae87d2566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4a209d558f968843d4cae87d2566769"/>
                    <pic:cNvPicPr>
                      <a:picLocks noChangeAspect="1"/>
                    </pic:cNvPicPr>
                  </pic:nvPicPr>
                  <pic:blipFill>
                    <a:blip r:embed="rId81"/>
                    <a:srcRect t="2203" b="5604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t xml:space="preserve">   </w:t>
      </w:r>
      <w:r>
        <w:rPr>
          <w:rFonts w:hint="default" w:asciiTheme="minorHAnsi" w:eastAsiaTheme="minorEastAsia"/>
          <w:lang w:val="en-US" w:eastAsia="zh-CN"/>
        </w:rPr>
        <w:drawing>
          <wp:inline distT="0" distB="0" distL="114300" distR="114300">
            <wp:extent cx="2461895" cy="3957320"/>
            <wp:effectExtent l="0" t="0" r="14605" b="5080"/>
            <wp:docPr id="73" name="图片 73" descr="0d998bb86b6118729270239f4fef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0d998bb86b6118729270239f4fefa7d"/>
                    <pic:cNvPicPr>
                      <a:picLocks noChangeAspect="1"/>
                    </pic:cNvPicPr>
                  </pic:nvPicPr>
                  <pic:blipFill>
                    <a:blip r:embed="rId82"/>
                    <a:srcRect t="2829" b="10445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C898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bookmarkStart w:id="20" w:name="_Toc8499"/>
      <w:r>
        <w:rPr>
          <w:rFonts w:hint="eastAsia"/>
          <w:b/>
          <w:bCs/>
          <w:sz w:val="44"/>
          <w:szCs w:val="44"/>
          <w:lang w:val="en-US" w:eastAsia="zh-CN"/>
        </w:rPr>
        <w:t>五、学习常见问题</w:t>
      </w:r>
      <w:bookmarkEnd w:id="20"/>
    </w:p>
    <w:p w14:paraId="4132D802">
      <w:pPr>
        <w:spacing w:line="220" w:lineRule="atLeast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ascii="宋体" w:hAnsi="宋体" w:eastAsia="宋体" w:cs="Arial"/>
          <w:b/>
          <w:bCs/>
          <w:sz w:val="28"/>
          <w:szCs w:val="28"/>
        </w:rPr>
        <w:t>1、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网上学习需要哪些条件？</w:t>
      </w:r>
    </w:p>
    <w:p w14:paraId="172C53CE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一台可以上网的计算机或者智能手机扫码下载安装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>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联大学堂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>”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APP/微信公众号绑定账号进行学习。</w:t>
      </w:r>
    </w:p>
    <w:p w14:paraId="107D4F4B">
      <w:pPr>
        <w:spacing w:line="220" w:lineRule="atLeast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ascii="宋体" w:hAnsi="宋体" w:eastAsia="宋体" w:cs="Arial"/>
          <w:b/>
          <w:bCs/>
          <w:sz w:val="28"/>
          <w:szCs w:val="28"/>
        </w:rPr>
        <w:t>2、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自己没有条件上网怎么办？</w:t>
      </w:r>
    </w:p>
    <w:p w14:paraId="515A3711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可到函授站上网学习。如离所属函授站较远，可到附近的网吧和各类机房等有上网条件的地方上网学习。</w:t>
      </w:r>
    </w:p>
    <w:p w14:paraId="5250330C">
      <w:pPr>
        <w:spacing w:line="220" w:lineRule="atLeast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ascii="宋体" w:hAnsi="宋体" w:eastAsia="宋体" w:cs="Arial"/>
          <w:b/>
          <w:bCs/>
          <w:sz w:val="28"/>
          <w:szCs w:val="28"/>
        </w:rPr>
        <w:t>3、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学习过程有哪些学习活动？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 xml:space="preserve"> </w:t>
      </w:r>
    </w:p>
    <w:p w14:paraId="016C9E75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远程学习的活动有：课程自学，在线交流，讨论答疑，课程作业等。学生必须在规定时间内完成课程作业。</w:t>
      </w:r>
    </w:p>
    <w:p w14:paraId="47F12BD3">
      <w:pPr>
        <w:spacing w:line="220" w:lineRule="atLeast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ascii="宋体" w:hAnsi="宋体" w:eastAsia="宋体" w:cs="Arial"/>
          <w:b/>
          <w:bCs/>
          <w:sz w:val="28"/>
          <w:szCs w:val="28"/>
        </w:rPr>
        <w:t>4、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怎样提交作业，如何计算作业成绩？</w:t>
      </w:r>
    </w:p>
    <w:p w14:paraId="78EDAEAB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必须在联网的计算机上完成作业。登陆我院网站主页，录入自己的“用户名”和“密码”，登陆进入网站学习区。在“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我的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课程”中点击选定一门课程后，在出现的课程系统界面中左侧功能区点击“做作业”进入所选定课程的作业区，完成作业。所有课程的作业都应在作业区内完成。</w:t>
      </w:r>
    </w:p>
    <w:p w14:paraId="5B7D0DAC">
      <w:pPr>
        <w:spacing w:line="220" w:lineRule="atLeast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5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>、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考试不及格怎么办？</w:t>
      </w:r>
    </w:p>
    <w:p w14:paraId="5F07235B">
      <w:pPr>
        <w:spacing w:line="220" w:lineRule="atLeast"/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最终成绩60分合格。最终成绩=学习+考试。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考试不及格，可以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根据学校安排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进行补考。</w:t>
      </w:r>
    </w:p>
    <w:p w14:paraId="55A50A26">
      <w:pPr>
        <w:numPr>
          <w:ilvl w:val="0"/>
          <w:numId w:val="3"/>
        </w:numPr>
        <w:spacing w:line="220" w:lineRule="atLeast"/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平台使用费怎么缴？</w:t>
      </w:r>
    </w:p>
    <w:p w14:paraId="6D24D8E3">
      <w:pPr>
        <w:numPr>
          <w:ilvl w:val="0"/>
          <w:numId w:val="0"/>
        </w:numPr>
        <w:spacing w:line="220" w:lineRule="atLeast"/>
        <w:rPr>
          <w:rStyle w:val="13"/>
          <w:rFonts w:hint="default" w:ascii="宋体" w:hAnsi="宋体" w:eastAsia="宋体" w:cs="Arial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在电脑端登录进入首页，点击未缴费完成。</w:t>
      </w:r>
    </w:p>
    <w:p w14:paraId="39AF4AB4">
      <w:pPr>
        <w:spacing w:line="220" w:lineRule="atLeast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7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、平台可能根据各院校不同教学模式进行相应要求的功能调整。</w:t>
      </w:r>
    </w:p>
    <w:p w14:paraId="36FA3750">
      <w:pPr>
        <w:adjustRightInd/>
        <w:snapToGrid/>
        <w:spacing w:line="220" w:lineRule="atLeast"/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652D810B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/>
          <w:b/>
          <w:bCs/>
          <w:sz w:val="44"/>
          <w:szCs w:val="44"/>
          <w:lang w:val="en-US" w:eastAsia="zh-CN"/>
        </w:rPr>
      </w:pPr>
      <w:bookmarkStart w:id="21" w:name="_Toc19648"/>
      <w:r>
        <w:rPr>
          <w:rFonts w:hint="eastAsia"/>
          <w:b/>
          <w:bCs/>
          <w:sz w:val="44"/>
          <w:szCs w:val="44"/>
          <w:lang w:val="en-US" w:eastAsia="zh-CN"/>
        </w:rPr>
        <w:t>六、建议学习环境</w:t>
      </w:r>
      <w:bookmarkEnd w:id="21"/>
    </w:p>
    <w:p w14:paraId="64548DE7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·硬件环境</w:t>
      </w:r>
    </w:p>
    <w:p w14:paraId="283804C6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任何可以联网的计算机和智能手机上使用；</w:t>
      </w:r>
    </w:p>
    <w:p w14:paraId="47693F58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·运行环境</w:t>
      </w:r>
    </w:p>
    <w:p w14:paraId="6EF4E478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运行环境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 xml:space="preserve">WindowsXP/7/8/10 </w:t>
      </w:r>
    </w:p>
    <w:p w14:paraId="26AB05F7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浏览器：推荐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>360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安全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浏览器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  <w:lang w:val="en-US" w:eastAsia="zh-CN"/>
        </w:rPr>
        <w:t>并使用极速模式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。其他浏览器需安装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>Flash插件；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（</w:t>
      </w:r>
      <w:r>
        <w:rPr>
          <w:rStyle w:val="13"/>
          <w:rFonts w:hint="eastAsia" w:ascii="宋体" w:hAnsi="宋体" w:eastAsia="宋体" w:cs="Arial"/>
          <w:b/>
          <w:bCs/>
          <w:color w:val="FF0000"/>
          <w:sz w:val="28"/>
          <w:szCs w:val="28"/>
        </w:rPr>
        <w:t>请注意，请勿直接使用手机浏览器登录学习！这样可能会导致无法正常学习。   如遇到忘记密码或者微信绑定不上的情况请在浏览器登录页面点击“忘记密码”进行重置密码之后再重新绑定。</w:t>
      </w: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）</w:t>
      </w:r>
    </w:p>
    <w:p w14:paraId="3D28B66F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文字处理：</w:t>
      </w:r>
      <w:r>
        <w:rPr>
          <w:rStyle w:val="13"/>
          <w:rFonts w:ascii="宋体" w:hAnsi="宋体" w:eastAsia="宋体" w:cs="Arial"/>
          <w:b/>
          <w:bCs/>
          <w:sz w:val="28"/>
          <w:szCs w:val="28"/>
        </w:rPr>
        <w:t>Microsoft Word</w:t>
      </w:r>
    </w:p>
    <w:p w14:paraId="7101E6CC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·技术支持</w:t>
      </w:r>
    </w:p>
    <w:p w14:paraId="162C9467">
      <w:pPr>
        <w:spacing w:line="220" w:lineRule="atLeast"/>
        <w:ind w:firstLine="562" w:firstLineChars="200"/>
        <w:rPr>
          <w:rStyle w:val="13"/>
          <w:rFonts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在继续教育服务平台的使用过程中如果遇到任何系统问题，可直接同我们的技术人员进行联系，我们会在最短的时间内提交问题并解决问题。同时也感谢每一位用户，你们的反馈是对我们最大的帮助。</w:t>
      </w:r>
    </w:p>
    <w:p w14:paraId="69788B01">
      <w:pPr>
        <w:spacing w:line="220" w:lineRule="atLeast"/>
        <w:ind w:firstLine="562" w:firstLineChars="200"/>
        <w:rPr>
          <w:rStyle w:val="13"/>
          <w:rFonts w:hint="eastAsia" w:ascii="宋体" w:hAnsi="宋体" w:eastAsia="宋体" w:cs="Arial"/>
          <w:b/>
          <w:bCs/>
          <w:sz w:val="28"/>
          <w:szCs w:val="28"/>
        </w:rPr>
      </w:pPr>
      <w:r>
        <w:rPr>
          <w:rStyle w:val="13"/>
          <w:rFonts w:hint="eastAsia" w:ascii="宋体" w:hAnsi="宋体" w:eastAsia="宋体" w:cs="Arial"/>
          <w:b/>
          <w:bCs/>
          <w:sz w:val="28"/>
          <w:szCs w:val="28"/>
        </w:rPr>
        <w:t>联系方式： 400-801-0928</w:t>
      </w:r>
    </w:p>
    <w:p w14:paraId="41B10895">
      <w:pPr>
        <w:rPr>
          <w:b/>
          <w:bCs/>
        </w:rPr>
      </w:pPr>
    </w:p>
    <w:p w14:paraId="0A97154D">
      <w:pPr>
        <w:rPr>
          <w:b/>
          <w:bCs/>
        </w:rPr>
      </w:pPr>
    </w:p>
    <w:sectPr>
      <w:footerReference r:id="rId10" w:type="default"/>
      <w:pgSz w:w="11906" w:h="16838"/>
      <w:pgMar w:top="1440" w:right="1800" w:bottom="1440" w:left="1800" w:header="708" w:footer="708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F4E812-0D9F-4BAC-BD31-765C209DD18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7AF701A-BE7B-422A-85E0-970C66E84C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CF526CB-E93F-4E38-8969-D43F9834BC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28AC32E-6FD7-40BF-9038-5472030651C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5EA84E7-9CBD-4F30-860F-CCD556BC7CE5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9D0261B1-6C25-4B28-BAF6-C03D5E79F1B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E97B6268-0519-4144-AB0B-105934911F7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BEF6F09-62E4-4153-84C8-E27C0313BD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9037B1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9BA9FA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E9BA9FA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E42365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E22B3E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E22B3E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CB2205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6071FE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56071FE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F80CE1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41EAED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741EAED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024988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9B725B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74X8zAgAAY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J74X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19B725B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CB338C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文本框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80D805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WFKJQzAgAAYw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t/epO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WFKJ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80D805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6D78E">
    <w:pPr>
      <w:pStyle w:val="8"/>
      <w:pBdr>
        <w:bottom w:val="none" w:color="auto" w:sz="0" w:space="1"/>
      </w:pBdr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D0C5CC"/>
    <w:multiLevelType w:val="singleLevel"/>
    <w:tmpl w:val="88D0C5CC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D301632F"/>
    <w:multiLevelType w:val="singleLevel"/>
    <w:tmpl w:val="D301632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B309BCF"/>
    <w:multiLevelType w:val="singleLevel"/>
    <w:tmpl w:val="EB309BC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ODExMzI2YjVmMDNkOTNkZmE1NWI3Mzg1YzU3YTQifQ=="/>
  </w:docVars>
  <w:rsids>
    <w:rsidRoot w:val="002631A9"/>
    <w:rsid w:val="0000336E"/>
    <w:rsid w:val="0002019C"/>
    <w:rsid w:val="00026AE1"/>
    <w:rsid w:val="000D4BFB"/>
    <w:rsid w:val="00172774"/>
    <w:rsid w:val="001839AF"/>
    <w:rsid w:val="001977B5"/>
    <w:rsid w:val="001B7475"/>
    <w:rsid w:val="001D7152"/>
    <w:rsid w:val="00213B6C"/>
    <w:rsid w:val="002631A9"/>
    <w:rsid w:val="0027768C"/>
    <w:rsid w:val="003C5A28"/>
    <w:rsid w:val="003F3E5A"/>
    <w:rsid w:val="004812E8"/>
    <w:rsid w:val="005108F0"/>
    <w:rsid w:val="005A1B34"/>
    <w:rsid w:val="00603613"/>
    <w:rsid w:val="00660A96"/>
    <w:rsid w:val="006A1BCA"/>
    <w:rsid w:val="007116DB"/>
    <w:rsid w:val="007A6F67"/>
    <w:rsid w:val="007C024D"/>
    <w:rsid w:val="00810378"/>
    <w:rsid w:val="00820162"/>
    <w:rsid w:val="00825642"/>
    <w:rsid w:val="008F2E70"/>
    <w:rsid w:val="0094198B"/>
    <w:rsid w:val="0094795D"/>
    <w:rsid w:val="00AA36D7"/>
    <w:rsid w:val="00B2511D"/>
    <w:rsid w:val="00CA709C"/>
    <w:rsid w:val="00CD5A9A"/>
    <w:rsid w:val="00D139C1"/>
    <w:rsid w:val="00D3537F"/>
    <w:rsid w:val="00DB6062"/>
    <w:rsid w:val="00E060BF"/>
    <w:rsid w:val="00E73D55"/>
    <w:rsid w:val="00EE4484"/>
    <w:rsid w:val="00F1546A"/>
    <w:rsid w:val="00F25543"/>
    <w:rsid w:val="00F8566D"/>
    <w:rsid w:val="01F37B97"/>
    <w:rsid w:val="029B30EC"/>
    <w:rsid w:val="04103712"/>
    <w:rsid w:val="04A30019"/>
    <w:rsid w:val="073F2421"/>
    <w:rsid w:val="085E3251"/>
    <w:rsid w:val="093E6502"/>
    <w:rsid w:val="09C82756"/>
    <w:rsid w:val="0A444E1D"/>
    <w:rsid w:val="0B921CA3"/>
    <w:rsid w:val="0D964007"/>
    <w:rsid w:val="0EB02500"/>
    <w:rsid w:val="11745AAA"/>
    <w:rsid w:val="12492452"/>
    <w:rsid w:val="142E1B27"/>
    <w:rsid w:val="17FF287D"/>
    <w:rsid w:val="180C246B"/>
    <w:rsid w:val="196120AF"/>
    <w:rsid w:val="1C662D65"/>
    <w:rsid w:val="1C8A2152"/>
    <w:rsid w:val="1DD761F1"/>
    <w:rsid w:val="1E0948DA"/>
    <w:rsid w:val="1FA1368C"/>
    <w:rsid w:val="1FD90ADD"/>
    <w:rsid w:val="20B66BBF"/>
    <w:rsid w:val="22BD7457"/>
    <w:rsid w:val="24E546CD"/>
    <w:rsid w:val="2A247FDF"/>
    <w:rsid w:val="2C962480"/>
    <w:rsid w:val="2CE13410"/>
    <w:rsid w:val="2EB26227"/>
    <w:rsid w:val="31136E70"/>
    <w:rsid w:val="31C85423"/>
    <w:rsid w:val="33D90F42"/>
    <w:rsid w:val="3497244B"/>
    <w:rsid w:val="34F25B0A"/>
    <w:rsid w:val="358E3253"/>
    <w:rsid w:val="37B3331B"/>
    <w:rsid w:val="37CA60BC"/>
    <w:rsid w:val="385A384B"/>
    <w:rsid w:val="3AE025D3"/>
    <w:rsid w:val="3B2C77D5"/>
    <w:rsid w:val="3C406CD7"/>
    <w:rsid w:val="3CFF4830"/>
    <w:rsid w:val="3D8E5445"/>
    <w:rsid w:val="3F15279B"/>
    <w:rsid w:val="42132182"/>
    <w:rsid w:val="43691192"/>
    <w:rsid w:val="451C66DC"/>
    <w:rsid w:val="467311CC"/>
    <w:rsid w:val="479528A4"/>
    <w:rsid w:val="47E31F3B"/>
    <w:rsid w:val="492162ED"/>
    <w:rsid w:val="49642A84"/>
    <w:rsid w:val="4A4308CA"/>
    <w:rsid w:val="4A455369"/>
    <w:rsid w:val="4A724F9F"/>
    <w:rsid w:val="4A8B750B"/>
    <w:rsid w:val="4CDF20D0"/>
    <w:rsid w:val="4E4966C4"/>
    <w:rsid w:val="4E4F5E9C"/>
    <w:rsid w:val="4F0A45E7"/>
    <w:rsid w:val="50753B85"/>
    <w:rsid w:val="514A1DCA"/>
    <w:rsid w:val="54044D4F"/>
    <w:rsid w:val="54334F06"/>
    <w:rsid w:val="565C66AD"/>
    <w:rsid w:val="56F25746"/>
    <w:rsid w:val="58322015"/>
    <w:rsid w:val="5A4D5043"/>
    <w:rsid w:val="5E842FCD"/>
    <w:rsid w:val="61121906"/>
    <w:rsid w:val="63842B33"/>
    <w:rsid w:val="651B1858"/>
    <w:rsid w:val="68C33859"/>
    <w:rsid w:val="6933585C"/>
    <w:rsid w:val="6B245E46"/>
    <w:rsid w:val="6D0405EA"/>
    <w:rsid w:val="6E4E6A4E"/>
    <w:rsid w:val="6F1A5A79"/>
    <w:rsid w:val="6F770828"/>
    <w:rsid w:val="733876C3"/>
    <w:rsid w:val="73F54B0F"/>
    <w:rsid w:val="75111957"/>
    <w:rsid w:val="77601B0A"/>
    <w:rsid w:val="7C904B5B"/>
    <w:rsid w:val="7D2262A6"/>
    <w:rsid w:val="7E50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kern w:val="0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autoRedefine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6">
    <w:name w:val="Balloon Text"/>
    <w:basedOn w:val="1"/>
    <w:link w:val="17"/>
    <w:autoRedefine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7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8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semiHidden/>
    <w:unhideWhenUsed/>
    <w:qFormat/>
    <w:uiPriority w:val="39"/>
  </w:style>
  <w:style w:type="paragraph" w:styleId="10">
    <w:name w:val="toc 2"/>
    <w:basedOn w:val="1"/>
    <w:next w:val="1"/>
    <w:autoRedefine/>
    <w:semiHidden/>
    <w:unhideWhenUsed/>
    <w:qFormat/>
    <w:uiPriority w:val="39"/>
    <w:pPr>
      <w:ind w:left="420" w:leftChars="200"/>
    </w:pPr>
  </w:style>
  <w:style w:type="character" w:styleId="13">
    <w:name w:val="Strong"/>
    <w:basedOn w:val="12"/>
    <w:autoRedefine/>
    <w:qFormat/>
    <w:uiPriority w:val="22"/>
    <w:rPr>
      <w:b/>
      <w:bCs/>
    </w:rPr>
  </w:style>
  <w:style w:type="character" w:styleId="14">
    <w:name w:val="Hyperlink"/>
    <w:basedOn w:val="12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脚 Char"/>
    <w:basedOn w:val="12"/>
    <w:link w:val="7"/>
    <w:autoRedefine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16">
    <w:name w:val="页眉 Char"/>
    <w:basedOn w:val="12"/>
    <w:link w:val="8"/>
    <w:autoRedefine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17">
    <w:name w:val="批注框文本 Char"/>
    <w:basedOn w:val="12"/>
    <w:link w:val="6"/>
    <w:autoRedefine/>
    <w:semiHidden/>
    <w:qFormat/>
    <w:uiPriority w:val="99"/>
    <w:rPr>
      <w:rFonts w:ascii="Tahoma" w:hAnsi="Tahoma" w:eastAsia="微软雅黑"/>
      <w:kern w:val="0"/>
      <w:sz w:val="18"/>
      <w:szCs w:val="18"/>
    </w:rPr>
  </w:style>
  <w:style w:type="paragraph" w:customStyle="1" w:styleId="18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5" Type="http://schemas.openxmlformats.org/officeDocument/2006/relationships/fontTable" Target="fontTable.xml"/><Relationship Id="rId84" Type="http://schemas.openxmlformats.org/officeDocument/2006/relationships/numbering" Target="numbering.xml"/><Relationship Id="rId83" Type="http://schemas.openxmlformats.org/officeDocument/2006/relationships/customXml" Target="../customXml/item1.xml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4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footer" Target="foot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footer" Target="foot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footer" Target="footer1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33</Pages>
  <Words>4106</Words>
  <Characters>4227</Characters>
  <Lines>20</Lines>
  <Paragraphs>5</Paragraphs>
  <TotalTime>2</TotalTime>
  <ScaleCrop>false</ScaleCrop>
  <LinksUpToDate>false</LinksUpToDate>
  <CharactersWithSpaces>4353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2021-01-08T03:59:00Z</dcterms:created>
  <dc:creator>Microsoft</dc:creator>
  <cp:lastModifiedBy>WPS</cp:lastModifiedBy>
  <dcterms:modified xsi:type="dcterms:W3CDTF">2025-05-13T01:53:34Z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738531F52EB140F0869613087F79B4D7_13</vt:lpwstr>
  </property>
  <property fmtid="{D5CDD505-2E9C-101B-9397-08002B2CF9AE}" pid="4" name="KSOTemplateDocerSaveRecord">
    <vt:lpwstr>eyJoZGlkIjoiMDJiYzdmZjQ0MzRmMmMyMzZmZWQxNTY3MThiMThhOWMiLCJ1c2VySWQiOiIxNTI3NzY5ODk1In0=</vt:lpwstr>
  </property>
</Properties>
</file>