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3E129">
      <w:pPr>
        <w:pStyle w:val="2"/>
        <w:spacing w:line="560" w:lineRule="exact"/>
        <w:ind w:firstLine="0"/>
        <w:rPr>
          <w:rFonts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附件五：</w:t>
      </w:r>
    </w:p>
    <w:p w14:paraId="291FC265">
      <w:pPr>
        <w:pStyle w:val="2"/>
        <w:spacing w:line="560" w:lineRule="exact"/>
        <w:ind w:firstLine="0"/>
        <w:jc w:val="center"/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河南师范大学202</w:t>
      </w:r>
      <w:r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年“思辩杯”辩论赛</w:t>
      </w:r>
    </w:p>
    <w:p w14:paraId="00C96E99">
      <w:pPr>
        <w:pStyle w:val="2"/>
        <w:spacing w:line="560" w:lineRule="exact"/>
        <w:ind w:firstLine="0"/>
        <w:jc w:val="center"/>
        <w:rPr>
          <w:rFonts w:ascii="仿宋" w:hAnsi="仿宋" w:cs="仿宋"/>
          <w:b w:val="0"/>
          <w:bCs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注意事项</w:t>
      </w:r>
    </w:p>
    <w:p w14:paraId="6BD3DD4F">
      <w:pPr>
        <w:pStyle w:val="2"/>
        <w:spacing w:line="560" w:lineRule="exact"/>
        <w:ind w:firstLine="640" w:firstLineChars="200"/>
        <w:jc w:val="both"/>
        <w:rPr>
          <w:rFonts w:ascii="仿宋" w:hAnsi="仿宋" w:cs="仿宋"/>
          <w:color w:val="000000"/>
          <w:sz w:val="32"/>
          <w:szCs w:val="32"/>
        </w:rPr>
      </w:pPr>
    </w:p>
    <w:p w14:paraId="5C093B5F">
      <w:pPr>
        <w:pStyle w:val="2"/>
        <w:spacing w:line="560" w:lineRule="exact"/>
        <w:ind w:firstLine="640" w:firstLineChars="200"/>
        <w:jc w:val="both"/>
        <w:rPr>
          <w:rFonts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一、请各参赛队伍</w:t>
      </w:r>
      <w:r>
        <w:rPr>
          <w:rFonts w:hint="eastAsia" w:ascii="仿宋" w:hAnsi="仿宋" w:cs="仿宋"/>
          <w:color w:val="000000"/>
          <w:sz w:val="32"/>
          <w:szCs w:val="32"/>
          <w:lang w:val="en-US" w:eastAsia="zh-CN"/>
        </w:rPr>
        <w:t>务必</w:t>
      </w:r>
      <w:r>
        <w:rPr>
          <w:rFonts w:hint="eastAsia" w:ascii="仿宋" w:hAnsi="仿宋" w:cs="仿宋"/>
          <w:color w:val="000000"/>
          <w:sz w:val="32"/>
          <w:szCs w:val="32"/>
        </w:rPr>
        <w:t>于每场比赛开始前30分钟到达比赛现场，以利于赛事的统筹安排及各场比赛准备工作的顺利进行。</w:t>
      </w:r>
    </w:p>
    <w:p w14:paraId="71845CE6">
      <w:pPr>
        <w:pStyle w:val="2"/>
        <w:spacing w:line="560" w:lineRule="exact"/>
        <w:ind w:firstLine="640" w:firstLineChars="200"/>
        <w:jc w:val="both"/>
        <w:rPr>
          <w:rFonts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二、请各参赛队遵守赛事时间安排。如遇特别问题，请及时与比赛组织人员联系，以便协调安排，保证赛事的顺利进行。</w:t>
      </w:r>
    </w:p>
    <w:p w14:paraId="0F654818">
      <w:pPr>
        <w:pStyle w:val="2"/>
        <w:spacing w:line="560" w:lineRule="exact"/>
        <w:ind w:firstLine="640" w:firstLineChars="200"/>
        <w:jc w:val="both"/>
        <w:rPr>
          <w:rFonts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三、遵守赛会的纪律及规则规定，请在每场比赛之前做好细致的准备工作，以利于辩手在比赛中发挥出自己的最好水平。</w:t>
      </w:r>
    </w:p>
    <w:p w14:paraId="2293183F">
      <w:pPr>
        <w:pStyle w:val="2"/>
        <w:spacing w:line="240" w:lineRule="auto"/>
        <w:ind w:firstLine="640" w:firstLineChars="200"/>
        <w:jc w:val="both"/>
        <w:rPr>
          <w:rFonts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四、辩论中，辩手可以使用道具、图表和物品作为辅助手段以强化自己的论证，但尺寸不能过大，以免遮挡。</w:t>
      </w:r>
    </w:p>
    <w:p w14:paraId="0A8C8B7C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  <w:r>
        <w:rPr>
          <w:rFonts w:hint="eastAsia" w:ascii="仿宋" w:hAnsi="仿宋" w:cs="仿宋"/>
          <w:color w:val="000000"/>
          <w:sz w:val="32"/>
          <w:szCs w:val="32"/>
        </w:rPr>
        <w:t>五、比赛进行中，辩手的辩位不能变动，不得中途替换辩手，也不得干扰其他辩手发言。</w:t>
      </w:r>
    </w:p>
    <w:p w14:paraId="07EE744B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</w:p>
    <w:p w14:paraId="377D7362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</w:p>
    <w:p w14:paraId="426B0C55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</w:p>
    <w:p w14:paraId="5CCC16F0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</w:p>
    <w:p w14:paraId="50060A53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</w:p>
    <w:p w14:paraId="771B9F07">
      <w:pPr>
        <w:pStyle w:val="2"/>
        <w:spacing w:line="560" w:lineRule="exact"/>
        <w:ind w:firstLine="640" w:firstLineChars="200"/>
        <w:jc w:val="both"/>
        <w:rPr>
          <w:rFonts w:hint="eastAsia" w:ascii="仿宋" w:hAnsi="仿宋" w:cs="仿宋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810EF5"/>
    <w:rsid w:val="212F619B"/>
    <w:rsid w:val="2DB90D41"/>
    <w:rsid w:val="3503254A"/>
    <w:rsid w:val="3BBE5C96"/>
    <w:rsid w:val="6BC73E59"/>
    <w:rsid w:val="6FB338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ind w:firstLine="200"/>
      <w:jc w:val="left"/>
    </w:pPr>
    <w:rPr>
      <w:rFonts w:ascii="Sitka Banner" w:hAnsi="Sitka Banner" w:eastAsia="仿宋" w:cs="宋体"/>
      <w:sz w:val="24"/>
      <w:szCs w:val="30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a5e1384-18ca-4f9f-b2b2-0de90db15e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302</Characters>
  <Lines>27</Lines>
  <Paragraphs>7</Paragraphs>
  <TotalTime>5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2026-10-03T19:10:00Z</dcterms:created>
  <dc:creator>PLA110</dc:creator>
  <cp:lastModifiedBy>ck</cp:lastModifiedBy>
  <dcterms:modified xsi:type="dcterms:W3CDTF">2026-10-08T04:07:47Z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D9C4EBC5F02C455DB8C696FDFDD3609E_13</vt:lpwstr>
  </property>
  <property fmtid="{D5CDD505-2E9C-101B-9397-08002B2CF9AE}" pid="3" name="KSOTemplateDocerSaveRecord">
    <vt:lpwstr>eyJoZGlkIjoiOTg5NGJhZTY3ZmM5OTI2YjIxMzY0MTgxMTcxYjY1M2IiLCJ1c2VySWQiOiI0MjM4NzEyNjcifQ==</vt:lpwstr>
  </property>
  <property fmtid="{D5CDD505-2E9C-101B-9397-08002B2CF9AE}" pid="4" name="KSOProductBuildVer">
    <vt:lpwstr>2052-12.1.0.28505</vt:lpwstr>
  </property>
</Properties>
</file>