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70" w:rsidRDefault="00A01D70" w:rsidP="00A01D70">
      <w:pPr>
        <w:spacing w:line="360" w:lineRule="auto"/>
        <w:jc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仿宋" w:eastAsia="仿宋" w:hAnsi="仿宋"/>
          <w:b/>
          <w:bCs/>
          <w:sz w:val="24"/>
          <w:szCs w:val="24"/>
        </w:rPr>
      </w:pPr>
      <w:r w:rsidRPr="00A15943">
        <w:rPr>
          <w:rFonts w:ascii="等线" w:eastAsia="等线" w:hAnsi="等线" w:cs="华文细黑" w:hint="eastAsia"/>
          <w:b/>
          <w:color w:val="000000"/>
          <w:kern w:val="0"/>
          <w:sz w:val="36"/>
          <w:szCs w:val="36"/>
        </w:rPr>
        <w:t>清华大学出版社文泉学堂知识库</w:t>
      </w:r>
      <w:r>
        <w:rPr>
          <w:rFonts w:ascii="等线" w:eastAsia="等线" w:hAnsi="等线" w:cs="华文细黑" w:hint="eastAsia"/>
          <w:b/>
          <w:color w:val="000000"/>
          <w:kern w:val="0"/>
          <w:sz w:val="36"/>
          <w:szCs w:val="36"/>
        </w:rPr>
        <w:t>使用指南</w:t>
      </w:r>
    </w:p>
    <w:p w:rsidR="00A01D70" w:rsidRDefault="00A01D70" w:rsidP="00A01D70">
      <w:pPr>
        <w:spacing w:line="360" w:lineRule="auto"/>
        <w:ind w:firstLineChars="200" w:firstLine="482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仿宋" w:eastAsia="仿宋" w:hAnsi="仿宋"/>
          <w:b/>
          <w:bCs/>
          <w:sz w:val="24"/>
          <w:szCs w:val="24"/>
        </w:rPr>
      </w:pPr>
    </w:p>
    <w:p w:rsidR="00A01D70" w:rsidRPr="00A01D70" w:rsidRDefault="00A01D70" w:rsidP="00A01D70">
      <w:pPr>
        <w:spacing w:line="360" w:lineRule="auto"/>
        <w:ind w:firstLineChars="200" w:firstLine="482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仿宋" w:eastAsia="仿宋" w:hAnsi="仿宋"/>
          <w:bCs/>
          <w:sz w:val="24"/>
          <w:szCs w:val="24"/>
        </w:rPr>
      </w:pPr>
      <w:bookmarkStart w:id="0" w:name="_GoBack"/>
      <w:bookmarkEnd w:id="0"/>
      <w:r w:rsidRPr="00A01D70">
        <w:rPr>
          <w:rFonts w:ascii="仿宋" w:eastAsia="仿宋" w:hAnsi="仿宋" w:hint="eastAsia"/>
          <w:b/>
          <w:bCs/>
          <w:sz w:val="24"/>
          <w:szCs w:val="24"/>
        </w:rPr>
        <w:t>访问方式：</w:t>
      </w:r>
      <w:r w:rsidRPr="00A01D70">
        <w:rPr>
          <w:rFonts w:ascii="仿宋" w:eastAsia="仿宋" w:hAnsi="仿宋" w:hint="eastAsia"/>
          <w:bCs/>
          <w:sz w:val="24"/>
          <w:szCs w:val="24"/>
        </w:rPr>
        <w:t>校园网IP范围内浏览器直接访问</w:t>
      </w:r>
    </w:p>
    <w:p w:rsidR="00A01D70" w:rsidRPr="00A01D70" w:rsidRDefault="00A01D70" w:rsidP="00A01D70">
      <w:pPr>
        <w:spacing w:line="360" w:lineRule="auto"/>
        <w:ind w:firstLineChars="200" w:firstLine="482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仿宋" w:eastAsia="仿宋" w:hAnsi="仿宋"/>
          <w:bCs/>
          <w:sz w:val="24"/>
          <w:szCs w:val="24"/>
        </w:rPr>
      </w:pPr>
      <w:r w:rsidRPr="00A01D70">
        <w:rPr>
          <w:rFonts w:ascii="仿宋" w:eastAsia="仿宋" w:hAnsi="仿宋" w:hint="eastAsia"/>
          <w:b/>
          <w:bCs/>
          <w:sz w:val="24"/>
          <w:szCs w:val="24"/>
        </w:rPr>
        <w:t>浏览器说明：</w:t>
      </w:r>
      <w:r w:rsidRPr="00A01D70">
        <w:rPr>
          <w:rFonts w:ascii="仿宋" w:eastAsia="仿宋" w:hAnsi="仿宋" w:hint="eastAsia"/>
          <w:bCs/>
          <w:sz w:val="24"/>
          <w:szCs w:val="24"/>
        </w:rPr>
        <w:t>建议使用谷歌、火狐浏览器。在使用360、猎豹、QQ等国内浏览器时，请开通</w:t>
      </w:r>
      <w:proofErr w:type="gramStart"/>
      <w:r w:rsidRPr="00A01D70">
        <w:rPr>
          <w:rFonts w:ascii="仿宋" w:eastAsia="仿宋" w:hAnsi="仿宋" w:hint="eastAsia"/>
          <w:bCs/>
          <w:sz w:val="24"/>
          <w:szCs w:val="24"/>
        </w:rPr>
        <w:t>极</w:t>
      </w:r>
      <w:proofErr w:type="gramEnd"/>
      <w:r w:rsidRPr="00A01D70">
        <w:rPr>
          <w:rFonts w:ascii="仿宋" w:eastAsia="仿宋" w:hAnsi="仿宋" w:hint="eastAsia"/>
          <w:bCs/>
          <w:sz w:val="24"/>
          <w:szCs w:val="24"/>
        </w:rPr>
        <w:t>速模式。</w:t>
      </w:r>
    </w:p>
    <w:p w:rsidR="00A01D70" w:rsidRPr="00A01D70" w:rsidRDefault="00A01D70" w:rsidP="00A01D70">
      <w:pPr>
        <w:spacing w:line="360" w:lineRule="auto"/>
        <w:ind w:firstLineChars="200" w:firstLine="482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仿宋" w:eastAsia="仿宋" w:hAnsi="仿宋"/>
          <w:bCs/>
          <w:sz w:val="24"/>
          <w:szCs w:val="24"/>
        </w:rPr>
      </w:pPr>
      <w:r w:rsidRPr="00A01D70">
        <w:rPr>
          <w:rFonts w:ascii="仿宋" w:eastAsia="仿宋" w:hAnsi="仿宋" w:hint="eastAsia"/>
          <w:b/>
          <w:bCs/>
          <w:sz w:val="24"/>
          <w:szCs w:val="24"/>
        </w:rPr>
        <w:t>注册/登录：</w:t>
      </w:r>
      <w:r w:rsidRPr="00A01D70">
        <w:rPr>
          <w:rFonts w:ascii="仿宋" w:eastAsia="仿宋" w:hAnsi="仿宋" w:hint="eastAsia"/>
          <w:bCs/>
          <w:sz w:val="24"/>
          <w:szCs w:val="24"/>
        </w:rPr>
        <w:t>无需单独下载阅读器，师生用户在校园IP地址范围内，无论是否登录账号均可在线阅读或使用院校购买的资源。但用户如果需要保存自己个性化的阅读与使用行为数据，则需要先注册并登录个人账号。</w:t>
      </w:r>
    </w:p>
    <w:p w:rsidR="00A01D70" w:rsidRPr="00A01D70" w:rsidRDefault="00A01D70" w:rsidP="00A01D70">
      <w:pPr>
        <w:spacing w:line="360" w:lineRule="auto"/>
        <w:ind w:firstLineChars="200" w:firstLine="482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仿宋" w:eastAsia="仿宋" w:hAnsi="仿宋"/>
          <w:bCs/>
          <w:sz w:val="24"/>
          <w:szCs w:val="24"/>
        </w:rPr>
      </w:pPr>
      <w:r w:rsidRPr="00A01D70">
        <w:rPr>
          <w:rFonts w:ascii="仿宋" w:eastAsia="仿宋" w:hAnsi="仿宋" w:hint="eastAsia"/>
          <w:b/>
          <w:bCs/>
          <w:sz w:val="24"/>
          <w:szCs w:val="24"/>
        </w:rPr>
        <w:t>多维度检索：</w:t>
      </w:r>
      <w:r w:rsidRPr="00A01D70">
        <w:rPr>
          <w:rFonts w:ascii="仿宋" w:eastAsia="仿宋" w:hAnsi="仿宋" w:hint="eastAsia"/>
          <w:bCs/>
          <w:sz w:val="24"/>
          <w:szCs w:val="24"/>
        </w:rPr>
        <w:t>支持数万种产品信息的关键词检索、中图法检索、精准检索和条件筛选等（例：书名、作者、书号、出版日期、中图分类、简介等），图书阅读页面还支持全文检索，搜索结果提供页面跳转与关键词高亮展示，知识库检</w:t>
      </w:r>
      <w:proofErr w:type="gramStart"/>
      <w:r w:rsidRPr="00A01D70">
        <w:rPr>
          <w:rFonts w:ascii="仿宋" w:eastAsia="仿宋" w:hAnsi="仿宋" w:hint="eastAsia"/>
          <w:bCs/>
          <w:sz w:val="24"/>
          <w:szCs w:val="24"/>
        </w:rPr>
        <w:t>索性能</w:t>
      </w:r>
      <w:proofErr w:type="gramEnd"/>
      <w:r w:rsidRPr="00A01D70">
        <w:rPr>
          <w:rFonts w:ascii="仿宋" w:eastAsia="仿宋" w:hAnsi="仿宋" w:hint="eastAsia"/>
          <w:bCs/>
          <w:sz w:val="24"/>
          <w:szCs w:val="24"/>
        </w:rPr>
        <w:t>优化可以毫秒级快速响应。</w:t>
      </w:r>
    </w:p>
    <w:p w:rsidR="00A01D70" w:rsidRPr="00A01D70" w:rsidRDefault="00A01D70" w:rsidP="00A01D70">
      <w:pPr>
        <w:spacing w:line="360" w:lineRule="auto"/>
        <w:ind w:firstLineChars="200" w:firstLine="482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仿宋" w:eastAsia="仿宋" w:hAnsi="仿宋"/>
          <w:bCs/>
          <w:sz w:val="24"/>
          <w:szCs w:val="24"/>
        </w:rPr>
      </w:pPr>
      <w:r w:rsidRPr="00A01D70">
        <w:rPr>
          <w:rFonts w:ascii="仿宋" w:eastAsia="仿宋" w:hAnsi="仿宋" w:hint="eastAsia"/>
          <w:b/>
          <w:bCs/>
          <w:sz w:val="24"/>
          <w:szCs w:val="24"/>
        </w:rPr>
        <w:t>友好的阅读体验：</w:t>
      </w:r>
      <w:r w:rsidRPr="00A01D70">
        <w:rPr>
          <w:rFonts w:ascii="仿宋" w:eastAsia="仿宋" w:hAnsi="仿宋" w:hint="eastAsia"/>
          <w:bCs/>
          <w:sz w:val="24"/>
          <w:szCs w:val="24"/>
        </w:rPr>
        <w:t>图书阅读版式包含EPUB和PDF两种格式，书页采用高清大图，可以自动调节大小屏尺寸布局，高分屏也可以清晰阅读。阅读页面正文和目录可以同屏显示，目录支持章节、搜索页、标签</w:t>
      </w:r>
      <w:proofErr w:type="gramStart"/>
      <w:r w:rsidRPr="00A01D70">
        <w:rPr>
          <w:rFonts w:ascii="仿宋" w:eastAsia="仿宋" w:hAnsi="仿宋" w:hint="eastAsia"/>
          <w:bCs/>
          <w:sz w:val="24"/>
          <w:szCs w:val="24"/>
        </w:rPr>
        <w:t>页展示</w:t>
      </w:r>
      <w:proofErr w:type="gramEnd"/>
      <w:r w:rsidRPr="00A01D70">
        <w:rPr>
          <w:rFonts w:ascii="仿宋" w:eastAsia="仿宋" w:hAnsi="仿宋" w:hint="eastAsia"/>
          <w:bCs/>
          <w:sz w:val="24"/>
          <w:szCs w:val="24"/>
        </w:rPr>
        <w:t>与快速跳转功能。</w:t>
      </w:r>
    </w:p>
    <w:p w:rsidR="00A01D70" w:rsidRPr="00A01D70" w:rsidRDefault="00A01D70" w:rsidP="00A01D70">
      <w:pPr>
        <w:spacing w:line="360" w:lineRule="auto"/>
        <w:ind w:firstLineChars="200" w:firstLine="482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仿宋" w:eastAsia="仿宋" w:hAnsi="仿宋"/>
          <w:bCs/>
          <w:sz w:val="24"/>
          <w:szCs w:val="24"/>
        </w:rPr>
      </w:pPr>
      <w:r w:rsidRPr="00A01D70">
        <w:rPr>
          <w:rFonts w:ascii="仿宋" w:eastAsia="仿宋" w:hAnsi="仿宋" w:hint="eastAsia"/>
          <w:b/>
          <w:bCs/>
          <w:sz w:val="24"/>
          <w:szCs w:val="24"/>
        </w:rPr>
        <w:t>海量</w:t>
      </w:r>
      <w:proofErr w:type="gramStart"/>
      <w:r w:rsidRPr="00A01D70">
        <w:rPr>
          <w:rFonts w:ascii="仿宋" w:eastAsia="仿宋" w:hAnsi="仿宋" w:hint="eastAsia"/>
          <w:b/>
          <w:bCs/>
          <w:sz w:val="24"/>
          <w:szCs w:val="24"/>
        </w:rPr>
        <w:t>富媒体</w:t>
      </w:r>
      <w:proofErr w:type="gramEnd"/>
      <w:r w:rsidRPr="00A01D70">
        <w:rPr>
          <w:rFonts w:ascii="仿宋" w:eastAsia="仿宋" w:hAnsi="仿宋" w:hint="eastAsia"/>
          <w:b/>
          <w:bCs/>
          <w:sz w:val="24"/>
          <w:szCs w:val="24"/>
        </w:rPr>
        <w:t>资源免费使用：</w:t>
      </w:r>
      <w:r w:rsidRPr="00A01D70">
        <w:rPr>
          <w:rFonts w:ascii="仿宋" w:eastAsia="仿宋" w:hAnsi="仿宋" w:hint="eastAsia"/>
          <w:bCs/>
          <w:sz w:val="24"/>
          <w:szCs w:val="24"/>
        </w:rPr>
        <w:t>进入图书详细页面后，点击“附件”无需登录也可以下载或在线使用该书配套的</w:t>
      </w:r>
      <w:proofErr w:type="gramStart"/>
      <w:r w:rsidRPr="00A01D70">
        <w:rPr>
          <w:rFonts w:ascii="仿宋" w:eastAsia="仿宋" w:hAnsi="仿宋" w:hint="eastAsia"/>
          <w:bCs/>
          <w:sz w:val="24"/>
          <w:szCs w:val="24"/>
        </w:rPr>
        <w:t>富媒体</w:t>
      </w:r>
      <w:proofErr w:type="gramEnd"/>
      <w:r w:rsidRPr="00A01D70">
        <w:rPr>
          <w:rFonts w:ascii="仿宋" w:eastAsia="仿宋" w:hAnsi="仿宋" w:hint="eastAsia"/>
          <w:bCs/>
          <w:sz w:val="24"/>
          <w:szCs w:val="24"/>
        </w:rPr>
        <w:t>资源。但并不是每本图书都有资源，以图书出版时是否带有配套资源为准。</w:t>
      </w:r>
    </w:p>
    <w:p w:rsidR="00A01D70" w:rsidRPr="00A01D70" w:rsidRDefault="00A01D70" w:rsidP="00A01D70">
      <w:pPr>
        <w:spacing w:line="360" w:lineRule="auto"/>
        <w:ind w:firstLineChars="200" w:firstLine="482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仿宋" w:eastAsia="仿宋" w:hAnsi="仿宋"/>
          <w:bCs/>
          <w:sz w:val="24"/>
          <w:szCs w:val="24"/>
        </w:rPr>
      </w:pPr>
      <w:r w:rsidRPr="00A01D70">
        <w:rPr>
          <w:rFonts w:ascii="仿宋" w:eastAsia="仿宋" w:hAnsi="仿宋" w:hint="eastAsia"/>
          <w:b/>
          <w:bCs/>
          <w:sz w:val="24"/>
          <w:szCs w:val="24"/>
        </w:rPr>
        <w:t>教师认证流程：</w:t>
      </w:r>
      <w:r w:rsidRPr="00A01D70">
        <w:rPr>
          <w:rFonts w:ascii="仿宋" w:eastAsia="仿宋" w:hAnsi="仿宋" w:hint="eastAsia"/>
          <w:bCs/>
          <w:sz w:val="24"/>
          <w:szCs w:val="24"/>
        </w:rPr>
        <w:t>注册并登录个人</w:t>
      </w:r>
      <w:proofErr w:type="gramStart"/>
      <w:r w:rsidRPr="00A01D70">
        <w:rPr>
          <w:rFonts w:ascii="仿宋" w:eastAsia="仿宋" w:hAnsi="仿宋" w:hint="eastAsia"/>
          <w:bCs/>
          <w:sz w:val="24"/>
          <w:szCs w:val="24"/>
        </w:rPr>
        <w:t>帐号</w:t>
      </w:r>
      <w:proofErr w:type="gramEnd"/>
      <w:r w:rsidRPr="00A01D70">
        <w:rPr>
          <w:rFonts w:ascii="仿宋" w:eastAsia="仿宋" w:hAnsi="仿宋" w:hint="eastAsia"/>
          <w:bCs/>
          <w:sz w:val="24"/>
          <w:szCs w:val="24"/>
        </w:rPr>
        <w:t>→点击网页右上角“教师服务”模块→点选“教师认证”→填写相关信息并上</w:t>
      </w:r>
      <w:proofErr w:type="gramStart"/>
      <w:r w:rsidRPr="00A01D70">
        <w:rPr>
          <w:rFonts w:ascii="仿宋" w:eastAsia="仿宋" w:hAnsi="仿宋" w:hint="eastAsia"/>
          <w:bCs/>
          <w:sz w:val="24"/>
          <w:szCs w:val="24"/>
        </w:rPr>
        <w:t>传有效</w:t>
      </w:r>
      <w:proofErr w:type="gramEnd"/>
      <w:r w:rsidRPr="00A01D70">
        <w:rPr>
          <w:rFonts w:ascii="仿宋" w:eastAsia="仿宋" w:hAnsi="仿宋" w:hint="eastAsia"/>
          <w:bCs/>
          <w:sz w:val="24"/>
          <w:szCs w:val="24"/>
        </w:rPr>
        <w:t>教师凭证→信息提交后2-4个工作日内会给予资格审核结果。</w:t>
      </w:r>
    </w:p>
    <w:p w:rsidR="00A01D70" w:rsidRPr="00A01D70" w:rsidRDefault="00A01D70" w:rsidP="00A01D70">
      <w:pPr>
        <w:spacing w:line="360" w:lineRule="auto"/>
        <w:ind w:firstLineChars="200" w:firstLine="482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仿宋" w:eastAsia="仿宋" w:hAnsi="仿宋"/>
          <w:bCs/>
          <w:sz w:val="24"/>
          <w:szCs w:val="24"/>
        </w:rPr>
      </w:pPr>
      <w:r w:rsidRPr="00A01D70">
        <w:rPr>
          <w:rFonts w:ascii="仿宋" w:eastAsia="仿宋" w:hAnsi="仿宋" w:hint="eastAsia"/>
          <w:b/>
          <w:bCs/>
          <w:sz w:val="24"/>
          <w:szCs w:val="24"/>
        </w:rPr>
        <w:t>免费教学资源：</w:t>
      </w:r>
      <w:r w:rsidRPr="00A01D70">
        <w:rPr>
          <w:rFonts w:ascii="仿宋" w:eastAsia="仿宋" w:hAnsi="仿宋" w:hint="eastAsia"/>
          <w:bCs/>
          <w:sz w:val="24"/>
          <w:szCs w:val="24"/>
        </w:rPr>
        <w:t>登录个人账户(通过教师认证的</w:t>
      </w:r>
      <w:proofErr w:type="gramStart"/>
      <w:r w:rsidRPr="00A01D70">
        <w:rPr>
          <w:rFonts w:ascii="仿宋" w:eastAsia="仿宋" w:hAnsi="仿宋" w:hint="eastAsia"/>
          <w:bCs/>
          <w:sz w:val="24"/>
          <w:szCs w:val="24"/>
        </w:rPr>
        <w:t>帐号</w:t>
      </w:r>
      <w:proofErr w:type="gramEnd"/>
      <w:r w:rsidRPr="00A01D70">
        <w:rPr>
          <w:rFonts w:ascii="仿宋" w:eastAsia="仿宋" w:hAnsi="仿宋" w:hint="eastAsia"/>
          <w:bCs/>
          <w:sz w:val="24"/>
          <w:szCs w:val="24"/>
        </w:rPr>
        <w:t>)→进入图书详细页→点击“教学资源”可以免费下载教学资源（电子教案、教学课件、教学案例、例题习题等）但并不是每本书都有资源，以图书出版时是否配套资源为准。</w:t>
      </w:r>
    </w:p>
    <w:p w:rsidR="00A01D70" w:rsidRPr="00A01D70" w:rsidRDefault="00A01D70" w:rsidP="00A01D70">
      <w:pPr>
        <w:spacing w:line="360" w:lineRule="auto"/>
        <w:ind w:firstLineChars="200" w:firstLine="482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仿宋" w:eastAsia="仿宋" w:hAnsi="仿宋"/>
          <w:bCs/>
          <w:sz w:val="24"/>
          <w:szCs w:val="24"/>
        </w:rPr>
      </w:pPr>
      <w:r w:rsidRPr="00A01D70">
        <w:rPr>
          <w:rFonts w:ascii="仿宋" w:eastAsia="仿宋" w:hAnsi="仿宋" w:hint="eastAsia"/>
          <w:b/>
          <w:bCs/>
          <w:sz w:val="24"/>
          <w:szCs w:val="24"/>
        </w:rPr>
        <w:t>免费样书申请:</w:t>
      </w:r>
      <w:r w:rsidRPr="00A01D70">
        <w:rPr>
          <w:rFonts w:ascii="Calibri" w:eastAsia="仿宋" w:hAnsi="Calibri" w:cs="Calibri"/>
          <w:b/>
          <w:bCs/>
          <w:sz w:val="24"/>
          <w:szCs w:val="24"/>
        </w:rPr>
        <w:t> </w:t>
      </w:r>
      <w:r w:rsidRPr="00A01D70">
        <w:rPr>
          <w:rFonts w:ascii="仿宋" w:eastAsia="仿宋" w:hAnsi="仿宋" w:hint="eastAsia"/>
          <w:bCs/>
          <w:sz w:val="24"/>
          <w:szCs w:val="24"/>
        </w:rPr>
        <w:t>登录个人账户(通过教师认证的</w:t>
      </w:r>
      <w:proofErr w:type="gramStart"/>
      <w:r w:rsidRPr="00A01D70">
        <w:rPr>
          <w:rFonts w:ascii="仿宋" w:eastAsia="仿宋" w:hAnsi="仿宋" w:hint="eastAsia"/>
          <w:bCs/>
          <w:sz w:val="24"/>
          <w:szCs w:val="24"/>
        </w:rPr>
        <w:t>帐号</w:t>
      </w:r>
      <w:proofErr w:type="gramEnd"/>
      <w:r w:rsidRPr="00A01D70">
        <w:rPr>
          <w:rFonts w:ascii="仿宋" w:eastAsia="仿宋" w:hAnsi="仿宋" w:hint="eastAsia"/>
          <w:bCs/>
          <w:sz w:val="24"/>
          <w:szCs w:val="24"/>
        </w:rPr>
        <w:t>)→点击网页右上角“教师服务”模块→点击“样书申请”→在样书页面阅览并勾选取所需样书→点击“提交”→设定邮件地址和收件人信息。（每个教师</w:t>
      </w:r>
      <w:proofErr w:type="gramStart"/>
      <w:r w:rsidRPr="00A01D70">
        <w:rPr>
          <w:rFonts w:ascii="仿宋" w:eastAsia="仿宋" w:hAnsi="仿宋" w:hint="eastAsia"/>
          <w:bCs/>
          <w:sz w:val="24"/>
          <w:szCs w:val="24"/>
        </w:rPr>
        <w:t>帐号</w:t>
      </w:r>
      <w:proofErr w:type="gramEnd"/>
      <w:r w:rsidRPr="00A01D70">
        <w:rPr>
          <w:rFonts w:ascii="仿宋" w:eastAsia="仿宋" w:hAnsi="仿宋" w:hint="eastAsia"/>
          <w:bCs/>
          <w:sz w:val="24"/>
          <w:szCs w:val="24"/>
        </w:rPr>
        <w:t>半年内可以免费申请3本样书）</w:t>
      </w:r>
    </w:p>
    <w:p w:rsidR="00430F6A" w:rsidRPr="00A01D70" w:rsidRDefault="00A01D70" w:rsidP="00A01D70">
      <w:pPr>
        <w:spacing w:line="360" w:lineRule="auto"/>
        <w:rPr>
          <w:rFonts w:ascii="仿宋" w:eastAsia="仿宋" w:hAnsi="仿宋"/>
        </w:rPr>
      </w:pPr>
      <w:r w:rsidRPr="00A01D70">
        <w:rPr>
          <w:rFonts w:ascii="仿宋" w:eastAsia="仿宋" w:hAnsi="仿宋"/>
          <w:bCs/>
          <w:sz w:val="24"/>
          <w:szCs w:val="24"/>
        </w:rPr>
        <w:t>帮助与反馈：如果您在使用中遇到了问题，请通过文泉学堂知识库任意页面的“在线客服”与</w:t>
      </w:r>
      <w:r w:rsidRPr="00A01D70">
        <w:rPr>
          <w:rFonts w:ascii="仿宋" w:eastAsia="仿宋" w:hAnsi="仿宋" w:hint="eastAsia"/>
          <w:sz w:val="24"/>
          <w:szCs w:val="24"/>
        </w:rPr>
        <w:t>数据商</w:t>
      </w:r>
      <w:r w:rsidRPr="00A01D70">
        <w:rPr>
          <w:rFonts w:ascii="仿宋" w:eastAsia="仿宋" w:hAnsi="仿宋"/>
          <w:bCs/>
          <w:sz w:val="24"/>
          <w:szCs w:val="24"/>
        </w:rPr>
        <w:t>联系。</w:t>
      </w:r>
    </w:p>
    <w:sectPr w:rsidR="00430F6A" w:rsidRPr="00A01D70" w:rsidSect="00A01D70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70"/>
    <w:rsid w:val="00430F6A"/>
    <w:rsid w:val="00A0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3B03D-FD34-4019-B071-C6F7D394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Organization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2022-03-31T00:43:00Z</dcterms:created>
  <dcterms:modified xsi:type="dcterms:W3CDTF">2022-03-31T00:47:00Z</dcterms:modified>
</cp:coreProperties>
</file>