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6" w:rsidRPr="002906BC" w:rsidRDefault="00E554D6" w:rsidP="00E554D6">
      <w:pPr>
        <w:rPr>
          <w:rFonts w:ascii="黑体" w:eastAsia="黑体" w:hint="eastAsia"/>
          <w:sz w:val="32"/>
          <w:szCs w:val="32"/>
        </w:rPr>
      </w:pPr>
      <w:r w:rsidRPr="002906BC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E554D6" w:rsidRDefault="00E554D6" w:rsidP="00E554D6">
      <w:pPr>
        <w:rPr>
          <w:rFonts w:ascii="黑体" w:eastAsia="黑体" w:hAnsi="黑体"/>
        </w:rPr>
      </w:pPr>
    </w:p>
    <w:p w:rsidR="00E554D6" w:rsidRPr="002906BC" w:rsidRDefault="00E554D6" w:rsidP="00E554D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2906BC">
        <w:rPr>
          <w:rFonts w:ascii="方正小标宋简体" w:eastAsia="方正小标宋简体" w:hint="eastAsia"/>
          <w:sz w:val="44"/>
          <w:szCs w:val="44"/>
        </w:rPr>
        <w:t>2021年河南省高等学校精品在线开放课程申报汇总表</w:t>
      </w:r>
    </w:p>
    <w:bookmarkEnd w:id="0"/>
    <w:p w:rsidR="00E554D6" w:rsidRDefault="00E554D6" w:rsidP="00E554D6">
      <w:pPr>
        <w:snapToGrid w:val="0"/>
        <w:rPr>
          <w:rFonts w:ascii="仿宋_GB2312" w:hAnsi="黑体" w:hint="eastAsia"/>
          <w:sz w:val="24"/>
        </w:rPr>
      </w:pPr>
    </w:p>
    <w:p w:rsidR="00E554D6" w:rsidRPr="002906BC" w:rsidRDefault="00E554D6" w:rsidP="00E554D6">
      <w:pPr>
        <w:rPr>
          <w:rFonts w:ascii="楷体_GB2312" w:eastAsia="楷体_GB2312" w:hAnsi="黑体" w:hint="eastAsia"/>
          <w:bCs/>
          <w:sz w:val="28"/>
          <w:szCs w:val="28"/>
        </w:rPr>
      </w:pPr>
      <w:r w:rsidRPr="002906BC">
        <w:rPr>
          <w:rFonts w:ascii="楷体_GB2312" w:eastAsia="楷体_GB2312" w:hAnsi="黑体" w:hint="eastAsia"/>
          <w:sz w:val="28"/>
          <w:szCs w:val="28"/>
        </w:rPr>
        <w:t>学校公章：                      学校联系人：                          联系电话（手机）：</w:t>
      </w: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550"/>
        <w:gridCol w:w="1395"/>
        <w:gridCol w:w="1412"/>
        <w:gridCol w:w="1533"/>
        <w:gridCol w:w="1395"/>
        <w:gridCol w:w="1236"/>
        <w:gridCol w:w="1244"/>
        <w:gridCol w:w="1067"/>
        <w:gridCol w:w="1037"/>
        <w:gridCol w:w="1921"/>
      </w:tblGrid>
      <w:tr w:rsidR="00E554D6" w:rsidRPr="002906BC" w:rsidTr="00DD0DC1">
        <w:trPr>
          <w:trHeight w:val="447"/>
          <w:jc w:val="center"/>
        </w:trPr>
        <w:tc>
          <w:tcPr>
            <w:tcW w:w="77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院校名称</w:t>
            </w: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1412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533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1395" w:type="dxa"/>
            <w:vAlign w:val="center"/>
          </w:tcPr>
          <w:p w:rsidR="00E554D6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236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所属专业类代码</w:t>
            </w:r>
          </w:p>
        </w:tc>
        <w:tc>
          <w:tcPr>
            <w:tcW w:w="1244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所属专业类名称</w:t>
            </w:r>
          </w:p>
        </w:tc>
        <w:tc>
          <w:tcPr>
            <w:tcW w:w="106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总时数</w:t>
            </w:r>
          </w:p>
        </w:tc>
        <w:tc>
          <w:tcPr>
            <w:tcW w:w="103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开设</w:t>
            </w:r>
          </w:p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921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906BC">
              <w:rPr>
                <w:rFonts w:ascii="黑体" w:eastAsia="黑体" w:hAnsi="黑体" w:hint="eastAsia"/>
                <w:sz w:val="24"/>
                <w:szCs w:val="24"/>
              </w:rPr>
              <w:t>备注（年平均受众等情况）</w:t>
            </w:r>
          </w:p>
        </w:tc>
      </w:tr>
      <w:tr w:rsidR="00E554D6" w:rsidRPr="002906BC" w:rsidTr="00DD0DC1">
        <w:trPr>
          <w:trHeight w:val="533"/>
          <w:jc w:val="center"/>
        </w:trPr>
        <w:tc>
          <w:tcPr>
            <w:tcW w:w="77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906BC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554D6" w:rsidRPr="002906BC" w:rsidTr="00DD0DC1">
        <w:trPr>
          <w:trHeight w:val="533"/>
          <w:jc w:val="center"/>
        </w:trPr>
        <w:tc>
          <w:tcPr>
            <w:tcW w:w="77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906BC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554D6" w:rsidRPr="002906BC" w:rsidTr="00DD0DC1">
        <w:trPr>
          <w:trHeight w:val="533"/>
          <w:jc w:val="center"/>
        </w:trPr>
        <w:tc>
          <w:tcPr>
            <w:tcW w:w="77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906BC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554D6" w:rsidRPr="002906BC" w:rsidTr="00DD0DC1">
        <w:trPr>
          <w:trHeight w:val="533"/>
          <w:jc w:val="center"/>
        </w:trPr>
        <w:tc>
          <w:tcPr>
            <w:tcW w:w="77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2906BC">
              <w:rPr>
                <w:rFonts w:ascii="仿宋_GB2312" w:hint="eastAsia"/>
                <w:sz w:val="24"/>
                <w:szCs w:val="24"/>
              </w:rPr>
              <w:t>…</w:t>
            </w:r>
          </w:p>
        </w:tc>
        <w:tc>
          <w:tcPr>
            <w:tcW w:w="1550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Ansi="黑体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E554D6" w:rsidRPr="002906BC" w:rsidRDefault="00E554D6" w:rsidP="00DD0DC1">
            <w:pPr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E554D6" w:rsidRPr="002906BC" w:rsidRDefault="00E554D6" w:rsidP="00E554D6">
      <w:pPr>
        <w:snapToGrid w:val="0"/>
        <w:ind w:firstLine="480"/>
        <w:rPr>
          <w:rFonts w:ascii="楷体_GB2312" w:eastAsia="楷体_GB2312" w:hint="eastAsia"/>
          <w:sz w:val="24"/>
        </w:rPr>
      </w:pPr>
      <w:r w:rsidRPr="002906BC">
        <w:rPr>
          <w:rFonts w:ascii="楷体_GB2312" w:eastAsia="楷体_GB2312" w:hint="eastAsia"/>
          <w:sz w:val="24"/>
        </w:rPr>
        <w:t>说明：1.</w:t>
      </w:r>
      <w:proofErr w:type="gramStart"/>
      <w:r w:rsidRPr="002906BC">
        <w:rPr>
          <w:rFonts w:ascii="楷体_GB2312" w:eastAsia="楷体_GB2312" w:hint="eastAsia"/>
          <w:sz w:val="24"/>
        </w:rPr>
        <w:t>序号栏按学校</w:t>
      </w:r>
      <w:proofErr w:type="gramEnd"/>
      <w:r w:rsidRPr="002906BC">
        <w:rPr>
          <w:rFonts w:ascii="楷体_GB2312" w:eastAsia="楷体_GB2312" w:hint="eastAsia"/>
          <w:sz w:val="24"/>
        </w:rPr>
        <w:t>推荐的课程名次排序填写；</w:t>
      </w:r>
    </w:p>
    <w:p w:rsidR="00E554D6" w:rsidRPr="002906BC" w:rsidRDefault="00E554D6" w:rsidP="00E554D6">
      <w:pPr>
        <w:tabs>
          <w:tab w:val="left" w:pos="2715"/>
        </w:tabs>
        <w:snapToGrid w:val="0"/>
        <w:ind w:firstLineChars="504" w:firstLine="1210"/>
        <w:rPr>
          <w:rFonts w:ascii="楷体_GB2312" w:eastAsia="楷体_GB2312" w:hint="eastAsia"/>
          <w:sz w:val="24"/>
        </w:rPr>
      </w:pPr>
      <w:r w:rsidRPr="002906BC">
        <w:rPr>
          <w:rFonts w:ascii="楷体_GB2312" w:eastAsia="楷体_GB2312" w:hint="eastAsia"/>
          <w:sz w:val="24"/>
        </w:rPr>
        <w:t>2.课程类型按“通识教育课”、“公共基础课”、“学科/专业基础课”和“专业核心课”、“创新创业类课”填写；</w:t>
      </w:r>
    </w:p>
    <w:p w:rsidR="00E554D6" w:rsidRPr="002906BC" w:rsidRDefault="00E554D6" w:rsidP="00E554D6">
      <w:pPr>
        <w:tabs>
          <w:tab w:val="left" w:pos="2715"/>
        </w:tabs>
        <w:snapToGrid w:val="0"/>
        <w:ind w:firstLineChars="504" w:firstLine="1210"/>
        <w:rPr>
          <w:rFonts w:ascii="楷体_GB2312" w:eastAsia="楷体_GB2312" w:hint="eastAsia"/>
          <w:sz w:val="24"/>
        </w:rPr>
      </w:pPr>
      <w:r w:rsidRPr="002906BC">
        <w:rPr>
          <w:rFonts w:ascii="楷体_GB2312" w:eastAsia="楷体_GB2312" w:hint="eastAsia"/>
          <w:sz w:val="24"/>
        </w:rPr>
        <w:t>3.所属学科为《普通高等学校本科专业目录》中的学科门类下设的二级类（四位专业类）。</w:t>
      </w:r>
    </w:p>
    <w:p w:rsidR="00E554D6" w:rsidRPr="002906BC" w:rsidRDefault="00E554D6" w:rsidP="00E554D6">
      <w:pPr>
        <w:tabs>
          <w:tab w:val="left" w:pos="2715"/>
        </w:tabs>
        <w:snapToGrid w:val="0"/>
        <w:ind w:firstLineChars="504" w:firstLine="1210"/>
        <w:rPr>
          <w:rFonts w:ascii="楷体_GB2312" w:eastAsia="楷体_GB2312" w:hint="eastAsia"/>
          <w:sz w:val="24"/>
        </w:rPr>
      </w:pPr>
      <w:r w:rsidRPr="002906BC">
        <w:rPr>
          <w:rFonts w:ascii="楷体_GB2312" w:eastAsia="楷体_GB2312" w:hint="eastAsia"/>
          <w:sz w:val="24"/>
        </w:rPr>
        <w:t>4.总时数为该课程作为在线开放课的预计时数；</w:t>
      </w:r>
    </w:p>
    <w:p w:rsidR="00E554D6" w:rsidRPr="002906BC" w:rsidRDefault="00E554D6" w:rsidP="00E554D6">
      <w:pPr>
        <w:tabs>
          <w:tab w:val="left" w:pos="2715"/>
        </w:tabs>
        <w:snapToGrid w:val="0"/>
        <w:ind w:firstLineChars="504" w:firstLine="1210"/>
        <w:rPr>
          <w:rFonts w:ascii="楷体_GB2312" w:eastAsia="楷体_GB2312" w:hint="eastAsia"/>
          <w:sz w:val="24"/>
        </w:rPr>
      </w:pPr>
      <w:r w:rsidRPr="002906BC">
        <w:rPr>
          <w:rFonts w:ascii="楷体_GB2312" w:eastAsia="楷体_GB2312" w:hint="eastAsia"/>
          <w:sz w:val="24"/>
        </w:rPr>
        <w:t>5.开设时间为本门课程前期面向学生和社会公众开设的起止时间，如：2016年至今；</w:t>
      </w:r>
    </w:p>
    <w:p w:rsidR="00E554D6" w:rsidRPr="002906BC" w:rsidRDefault="00E554D6" w:rsidP="00E554D6">
      <w:pPr>
        <w:tabs>
          <w:tab w:val="left" w:pos="2715"/>
        </w:tabs>
        <w:snapToGrid w:val="0"/>
        <w:ind w:firstLineChars="504" w:firstLine="1210"/>
        <w:rPr>
          <w:rFonts w:ascii="楷体_GB2312" w:eastAsia="楷体_GB2312" w:hint="eastAsia"/>
        </w:rPr>
      </w:pPr>
      <w:r w:rsidRPr="002906BC">
        <w:rPr>
          <w:rFonts w:ascii="楷体_GB2312" w:eastAsia="楷体_GB2312" w:hint="eastAsia"/>
          <w:sz w:val="24"/>
        </w:rPr>
        <w:t>6.年平均受众是指本门课程前期开设的情况，包括高校学生和社会大众。</w:t>
      </w:r>
    </w:p>
    <w:p w:rsidR="00742D4E" w:rsidRPr="00E554D6" w:rsidRDefault="00742D4E"/>
    <w:sectPr w:rsidR="00742D4E" w:rsidRPr="00E554D6" w:rsidSect="00E554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D6"/>
    <w:rsid w:val="00615E71"/>
    <w:rsid w:val="00742D4E"/>
    <w:rsid w:val="00E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D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554D6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D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554D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2021-09-10T09:24:00Z</dcterms:created>
  <dcterms:modified xsi:type="dcterms:W3CDTF">2021-09-10T09:25:00Z</dcterms:modified>
</cp:coreProperties>
</file>