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5DE21">
      <w:pPr>
        <w:pStyle w:val="2"/>
        <w:keepNext/>
        <w:keepLines/>
        <w:pageBreakBefore w:val="0"/>
        <w:widowControl w:val="0"/>
        <w:kinsoku/>
        <w:wordWrap/>
        <w:overflowPunct/>
        <w:topLinePunct w:val="0"/>
        <w:autoSpaceDE/>
        <w:autoSpaceDN/>
        <w:bidi w:val="0"/>
        <w:adjustRightInd/>
        <w:snapToGrid/>
        <w:spacing w:before="188" w:beforeLines="60" w:after="12" w:line="360" w:lineRule="auto"/>
        <w:textAlignment w:val="auto"/>
        <w:rPr>
          <w:rFonts w:hint="eastAsia" w:ascii="方正小标宋简体" w:cs="方正小标宋简体"/>
        </w:rPr>
      </w:pPr>
      <w:r>
        <w:rPr>
          <w:rFonts w:hint="eastAsia" w:ascii="方正小标宋简体" w:cs="方正小标宋简体"/>
        </w:rPr>
        <w:t>河南</w:t>
      </w:r>
      <w:r>
        <w:rPr>
          <w:rFonts w:hint="eastAsia" w:ascii="方正小标宋简体" w:cs="方正小标宋简体"/>
          <w:lang w:val="en-US" w:eastAsia="zh-CN"/>
        </w:rPr>
        <w:t>师范</w:t>
      </w:r>
      <w:r>
        <w:rPr>
          <w:rFonts w:hint="eastAsia" w:ascii="方正小标宋简体" w:cs="方正小标宋简体"/>
        </w:rPr>
        <w:t>大学</w:t>
      </w:r>
      <w:r>
        <w:rPr>
          <w:rFonts w:hint="eastAsia" w:ascii="方正小标宋简体" w:cs="方正小标宋简体"/>
          <w:lang w:val="en-US" w:eastAsia="zh-CN"/>
        </w:rPr>
        <w:t>学术型博士</w:t>
      </w:r>
      <w:r>
        <w:rPr>
          <w:rFonts w:hint="eastAsia" w:ascii="方正小标宋简体" w:cs="方正小标宋简体"/>
        </w:rPr>
        <w:t>研究生培养方案</w:t>
      </w:r>
    </w:p>
    <w:p w14:paraId="48A43F5A">
      <w:pPr>
        <w:jc w:val="center"/>
        <w:rPr>
          <w:rFonts w:hint="default" w:eastAsia="宋体"/>
          <w:lang w:val="en-US" w:eastAsia="zh-CN"/>
        </w:rPr>
      </w:pPr>
      <w:r>
        <w:rPr>
          <w:rFonts w:hint="eastAsia" w:ascii="方正小标宋简体" w:cs="方正小标宋简体"/>
          <w:color w:val="FF0000"/>
          <w:lang w:val="en-US" w:eastAsia="zh-CN"/>
        </w:rPr>
        <w:t>方正小标宋简体，二号字，1.5倍行距，段前段后0.6行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21F1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7880C81B">
            <w:pPr>
              <w:jc w:val="left"/>
              <w:rPr>
                <w:rFonts w:hint="eastAsia" w:ascii="黑体" w:hAnsi="宋体" w:eastAsia="黑体"/>
                <w:sz w:val="28"/>
                <w:vertAlign w:val="baseline"/>
              </w:rPr>
            </w:pPr>
            <w:r>
              <w:rPr>
                <w:rFonts w:hint="eastAsia" w:ascii="黑体" w:hAnsi="宋体" w:eastAsia="黑体"/>
                <w:sz w:val="28"/>
              </w:rPr>
              <w:t>培养单位：</w:t>
            </w:r>
            <w:r>
              <w:rPr>
                <w:rFonts w:hint="eastAsia" w:ascii="方正小标宋简体" w:cs="方正小标宋简体"/>
                <w:color w:val="FF0000"/>
                <w:lang w:val="en-US" w:eastAsia="zh-CN"/>
              </w:rPr>
              <w:t>黑体，四号字</w:t>
            </w:r>
            <w:r>
              <w:rPr>
                <w:rFonts w:hint="eastAsia" w:ascii="黑体" w:hAnsi="宋体" w:eastAsia="黑体"/>
                <w:sz w:val="28"/>
              </w:rPr>
              <w:t xml:space="preserve">              </w:t>
            </w:r>
          </w:p>
        </w:tc>
        <w:tc>
          <w:tcPr>
            <w:tcW w:w="4261" w:type="dxa"/>
            <w:tcBorders>
              <w:top w:val="nil"/>
              <w:left w:val="nil"/>
              <w:bottom w:val="nil"/>
              <w:right w:val="nil"/>
            </w:tcBorders>
          </w:tcPr>
          <w:p w14:paraId="1E46FC20">
            <w:pPr>
              <w:jc w:val="left"/>
              <w:rPr>
                <w:rFonts w:hint="eastAsia" w:ascii="黑体" w:hAnsi="宋体" w:eastAsia="黑体"/>
                <w:sz w:val="28"/>
                <w:vertAlign w:val="baseline"/>
              </w:rPr>
            </w:pPr>
            <w:r>
              <w:rPr>
                <w:rFonts w:hint="eastAsia" w:ascii="黑体" w:hAnsi="宋体" w:eastAsia="黑体"/>
                <w:sz w:val="28"/>
              </w:rPr>
              <w:t>学科</w:t>
            </w:r>
            <w:r>
              <w:rPr>
                <w:rFonts w:hint="eastAsia" w:ascii="黑体" w:hAnsi="宋体" w:eastAsia="黑体"/>
                <w:sz w:val="28"/>
                <w:lang w:val="en-US" w:eastAsia="zh-CN"/>
              </w:rPr>
              <w:t>门类</w:t>
            </w:r>
            <w:r>
              <w:rPr>
                <w:rFonts w:hint="eastAsia" w:ascii="黑体" w:hAnsi="宋体" w:eastAsia="黑体"/>
                <w:sz w:val="28"/>
              </w:rPr>
              <w:t>：</w:t>
            </w:r>
          </w:p>
        </w:tc>
      </w:tr>
      <w:tr w14:paraId="3E5D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32F36959">
            <w:pPr>
              <w:jc w:val="left"/>
              <w:rPr>
                <w:rFonts w:hint="eastAsia" w:ascii="黑体" w:hAnsi="宋体" w:eastAsia="黑体"/>
                <w:sz w:val="28"/>
                <w:vertAlign w:val="baseline"/>
              </w:rPr>
            </w:pPr>
            <w:r>
              <w:rPr>
                <w:rFonts w:hint="eastAsia" w:ascii="黑体" w:hAnsi="宋体" w:eastAsia="黑体"/>
                <w:sz w:val="28"/>
                <w:lang w:val="en-US" w:eastAsia="zh-CN"/>
              </w:rPr>
              <w:t>一级</w:t>
            </w:r>
            <w:r>
              <w:rPr>
                <w:rFonts w:hint="eastAsia" w:ascii="黑体" w:hAnsi="宋体" w:eastAsia="黑体"/>
                <w:sz w:val="28"/>
              </w:rPr>
              <w:t>学科代码：</w:t>
            </w:r>
          </w:p>
        </w:tc>
        <w:tc>
          <w:tcPr>
            <w:tcW w:w="4261" w:type="dxa"/>
            <w:tcBorders>
              <w:top w:val="nil"/>
              <w:left w:val="nil"/>
              <w:bottom w:val="nil"/>
              <w:right w:val="nil"/>
            </w:tcBorders>
          </w:tcPr>
          <w:p w14:paraId="763B4F7D">
            <w:pPr>
              <w:jc w:val="left"/>
              <w:rPr>
                <w:rFonts w:hint="eastAsia" w:ascii="黑体" w:hAnsi="宋体" w:eastAsia="黑体"/>
                <w:sz w:val="28"/>
                <w:vertAlign w:val="baseline"/>
              </w:rPr>
            </w:pPr>
            <w:r>
              <w:rPr>
                <w:rFonts w:hint="eastAsia" w:ascii="黑体" w:hAnsi="宋体" w:eastAsia="黑体"/>
                <w:sz w:val="28"/>
                <w:lang w:val="en-US" w:eastAsia="zh-CN"/>
              </w:rPr>
              <w:t>一级学科名称：</w:t>
            </w:r>
          </w:p>
        </w:tc>
      </w:tr>
    </w:tbl>
    <w:p w14:paraId="00ADC917">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rPr>
      </w:pPr>
      <w:r>
        <w:rPr>
          <w:rFonts w:hint="eastAsia" w:ascii="黑体" w:hAnsi="黑体" w:eastAsia="黑体" w:cs="黑体"/>
          <w:sz w:val="28"/>
          <w:szCs w:val="28"/>
        </w:rPr>
        <w:t>一、培养目标</w:t>
      </w:r>
      <w:r>
        <w:rPr>
          <w:rFonts w:hint="eastAsia" w:ascii="黑体" w:hAnsi="黑体" w:eastAsia="黑体" w:cs="黑体"/>
          <w:color w:val="FF0000"/>
          <w:sz w:val="28"/>
          <w:szCs w:val="28"/>
          <w:lang w:eastAsia="zh-CN"/>
        </w:rPr>
        <w:t>（</w:t>
      </w:r>
      <w:r>
        <w:rPr>
          <w:rFonts w:hint="eastAsia" w:ascii="方正小标宋简体" w:cs="方正小标宋简体"/>
          <w:color w:val="FF0000"/>
          <w:lang w:val="en-US" w:eastAsia="zh-CN"/>
        </w:rPr>
        <w:t>黑体，四号字，1.5倍行距，段前0.6行，段后0，下同</w:t>
      </w:r>
      <w:r>
        <w:rPr>
          <w:rFonts w:hint="eastAsia" w:ascii="黑体" w:hAnsi="黑体" w:eastAsia="黑体" w:cs="黑体"/>
          <w:color w:val="FF0000"/>
          <w:sz w:val="28"/>
          <w:szCs w:val="28"/>
          <w:lang w:eastAsia="zh-CN"/>
        </w:rPr>
        <w:t>）</w:t>
      </w:r>
    </w:p>
    <w:p w14:paraId="32F66A3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rPr>
          <w:rFonts w:hint="eastAsia" w:ascii="仿宋_GB2312" w:hAnsi="仿宋" w:eastAsia="仿宋_GB2312" w:cs="仿宋"/>
          <w:sz w:val="28"/>
          <w:szCs w:val="28"/>
          <w:lang w:val="en-US" w:eastAsia="zh-CN"/>
        </w:rPr>
      </w:pPr>
      <w:r>
        <w:rPr>
          <w:rFonts w:hint="eastAsia" w:ascii="仿宋_GB2312" w:hAnsi="仿宋" w:eastAsia="仿宋_GB2312" w:cs="仿宋"/>
          <w:sz w:val="28"/>
          <w:szCs w:val="28"/>
        </w:rPr>
        <w:t>把立德树人作为研究生教育的根本任务，培养社会主义建设事业需要的，德智体美劳全面发展的，适应面向现代化、面向世界、面向未来的高级专门人才。基本要求是：</w:t>
      </w:r>
      <w:r>
        <w:rPr>
          <w:rFonts w:hint="eastAsia" w:ascii="仿宋_GB2312" w:hAnsi="仿宋" w:eastAsia="仿宋_GB2312" w:cs="仿宋"/>
          <w:sz w:val="28"/>
          <w:szCs w:val="28"/>
          <w:lang w:val="en-US" w:eastAsia="zh-CN"/>
        </w:rPr>
        <w:t>（</w:t>
      </w:r>
      <w:r>
        <w:rPr>
          <w:rFonts w:hint="eastAsia" w:ascii="仿宋_GB2312" w:hAnsi="仿宋" w:eastAsia="仿宋_GB2312" w:cs="仿宋"/>
          <w:color w:val="FF0000"/>
          <w:sz w:val="28"/>
          <w:szCs w:val="28"/>
          <w:lang w:val="en-US" w:eastAsia="zh-CN"/>
        </w:rPr>
        <w:t>仿宋_GB2312字体，四号字，1.5倍行距，段前段后0行，首行缩进2字符，下同</w:t>
      </w:r>
      <w:r>
        <w:rPr>
          <w:rFonts w:hint="eastAsia" w:ascii="仿宋_GB2312" w:hAnsi="仿宋" w:eastAsia="仿宋_GB2312" w:cs="仿宋"/>
          <w:sz w:val="28"/>
          <w:szCs w:val="28"/>
          <w:lang w:val="en-US" w:eastAsia="zh-CN"/>
        </w:rPr>
        <w:t>）</w:t>
      </w:r>
    </w:p>
    <w:p w14:paraId="4AE7F90B">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default"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1.……</w:t>
      </w:r>
    </w:p>
    <w:p w14:paraId="71BBFCB2">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2.……</w:t>
      </w:r>
    </w:p>
    <w:p w14:paraId="2D26DC58">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textAlignment w:val="baseline"/>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3.……</w:t>
      </w:r>
    </w:p>
    <w:p w14:paraId="7F919395">
      <w:pPr>
        <w:pStyle w:val="8"/>
        <w:keepNext w:val="0"/>
        <w:keepLines w:val="0"/>
        <w:pageBreakBefore w:val="0"/>
        <w:widowControl w:val="0"/>
        <w:kinsoku/>
        <w:wordWrap/>
        <w:overflowPunct/>
        <w:topLinePunct w:val="0"/>
        <w:autoSpaceDE/>
        <w:autoSpaceDN/>
        <w:bidi w:val="0"/>
        <w:adjustRightInd/>
        <w:snapToGrid/>
        <w:spacing w:before="0" w:after="0" w:line="360" w:lineRule="auto"/>
        <w:textAlignment w:val="baseline"/>
        <w:rPr>
          <w:rFonts w:hint="default" w:ascii="黑体" w:hAnsi="黑体" w:eastAsia="黑体" w:cs="黑体"/>
          <w:sz w:val="28"/>
          <w:szCs w:val="28"/>
          <w:lang w:val="en-US" w:eastAsia="zh-CN"/>
        </w:rPr>
      </w:pPr>
      <w:r>
        <w:rPr>
          <w:rFonts w:hint="eastAsia" w:ascii="黑体" w:hAnsi="黑体" w:eastAsia="黑体" w:cs="黑体"/>
          <w:sz w:val="28"/>
          <w:szCs w:val="28"/>
        </w:rPr>
        <w:t>二、</w:t>
      </w:r>
      <w:r>
        <w:rPr>
          <w:rFonts w:hint="eastAsia" w:ascii="黑体" w:hAnsi="黑体" w:eastAsia="黑体" w:cs="黑体"/>
          <w:sz w:val="28"/>
          <w:szCs w:val="28"/>
          <w:lang w:val="en-US" w:eastAsia="zh-CN"/>
        </w:rPr>
        <w:t>学习年限</w:t>
      </w:r>
    </w:p>
    <w:p w14:paraId="0D43AAC0">
      <w:pPr>
        <w:keepNext w:val="0"/>
        <w:keepLines w:val="0"/>
        <w:pageBreakBefore w:val="0"/>
        <w:widowControl w:val="0"/>
        <w:kinsoku/>
        <w:wordWrap/>
        <w:overflowPunct/>
        <w:topLinePunct w:val="0"/>
        <w:autoSpaceDE/>
        <w:autoSpaceDN/>
        <w:bidi w:val="0"/>
        <w:adjustRightInd/>
        <w:snapToGrid/>
        <w:spacing w:before="188" w:beforeLines="60" w:line="360" w:lineRule="auto"/>
        <w:ind w:firstLine="560" w:firstLineChars="200"/>
        <w:jc w:val="left"/>
        <w:textAlignment w:val="auto"/>
        <w:rPr>
          <w:rFonts w:hint="eastAsia" w:ascii="仿宋_GB2312" w:hAnsi="仿宋" w:eastAsia="仿宋_GB2312" w:cs="仿宋"/>
          <w:sz w:val="28"/>
          <w:szCs w:val="28"/>
        </w:rPr>
      </w:pPr>
      <w:r>
        <w:rPr>
          <w:rFonts w:hint="eastAsia" w:ascii="仿宋_GB2312" w:hAnsi="仿宋" w:eastAsia="仿宋_GB2312" w:cs="仿宋"/>
          <w:sz w:val="28"/>
          <w:szCs w:val="28"/>
        </w:rPr>
        <w:t>全日制攻读博士学位的研究生基本学习年限为4年，硕博连续研究生的基本学习年限为6年。特殊情况下，经有关审批程序批准，博士研究生的最长学习年限（含休学）均不得超过8年。</w:t>
      </w:r>
    </w:p>
    <w:p w14:paraId="08956A00">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ascii="仿宋_GB2312" w:hAnsi="仿宋" w:eastAsia="仿宋_GB2312" w:cs="Calibri"/>
          <w:sz w:val="28"/>
          <w:szCs w:val="28"/>
        </w:rPr>
      </w:pPr>
      <w:r>
        <w:rPr>
          <w:rFonts w:hint="eastAsia" w:ascii="黑体" w:hAnsi="黑体" w:eastAsia="黑体" w:cs="黑体"/>
          <w:sz w:val="28"/>
          <w:szCs w:val="28"/>
          <w:lang w:val="en-US" w:eastAsia="zh-CN"/>
        </w:rPr>
        <w:t>三、研究方向</w:t>
      </w:r>
    </w:p>
    <w:p w14:paraId="2DA7C9DD">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hAnsi="仿宋" w:eastAsia="仿宋_GB2312" w:cs="仿宋"/>
          <w:sz w:val="28"/>
          <w:szCs w:val="28"/>
        </w:rPr>
        <w:t>方向1：</w:t>
      </w:r>
    </w:p>
    <w:p w14:paraId="13465EA1">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ascii="仿宋_GB2312" w:hAnsi="仿宋" w:eastAsia="仿宋_GB2312" w:cs="Calibri"/>
          <w:sz w:val="28"/>
          <w:szCs w:val="28"/>
        </w:rPr>
      </w:pPr>
      <w:r>
        <w:rPr>
          <w:rFonts w:hint="eastAsia" w:ascii="仿宋_GB2312" w:hAnsi="仿宋" w:eastAsia="仿宋_GB2312" w:cs="仿宋"/>
          <w:sz w:val="28"/>
          <w:szCs w:val="28"/>
        </w:rPr>
        <w:t>方向2：</w:t>
      </w:r>
    </w:p>
    <w:p w14:paraId="29F7627C">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hint="eastAsia" w:ascii="仿宋_GB2312" w:hAnsi="仿宋" w:eastAsia="仿宋_GB2312" w:cs="仿宋"/>
          <w:sz w:val="28"/>
          <w:szCs w:val="28"/>
        </w:rPr>
      </w:pPr>
      <w:r>
        <w:rPr>
          <w:rFonts w:hint="eastAsia" w:ascii="仿宋_GB2312" w:hAnsi="仿宋" w:eastAsia="仿宋_GB2312" w:cs="仿宋"/>
          <w:sz w:val="28"/>
          <w:szCs w:val="28"/>
        </w:rPr>
        <w:t>方向3：</w:t>
      </w:r>
    </w:p>
    <w:p w14:paraId="0F5DA023">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hint="eastAsia" w:ascii="仿宋_GB2312" w:hAnsi="仿宋" w:eastAsia="仿宋_GB2312" w:cs="仿宋"/>
          <w:sz w:val="28"/>
          <w:szCs w:val="28"/>
          <w:lang w:eastAsia="zh-CN"/>
        </w:rPr>
      </w:pPr>
      <w:r>
        <w:rPr>
          <w:rFonts w:hint="eastAsia" w:ascii="仿宋_GB2312" w:hAnsi="仿宋" w:eastAsia="仿宋_GB2312" w:cs="仿宋"/>
          <w:sz w:val="28"/>
          <w:szCs w:val="28"/>
          <w:lang w:eastAsia="zh-CN"/>
        </w:rPr>
        <w:t>……</w:t>
      </w:r>
    </w:p>
    <w:p w14:paraId="10E5E1F6">
      <w:pPr>
        <w:keepNext w:val="0"/>
        <w:keepLines w:val="0"/>
        <w:pageBreakBefore w:val="0"/>
        <w:widowControl w:val="0"/>
        <w:numPr>
          <w:ilvl w:val="0"/>
          <w:numId w:val="1"/>
        </w:numPr>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培养环节</w:t>
      </w:r>
    </w:p>
    <w:p w14:paraId="668E3A1D">
      <w:pPr>
        <w:pStyle w:val="8"/>
        <w:keepNext w:val="0"/>
        <w:keepLines w:val="0"/>
        <w:pageBreakBefore w:val="0"/>
        <w:widowControl w:val="0"/>
        <w:kinsoku/>
        <w:wordWrap/>
        <w:overflowPunct/>
        <w:topLinePunct w:val="0"/>
        <w:autoSpaceDE/>
        <w:autoSpaceDN/>
        <w:bidi w:val="0"/>
        <w:adjustRightInd/>
        <w:snapToGrid/>
        <w:spacing w:before="0" w:after="0" w:line="360" w:lineRule="auto"/>
        <w:ind w:firstLine="560" w:firstLineChars="200"/>
        <w:rPr>
          <w:rFonts w:hint="default"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1.课程设置及学分要求：</w:t>
      </w:r>
    </w:p>
    <w:p w14:paraId="2C92D2F7">
      <w:pPr>
        <w:widowControl/>
        <w:spacing w:line="360" w:lineRule="auto"/>
        <w:ind w:firstLine="560" w:firstLineChars="200"/>
        <w:rPr>
          <w:rFonts w:hint="eastAsia" w:ascii="仿宋_GB2312" w:eastAsia="仿宋_GB2312"/>
          <w:kern w:val="0"/>
          <w:sz w:val="28"/>
          <w:szCs w:val="32"/>
        </w:rPr>
      </w:pPr>
      <w:r>
        <w:rPr>
          <w:rFonts w:hint="eastAsia" w:ascii="仿宋_GB2312" w:hAnsi="仿宋" w:eastAsia="仿宋_GB2312" w:cs="仿宋"/>
          <w:kern w:val="0"/>
          <w:sz w:val="28"/>
          <w:szCs w:val="28"/>
          <w:lang w:val="en-US" w:eastAsia="zh-CN" w:bidi="ar-SA"/>
        </w:rPr>
        <w:t>博士研究生课程分为学位课和选修课两大类。学位课为考试课程，成绩75分以上为合格；选修课可安排考试或考查，成绩60分以上为合格。博士研究生课程学习一般应在入学后1学年内完成，特殊情况下不超过一年半。</w:t>
      </w:r>
      <w:r>
        <w:rPr>
          <w:rFonts w:hint="default" w:ascii="仿宋_GB2312" w:hAnsi="仿宋" w:eastAsia="仿宋_GB2312" w:cs="仿宋"/>
          <w:kern w:val="0"/>
          <w:sz w:val="28"/>
          <w:szCs w:val="28"/>
          <w:lang w:val="en-US" w:eastAsia="zh-CN" w:bidi="ar-SA"/>
        </w:rPr>
        <w:br w:type="textWrapping"/>
      </w:r>
      <w:r>
        <w:rPr>
          <w:rFonts w:hint="eastAsia" w:ascii="仿宋_GB2312" w:hAnsi="仿宋" w:eastAsia="仿宋_GB2312" w:cs="仿宋"/>
          <w:kern w:val="0"/>
          <w:sz w:val="28"/>
          <w:szCs w:val="28"/>
          <w:lang w:val="en-US" w:eastAsia="zh-CN" w:bidi="ar-SA"/>
        </w:rPr>
        <w:t xml:space="preserve">    </w:t>
      </w:r>
      <w:r>
        <w:rPr>
          <w:rFonts w:hint="default" w:ascii="仿宋_GB2312" w:hAnsi="仿宋" w:eastAsia="仿宋_GB2312" w:cs="仿宋"/>
          <w:kern w:val="0"/>
          <w:sz w:val="28"/>
          <w:szCs w:val="28"/>
          <w:lang w:val="en-US" w:eastAsia="zh-CN" w:bidi="ar-SA"/>
        </w:rPr>
        <w:t>博士研究生在校期间应至少修满</w:t>
      </w:r>
      <w:r>
        <w:rPr>
          <w:rFonts w:hint="eastAsia" w:ascii="仿宋_GB2312" w:hAnsi="仿宋" w:eastAsia="仿宋_GB2312" w:cs="仿宋"/>
          <w:kern w:val="0"/>
          <w:sz w:val="28"/>
          <w:szCs w:val="28"/>
          <w:lang w:val="en-US" w:eastAsia="zh-CN" w:bidi="ar-SA"/>
        </w:rPr>
        <w:t>*</w:t>
      </w:r>
      <w:r>
        <w:rPr>
          <w:rFonts w:hint="default" w:ascii="仿宋_GB2312" w:hAnsi="仿宋" w:eastAsia="仿宋_GB2312" w:cs="仿宋"/>
          <w:kern w:val="0"/>
          <w:sz w:val="28"/>
          <w:szCs w:val="28"/>
          <w:lang w:val="en-US" w:eastAsia="zh-CN" w:bidi="ar-SA"/>
        </w:rPr>
        <w:t>学分。课程学分的计算一般为每学期的周学时数（每学期按</w:t>
      </w:r>
      <w:r>
        <w:rPr>
          <w:rFonts w:hint="eastAsia" w:ascii="仿宋_GB2312" w:hAnsi="仿宋" w:eastAsia="仿宋_GB2312" w:cs="仿宋"/>
          <w:kern w:val="0"/>
          <w:sz w:val="28"/>
          <w:szCs w:val="28"/>
          <w:lang w:val="en-US" w:eastAsia="zh-CN" w:bidi="ar-SA"/>
        </w:rPr>
        <w:t>*</w:t>
      </w:r>
      <w:r>
        <w:rPr>
          <w:rFonts w:hint="default" w:ascii="仿宋_GB2312" w:hAnsi="仿宋" w:eastAsia="仿宋_GB2312" w:cs="仿宋"/>
          <w:kern w:val="0"/>
          <w:sz w:val="28"/>
          <w:szCs w:val="28"/>
          <w:lang w:val="en-US" w:eastAsia="zh-CN" w:bidi="ar-SA"/>
        </w:rPr>
        <w:t>周计）。</w:t>
      </w:r>
      <w:r>
        <w:rPr>
          <w:rFonts w:hint="eastAsia" w:ascii="仿宋_GB2312" w:hAnsi="仿宋_GB2312" w:eastAsia="仿宋_GB2312" w:cs="仿宋_GB2312"/>
          <w:kern w:val="0"/>
          <w:sz w:val="28"/>
          <w:szCs w:val="32"/>
        </w:rPr>
        <w:t>课程设置</w:t>
      </w:r>
      <w:r>
        <w:rPr>
          <w:rFonts w:hint="eastAsia" w:ascii="仿宋_GB2312" w:hAnsi="仿宋_GB2312" w:eastAsia="仿宋_GB2312" w:cs="仿宋_GB2312"/>
          <w:kern w:val="0"/>
          <w:sz w:val="28"/>
          <w:szCs w:val="32"/>
          <w:lang w:val="en-US" w:eastAsia="zh-CN"/>
        </w:rPr>
        <w:t>包括公共学位课、专业学位课、专业选修课和必修环节等。</w:t>
      </w:r>
      <w:r>
        <w:rPr>
          <w:rFonts w:hint="eastAsia" w:ascii="仿宋_GB2312" w:eastAsia="仿宋_GB2312"/>
          <w:kern w:val="0"/>
          <w:sz w:val="28"/>
          <w:szCs w:val="32"/>
        </w:rPr>
        <w:t>详见附表。</w:t>
      </w:r>
    </w:p>
    <w:p w14:paraId="3D0F2E95">
      <w:pPr>
        <w:widowControl/>
        <w:numPr>
          <w:ilvl w:val="0"/>
          <w:numId w:val="0"/>
        </w:numPr>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2.年度报告；</w:t>
      </w:r>
    </w:p>
    <w:p w14:paraId="205EF31D">
      <w:pPr>
        <w:widowControl/>
        <w:numPr>
          <w:ilvl w:val="0"/>
          <w:numId w:val="0"/>
        </w:numPr>
        <w:spacing w:line="360" w:lineRule="auto"/>
        <w:ind w:firstLine="560" w:firstLineChars="200"/>
        <w:rPr>
          <w:rFonts w:hint="default" w:ascii="仿宋_GB2312" w:eastAsia="仿宋_GB2312"/>
          <w:kern w:val="0"/>
          <w:sz w:val="28"/>
          <w:szCs w:val="32"/>
          <w:lang w:val="en-US" w:eastAsia="zh-CN"/>
        </w:rPr>
      </w:pPr>
      <w:r>
        <w:rPr>
          <w:rFonts w:hint="eastAsia" w:ascii="仿宋_GB2312" w:eastAsia="仿宋_GB2312"/>
          <w:kern w:val="0"/>
          <w:sz w:val="28"/>
          <w:szCs w:val="32"/>
          <w:lang w:val="en-US" w:eastAsia="zh-CN"/>
        </w:rPr>
        <w:t>3.学科综合考试；</w:t>
      </w:r>
    </w:p>
    <w:p w14:paraId="1EF627C6">
      <w:pPr>
        <w:widowControl/>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4.开题报告；</w:t>
      </w:r>
    </w:p>
    <w:p w14:paraId="3D302E47">
      <w:pPr>
        <w:widowControl/>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5.中期考核；</w:t>
      </w:r>
    </w:p>
    <w:p w14:paraId="4F5C2CCC">
      <w:pPr>
        <w:widowControl/>
        <w:spacing w:line="360" w:lineRule="auto"/>
        <w:ind w:firstLine="560" w:firstLineChars="200"/>
        <w:rPr>
          <w:rFonts w:hint="eastAsia" w:ascii="仿宋_GB2312" w:eastAsia="仿宋_GB2312"/>
          <w:kern w:val="0"/>
          <w:sz w:val="28"/>
          <w:szCs w:val="32"/>
          <w:lang w:val="en-US" w:eastAsia="zh-CN"/>
        </w:rPr>
      </w:pPr>
      <w:r>
        <w:rPr>
          <w:rFonts w:hint="eastAsia" w:ascii="仿宋_GB2312" w:eastAsia="仿宋_GB2312"/>
          <w:kern w:val="0"/>
          <w:sz w:val="28"/>
          <w:szCs w:val="32"/>
          <w:lang w:val="en-US" w:eastAsia="zh-CN"/>
        </w:rPr>
        <w:t>6.学位论文：论文评审、预答辩、答辩等</w:t>
      </w:r>
      <w:bookmarkStart w:id="0" w:name="_GoBack"/>
      <w:bookmarkEnd w:id="0"/>
      <w:r>
        <w:rPr>
          <w:rFonts w:hint="eastAsia" w:ascii="仿宋_GB2312" w:eastAsia="仿宋_GB2312"/>
          <w:kern w:val="0"/>
          <w:sz w:val="28"/>
          <w:szCs w:val="32"/>
          <w:lang w:val="en-US" w:eastAsia="zh-CN"/>
        </w:rPr>
        <w:t>。</w:t>
      </w:r>
    </w:p>
    <w:p w14:paraId="28B17EB3">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五、培养方式</w:t>
      </w:r>
    </w:p>
    <w:p w14:paraId="1841EC76">
      <w:pPr>
        <w:keepNext w:val="0"/>
        <w:keepLines w:val="0"/>
        <w:pageBreakBefore w:val="0"/>
        <w:widowControl w:val="0"/>
        <w:kinsoku/>
        <w:wordWrap/>
        <w:overflowPunct/>
        <w:topLinePunct w:val="0"/>
        <w:autoSpaceDE/>
        <w:autoSpaceDN/>
        <w:bidi w:val="0"/>
        <w:adjustRightInd/>
        <w:snapToGrid/>
        <w:spacing w:before="188" w:beforeLines="60" w:line="360" w:lineRule="auto"/>
        <w:jc w:val="left"/>
        <w:textAlignment w:val="auto"/>
        <w:rPr>
          <w:rFonts w:hint="default" w:ascii="仿宋_GB2312" w:eastAsia="仿宋_GB2312"/>
          <w:kern w:val="0"/>
          <w:sz w:val="28"/>
          <w:szCs w:val="32"/>
          <w:lang w:val="en-US" w:eastAsia="zh-CN"/>
        </w:rPr>
      </w:pPr>
      <w:r>
        <w:rPr>
          <w:rFonts w:hint="eastAsia" w:ascii="黑体" w:hAnsi="黑体" w:eastAsia="黑体" w:cs="黑体"/>
          <w:sz w:val="28"/>
          <w:szCs w:val="28"/>
          <w:lang w:val="en-US" w:eastAsia="zh-CN"/>
        </w:rPr>
        <w:t xml:space="preserve">    </w:t>
      </w:r>
      <w:r>
        <w:rPr>
          <w:rFonts w:hint="eastAsia" w:ascii="仿宋_GB2312" w:eastAsia="仿宋_GB2312"/>
          <w:kern w:val="0"/>
          <w:sz w:val="28"/>
          <w:szCs w:val="32"/>
          <w:lang w:val="en-US" w:eastAsia="zh-CN"/>
        </w:rPr>
        <w:t>博士生的培养实行博士生导师负责制。可根据培养工作的需要确定副导师和协助指导教师。为有利于在博士研究生培养中博采众长，提倡对同一研究方向的博士研究生成立培养指导小组，对培养中的重要环节和博士学位论文中的重要学术问题进行集体讨论。博士研究生指导小组名单在培养单位备案。</w:t>
      </w:r>
    </w:p>
    <w:p w14:paraId="7869DB86">
      <w:pPr>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六、必读书目</w:t>
      </w:r>
    </w:p>
    <w:p w14:paraId="4E870683">
      <w:pPr>
        <w:jc w:val="both"/>
        <w:rPr>
          <w:rFonts w:hint="eastAsia" w:ascii="黑体" w:eastAsia="黑体"/>
          <w:b/>
          <w:sz w:val="28"/>
          <w:szCs w:val="28"/>
          <w:lang w:val="en-US" w:eastAsia="zh-CN"/>
        </w:rPr>
      </w:pPr>
    </w:p>
    <w:p w14:paraId="0E846EFE">
      <w:pPr>
        <w:jc w:val="both"/>
        <w:rPr>
          <w:rFonts w:hint="default" w:ascii="黑体" w:eastAsia="黑体"/>
          <w:b/>
          <w:sz w:val="28"/>
          <w:szCs w:val="28"/>
          <w:lang w:val="en-US" w:eastAsia="zh-CN"/>
        </w:rPr>
      </w:pPr>
      <w:r>
        <w:rPr>
          <w:rFonts w:hint="eastAsia" w:ascii="黑体" w:eastAsia="黑体"/>
          <w:b/>
          <w:sz w:val="28"/>
          <w:szCs w:val="28"/>
          <w:lang w:val="en-US" w:eastAsia="zh-CN"/>
        </w:rPr>
        <w:t>附表：</w:t>
      </w:r>
    </w:p>
    <w:p w14:paraId="1C8F4232">
      <w:pPr>
        <w:jc w:val="center"/>
        <w:rPr>
          <w:rFonts w:hint="eastAsia" w:ascii="黑体" w:eastAsia="黑体"/>
          <w:b/>
          <w:sz w:val="28"/>
          <w:szCs w:val="28"/>
        </w:rPr>
      </w:pPr>
      <w:r>
        <w:rPr>
          <w:rFonts w:hint="eastAsia" w:ascii="黑体" w:eastAsia="黑体"/>
          <w:b/>
          <w:sz w:val="28"/>
          <w:szCs w:val="28"/>
        </w:rPr>
        <w:t>**专业</w:t>
      </w:r>
      <w:r>
        <w:rPr>
          <w:rFonts w:hint="eastAsia" w:ascii="黑体" w:eastAsia="黑体"/>
          <w:b/>
          <w:sz w:val="28"/>
          <w:szCs w:val="28"/>
          <w:lang w:val="en-US" w:eastAsia="zh-CN"/>
        </w:rPr>
        <w:t>学术型博士</w:t>
      </w:r>
      <w:r>
        <w:rPr>
          <w:rFonts w:hint="eastAsia" w:ascii="黑体" w:eastAsia="黑体"/>
          <w:b/>
          <w:sz w:val="28"/>
          <w:szCs w:val="28"/>
        </w:rPr>
        <w:t>研究生课程设置表</w:t>
      </w:r>
    </w:p>
    <w:p w14:paraId="5FEAAA96">
      <w:pPr>
        <w:jc w:val="center"/>
        <w:rPr>
          <w:rFonts w:hint="eastAsia" w:ascii="黑体" w:eastAsia="黑体"/>
          <w:b/>
          <w:sz w:val="28"/>
          <w:szCs w:val="28"/>
        </w:rPr>
      </w:pPr>
      <w:r>
        <w:rPr>
          <w:rFonts w:hint="eastAsia" w:ascii="黑体" w:hAnsi="黑体" w:eastAsia="黑体" w:cs="黑体"/>
          <w:color w:val="FF0000"/>
          <w:sz w:val="28"/>
          <w:szCs w:val="28"/>
          <w:lang w:eastAsia="zh-CN"/>
        </w:rPr>
        <w:t>（</w:t>
      </w:r>
      <w:r>
        <w:rPr>
          <w:rFonts w:hint="eastAsia" w:ascii="方正小标宋简体" w:cs="方正小标宋简体"/>
          <w:color w:val="FF0000"/>
          <w:lang w:val="en-US" w:eastAsia="zh-CN"/>
        </w:rPr>
        <w:t>黑体，四号字，1.5倍行距，段前0.6行，段后0，下同</w:t>
      </w:r>
      <w:r>
        <w:rPr>
          <w:rFonts w:hint="eastAsia" w:ascii="黑体" w:hAnsi="黑体" w:eastAsia="黑体" w:cs="黑体"/>
          <w:color w:val="FF0000"/>
          <w:sz w:val="28"/>
          <w:szCs w:val="28"/>
          <w:lang w:eastAsia="zh-CN"/>
        </w:rPr>
        <w:t>）</w:t>
      </w:r>
      <w:r>
        <w:rPr>
          <w:rFonts w:hint="eastAsia" w:ascii="黑体" w:hAnsi="黑体" w:eastAsia="黑体" w:cs="黑体"/>
          <w:color w:val="FF0000"/>
          <w:sz w:val="28"/>
          <w:szCs w:val="28"/>
          <w:lang w:val="en-US" w:eastAsia="zh-CN"/>
        </w:rPr>
        <w:t>表格内黑体字小四、加粗，宋体字五号。</w:t>
      </w:r>
    </w:p>
    <w:tbl>
      <w:tblPr>
        <w:tblStyle w:val="4"/>
        <w:tblW w:w="9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716"/>
        <w:gridCol w:w="761"/>
        <w:gridCol w:w="1178"/>
        <w:gridCol w:w="1687"/>
        <w:gridCol w:w="183"/>
        <w:gridCol w:w="644"/>
        <w:gridCol w:w="653"/>
        <w:gridCol w:w="333"/>
        <w:gridCol w:w="348"/>
        <w:gridCol w:w="837"/>
        <w:gridCol w:w="811"/>
      </w:tblGrid>
      <w:tr w14:paraId="4E24F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jc w:val="center"/>
        </w:trPr>
        <w:tc>
          <w:tcPr>
            <w:tcW w:w="1330" w:type="dxa"/>
            <w:noWrap w:val="0"/>
            <w:vAlign w:val="center"/>
          </w:tcPr>
          <w:p w14:paraId="55108BAF">
            <w:pPr>
              <w:adjustRightInd w:val="0"/>
              <w:snapToGrid w:val="0"/>
              <w:jc w:val="center"/>
              <w:rPr>
                <w:rFonts w:hint="default" w:eastAsia="宋体"/>
                <w:color w:val="000000"/>
                <w:szCs w:val="21"/>
                <w:lang w:val="en-US" w:eastAsia="zh-CN"/>
              </w:rPr>
            </w:pPr>
            <w:r>
              <w:rPr>
                <w:rFonts w:hint="eastAsia"/>
                <w:color w:val="000000"/>
                <w:szCs w:val="21"/>
                <w:lang w:val="en-US" w:eastAsia="zh-CN"/>
              </w:rPr>
              <w:t>分组情况</w:t>
            </w:r>
          </w:p>
        </w:tc>
        <w:tc>
          <w:tcPr>
            <w:tcW w:w="1477" w:type="dxa"/>
            <w:gridSpan w:val="2"/>
            <w:noWrap w:val="0"/>
            <w:vAlign w:val="center"/>
          </w:tcPr>
          <w:p w14:paraId="795D52BE">
            <w:pPr>
              <w:adjustRightInd w:val="0"/>
              <w:snapToGrid w:val="0"/>
              <w:jc w:val="center"/>
              <w:rPr>
                <w:rFonts w:hint="eastAsia"/>
                <w:color w:val="000000"/>
                <w:szCs w:val="21"/>
              </w:rPr>
            </w:pPr>
            <w:r>
              <w:rPr>
                <w:rFonts w:hint="eastAsia"/>
                <w:color w:val="000000"/>
                <w:szCs w:val="21"/>
              </w:rPr>
              <w:t>课程类别</w:t>
            </w:r>
          </w:p>
        </w:tc>
        <w:tc>
          <w:tcPr>
            <w:tcW w:w="1178" w:type="dxa"/>
            <w:noWrap w:val="0"/>
            <w:vAlign w:val="center"/>
          </w:tcPr>
          <w:p w14:paraId="2FF115ED">
            <w:pPr>
              <w:adjustRightInd w:val="0"/>
              <w:snapToGrid w:val="0"/>
              <w:jc w:val="center"/>
              <w:rPr>
                <w:rFonts w:hint="eastAsia"/>
                <w:color w:val="000000"/>
                <w:szCs w:val="21"/>
              </w:rPr>
            </w:pPr>
            <w:r>
              <w:rPr>
                <w:rFonts w:hint="eastAsia"/>
                <w:color w:val="000000"/>
                <w:szCs w:val="21"/>
              </w:rPr>
              <w:t>课程编号</w:t>
            </w:r>
          </w:p>
        </w:tc>
        <w:tc>
          <w:tcPr>
            <w:tcW w:w="1870" w:type="dxa"/>
            <w:gridSpan w:val="2"/>
            <w:noWrap w:val="0"/>
            <w:vAlign w:val="center"/>
          </w:tcPr>
          <w:p w14:paraId="01F6C93A">
            <w:pPr>
              <w:adjustRightInd w:val="0"/>
              <w:snapToGrid w:val="0"/>
              <w:jc w:val="center"/>
              <w:rPr>
                <w:rFonts w:hint="eastAsia"/>
                <w:color w:val="000000"/>
                <w:szCs w:val="21"/>
              </w:rPr>
            </w:pPr>
            <w:r>
              <w:rPr>
                <w:rFonts w:hint="eastAsia"/>
                <w:color w:val="000000"/>
                <w:szCs w:val="21"/>
              </w:rPr>
              <w:t>课程名称</w:t>
            </w:r>
          </w:p>
        </w:tc>
        <w:tc>
          <w:tcPr>
            <w:tcW w:w="644" w:type="dxa"/>
            <w:noWrap w:val="0"/>
            <w:vAlign w:val="center"/>
          </w:tcPr>
          <w:p w14:paraId="1750BB8E">
            <w:pPr>
              <w:adjustRightInd w:val="0"/>
              <w:snapToGrid w:val="0"/>
              <w:jc w:val="center"/>
              <w:rPr>
                <w:rFonts w:hint="default" w:eastAsia="宋体"/>
                <w:color w:val="000000"/>
                <w:szCs w:val="21"/>
                <w:lang w:val="en-US" w:eastAsia="zh-CN"/>
              </w:rPr>
            </w:pPr>
            <w:r>
              <w:rPr>
                <w:rFonts w:hint="eastAsia"/>
                <w:color w:val="000000"/>
                <w:szCs w:val="21"/>
                <w:lang w:val="en-US" w:eastAsia="zh-CN"/>
              </w:rPr>
              <w:t>学分</w:t>
            </w:r>
          </w:p>
        </w:tc>
        <w:tc>
          <w:tcPr>
            <w:tcW w:w="653" w:type="dxa"/>
            <w:noWrap w:val="0"/>
            <w:vAlign w:val="center"/>
          </w:tcPr>
          <w:p w14:paraId="58F5C274">
            <w:pPr>
              <w:adjustRightInd w:val="0"/>
              <w:snapToGrid w:val="0"/>
              <w:jc w:val="center"/>
              <w:rPr>
                <w:rFonts w:hint="default" w:eastAsia="宋体"/>
                <w:color w:val="000000"/>
                <w:szCs w:val="21"/>
                <w:lang w:val="en-US" w:eastAsia="zh-CN"/>
              </w:rPr>
            </w:pPr>
            <w:r>
              <w:rPr>
                <w:rFonts w:hint="eastAsia"/>
                <w:color w:val="000000"/>
                <w:szCs w:val="21"/>
                <w:lang w:val="en-US" w:eastAsia="zh-CN"/>
              </w:rPr>
              <w:t>学时</w:t>
            </w:r>
          </w:p>
        </w:tc>
        <w:tc>
          <w:tcPr>
            <w:tcW w:w="681" w:type="dxa"/>
            <w:gridSpan w:val="2"/>
            <w:noWrap w:val="0"/>
            <w:vAlign w:val="center"/>
          </w:tcPr>
          <w:p w14:paraId="122D4E12">
            <w:pPr>
              <w:adjustRightInd w:val="0"/>
              <w:snapToGrid w:val="0"/>
              <w:jc w:val="center"/>
              <w:rPr>
                <w:rFonts w:hint="default" w:eastAsia="宋体"/>
                <w:color w:val="000000"/>
                <w:szCs w:val="21"/>
                <w:lang w:val="en-US" w:eastAsia="zh-CN"/>
              </w:rPr>
            </w:pPr>
            <w:r>
              <w:rPr>
                <w:rFonts w:hint="eastAsia"/>
                <w:color w:val="000000"/>
                <w:szCs w:val="21"/>
                <w:lang w:val="en-US" w:eastAsia="zh-CN"/>
              </w:rPr>
              <w:t>学期</w:t>
            </w:r>
          </w:p>
        </w:tc>
        <w:tc>
          <w:tcPr>
            <w:tcW w:w="837" w:type="dxa"/>
            <w:noWrap w:val="0"/>
            <w:vAlign w:val="center"/>
          </w:tcPr>
          <w:p w14:paraId="222D21D6">
            <w:pPr>
              <w:adjustRightInd w:val="0"/>
              <w:snapToGrid w:val="0"/>
              <w:jc w:val="center"/>
              <w:rPr>
                <w:rFonts w:hint="default" w:eastAsia="宋体"/>
                <w:color w:val="000000"/>
                <w:szCs w:val="21"/>
                <w:lang w:val="en-US" w:eastAsia="zh-CN"/>
              </w:rPr>
            </w:pPr>
            <w:r>
              <w:rPr>
                <w:rFonts w:hint="eastAsia"/>
                <w:color w:val="000000"/>
                <w:szCs w:val="21"/>
                <w:lang w:val="en-US" w:eastAsia="zh-CN"/>
              </w:rPr>
              <w:t>授课方式</w:t>
            </w:r>
          </w:p>
        </w:tc>
        <w:tc>
          <w:tcPr>
            <w:tcW w:w="811" w:type="dxa"/>
            <w:noWrap w:val="0"/>
            <w:vAlign w:val="center"/>
          </w:tcPr>
          <w:p w14:paraId="6B839535">
            <w:pPr>
              <w:adjustRightInd w:val="0"/>
              <w:snapToGrid w:val="0"/>
              <w:jc w:val="center"/>
              <w:rPr>
                <w:rFonts w:hint="default" w:eastAsia="宋体"/>
                <w:color w:val="000000"/>
                <w:szCs w:val="21"/>
                <w:lang w:val="en-US" w:eastAsia="zh-CN"/>
              </w:rPr>
            </w:pPr>
            <w:r>
              <w:rPr>
                <w:rFonts w:hint="eastAsia"/>
                <w:color w:val="000000"/>
                <w:szCs w:val="21"/>
                <w:lang w:val="en-US" w:eastAsia="zh-CN"/>
              </w:rPr>
              <w:t>考试方式</w:t>
            </w:r>
          </w:p>
        </w:tc>
      </w:tr>
      <w:tr w14:paraId="56C5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restart"/>
            <w:noWrap w:val="0"/>
            <w:vAlign w:val="center"/>
          </w:tcPr>
          <w:p w14:paraId="306A4355">
            <w:pPr>
              <w:adjustRightInd w:val="0"/>
              <w:snapToGrid w:val="0"/>
              <w:jc w:val="center"/>
              <w:rPr>
                <w:rFonts w:hint="default" w:eastAsia="宋体"/>
                <w:color w:val="000000"/>
                <w:szCs w:val="21"/>
                <w:lang w:val="en-US" w:eastAsia="zh-CN"/>
              </w:rPr>
            </w:pPr>
            <w:r>
              <w:rPr>
                <w:rFonts w:hint="eastAsia"/>
                <w:color w:val="000000"/>
                <w:szCs w:val="21"/>
                <w:lang w:val="en-US" w:eastAsia="zh-CN"/>
              </w:rPr>
              <w:t>第1组，选*门，选*学分</w:t>
            </w:r>
          </w:p>
        </w:tc>
        <w:tc>
          <w:tcPr>
            <w:tcW w:w="1477" w:type="dxa"/>
            <w:gridSpan w:val="2"/>
            <w:noWrap w:val="0"/>
            <w:vAlign w:val="center"/>
          </w:tcPr>
          <w:p w14:paraId="445B1DD7">
            <w:pPr>
              <w:adjustRightInd w:val="0"/>
              <w:snapToGrid w:val="0"/>
              <w:jc w:val="center"/>
              <w:rPr>
                <w:rFonts w:hint="default"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lang w:val="en-US" w:eastAsia="zh-CN"/>
              </w:rPr>
              <w:t>A公共基础课</w:t>
            </w:r>
          </w:p>
        </w:tc>
        <w:tc>
          <w:tcPr>
            <w:tcW w:w="1178" w:type="dxa"/>
            <w:noWrap w:val="0"/>
            <w:vAlign w:val="center"/>
          </w:tcPr>
          <w:p w14:paraId="4A11D23A">
            <w:pPr>
              <w:keepNext w:val="0"/>
              <w:keepLines w:val="0"/>
              <w:widowControl/>
              <w:suppressLineNumbers w:val="0"/>
              <w:jc w:val="left"/>
              <w:rPr>
                <w:rFonts w:hint="default" w:eastAsia="宋体"/>
                <w:color w:val="000000"/>
                <w:szCs w:val="21"/>
                <w:lang w:val="en-US" w:eastAsia="zh-CN"/>
              </w:rPr>
            </w:pPr>
            <w:r>
              <w:rPr>
                <w:rFonts w:ascii="Arial" w:hAnsi="Arial" w:eastAsia="宋体" w:cs="Arial"/>
                <w:color w:val="171717"/>
                <w:kern w:val="0"/>
                <w:sz w:val="18"/>
                <w:szCs w:val="18"/>
                <w:lang w:val="en-US" w:eastAsia="zh-CN" w:bidi="ar"/>
              </w:rPr>
              <w:t>11_00000</w:t>
            </w:r>
            <w:r>
              <w:rPr>
                <w:rFonts w:hint="eastAsia" w:ascii="Arial" w:hAnsi="Arial" w:eastAsia="宋体" w:cs="Arial"/>
                <w:color w:val="171717"/>
                <w:kern w:val="0"/>
                <w:sz w:val="18"/>
                <w:szCs w:val="18"/>
                <w:lang w:val="en-US" w:eastAsia="zh-CN" w:bidi="ar"/>
              </w:rPr>
              <w:t>1</w:t>
            </w:r>
          </w:p>
        </w:tc>
        <w:tc>
          <w:tcPr>
            <w:tcW w:w="1870" w:type="dxa"/>
            <w:gridSpan w:val="2"/>
            <w:noWrap w:val="0"/>
            <w:vAlign w:val="center"/>
          </w:tcPr>
          <w:p w14:paraId="34105016">
            <w:pPr>
              <w:adjustRightInd w:val="0"/>
              <w:snapToGrid w:val="0"/>
              <w:rPr>
                <w:rFonts w:hint="default" w:eastAsia="宋体"/>
                <w:color w:val="000000"/>
                <w:szCs w:val="21"/>
                <w:lang w:val="en-US" w:eastAsia="zh-CN"/>
              </w:rPr>
            </w:pPr>
            <w:r>
              <w:rPr>
                <w:rFonts w:hint="default" w:eastAsia="宋体"/>
                <w:color w:val="000000"/>
                <w:szCs w:val="21"/>
                <w:lang w:val="en-US" w:eastAsia="zh-CN"/>
              </w:rPr>
              <w:t>中国马克思主义与当代</w:t>
            </w:r>
          </w:p>
        </w:tc>
        <w:tc>
          <w:tcPr>
            <w:tcW w:w="644" w:type="dxa"/>
            <w:noWrap w:val="0"/>
            <w:vAlign w:val="center"/>
          </w:tcPr>
          <w:p w14:paraId="3D1DF32A">
            <w:pPr>
              <w:adjustRightInd w:val="0"/>
              <w:snapToGrid w:val="0"/>
              <w:jc w:val="center"/>
              <w:rPr>
                <w:rFonts w:hint="eastAsia" w:eastAsia="宋体"/>
                <w:color w:val="000000"/>
                <w:szCs w:val="21"/>
                <w:lang w:val="en-US" w:eastAsia="zh-CN"/>
              </w:rPr>
            </w:pPr>
            <w:r>
              <w:rPr>
                <w:rFonts w:hint="eastAsia"/>
                <w:color w:val="000000"/>
                <w:szCs w:val="21"/>
                <w:lang w:val="en-US" w:eastAsia="zh-CN"/>
              </w:rPr>
              <w:t>2</w:t>
            </w:r>
          </w:p>
        </w:tc>
        <w:tc>
          <w:tcPr>
            <w:tcW w:w="653" w:type="dxa"/>
            <w:noWrap w:val="0"/>
            <w:vAlign w:val="center"/>
          </w:tcPr>
          <w:p w14:paraId="4A3E21BE">
            <w:pPr>
              <w:adjustRightInd w:val="0"/>
              <w:snapToGrid w:val="0"/>
              <w:jc w:val="center"/>
              <w:rPr>
                <w:rFonts w:hint="default" w:eastAsia="宋体"/>
                <w:color w:val="000000"/>
                <w:szCs w:val="21"/>
                <w:lang w:val="en-US" w:eastAsia="zh-CN"/>
              </w:rPr>
            </w:pPr>
            <w:r>
              <w:rPr>
                <w:rFonts w:hint="eastAsia"/>
                <w:color w:val="000000"/>
                <w:szCs w:val="21"/>
                <w:lang w:val="en-US" w:eastAsia="zh-CN"/>
              </w:rPr>
              <w:t>36</w:t>
            </w:r>
          </w:p>
        </w:tc>
        <w:tc>
          <w:tcPr>
            <w:tcW w:w="681" w:type="dxa"/>
            <w:gridSpan w:val="2"/>
            <w:noWrap w:val="0"/>
            <w:vAlign w:val="center"/>
          </w:tcPr>
          <w:p w14:paraId="64279532">
            <w:pPr>
              <w:adjustRightInd w:val="0"/>
              <w:snapToGrid w:val="0"/>
              <w:jc w:val="center"/>
              <w:rPr>
                <w:rFonts w:hint="eastAsia" w:eastAsia="宋体"/>
                <w:color w:val="000000"/>
                <w:szCs w:val="21"/>
                <w:lang w:val="en-US" w:eastAsia="zh-CN"/>
              </w:rPr>
            </w:pPr>
            <w:r>
              <w:rPr>
                <w:rFonts w:hint="eastAsia"/>
                <w:color w:val="000000"/>
                <w:szCs w:val="21"/>
                <w:lang w:val="en-US" w:eastAsia="zh-CN"/>
              </w:rPr>
              <w:t>1</w:t>
            </w:r>
          </w:p>
        </w:tc>
        <w:tc>
          <w:tcPr>
            <w:tcW w:w="837" w:type="dxa"/>
            <w:noWrap w:val="0"/>
            <w:vAlign w:val="center"/>
          </w:tcPr>
          <w:p w14:paraId="4084E293">
            <w:pPr>
              <w:adjustRightInd w:val="0"/>
              <w:snapToGrid w:val="0"/>
              <w:jc w:val="center"/>
              <w:rPr>
                <w:rFonts w:hint="default" w:eastAsia="宋体"/>
                <w:color w:val="000000"/>
                <w:szCs w:val="21"/>
                <w:lang w:val="en-US" w:eastAsia="zh-CN"/>
              </w:rPr>
            </w:pPr>
            <w:r>
              <w:rPr>
                <w:rFonts w:hint="eastAsia"/>
                <w:color w:val="000000"/>
                <w:szCs w:val="21"/>
                <w:lang w:val="en-US" w:eastAsia="zh-CN"/>
              </w:rPr>
              <w:t>面授讲课</w:t>
            </w:r>
          </w:p>
        </w:tc>
        <w:tc>
          <w:tcPr>
            <w:tcW w:w="811" w:type="dxa"/>
            <w:noWrap w:val="0"/>
            <w:vAlign w:val="center"/>
          </w:tcPr>
          <w:p w14:paraId="0F5BD4E8">
            <w:pPr>
              <w:adjustRightInd w:val="0"/>
              <w:snapToGrid w:val="0"/>
              <w:jc w:val="center"/>
              <w:rPr>
                <w:rFonts w:hint="eastAsia" w:eastAsia="宋体"/>
                <w:color w:val="000000"/>
                <w:szCs w:val="21"/>
                <w:lang w:val="en-US" w:eastAsia="zh-CN"/>
              </w:rPr>
            </w:pPr>
            <w:r>
              <w:rPr>
                <w:rFonts w:hint="eastAsia"/>
                <w:color w:val="000000"/>
                <w:szCs w:val="21"/>
                <w:lang w:val="en-US" w:eastAsia="zh-CN"/>
              </w:rPr>
              <w:t>笔试</w:t>
            </w:r>
          </w:p>
        </w:tc>
      </w:tr>
      <w:tr w14:paraId="2AA4F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continue"/>
            <w:noWrap w:val="0"/>
            <w:vAlign w:val="center"/>
          </w:tcPr>
          <w:p w14:paraId="01644907">
            <w:pPr>
              <w:adjustRightInd w:val="0"/>
              <w:snapToGrid w:val="0"/>
              <w:jc w:val="center"/>
              <w:rPr>
                <w:rFonts w:hint="eastAsia"/>
                <w:color w:val="000000"/>
                <w:szCs w:val="21"/>
              </w:rPr>
            </w:pPr>
          </w:p>
        </w:tc>
        <w:tc>
          <w:tcPr>
            <w:tcW w:w="1477" w:type="dxa"/>
            <w:gridSpan w:val="2"/>
            <w:noWrap w:val="0"/>
            <w:vAlign w:val="center"/>
          </w:tcPr>
          <w:p w14:paraId="67C365E3">
            <w:pPr>
              <w:adjustRightInd w:val="0"/>
              <w:snapToGrid w:val="0"/>
              <w:jc w:val="center"/>
              <w:rPr>
                <w:rFonts w:hint="eastAsia"/>
                <w:color w:val="000000"/>
                <w:szCs w:val="21"/>
              </w:rPr>
            </w:pPr>
            <w:r>
              <w:rPr>
                <w:rFonts w:hint="eastAsia" w:ascii="Times New Roman" w:hAnsi="Times New Roman" w:eastAsia="宋体" w:cs="Times New Roman"/>
                <w:color w:val="000000"/>
                <w:szCs w:val="21"/>
                <w:lang w:val="en-US" w:eastAsia="zh-CN"/>
              </w:rPr>
              <w:t>A公共基础课</w:t>
            </w:r>
          </w:p>
        </w:tc>
        <w:tc>
          <w:tcPr>
            <w:tcW w:w="1178" w:type="dxa"/>
            <w:noWrap w:val="0"/>
            <w:vAlign w:val="center"/>
          </w:tcPr>
          <w:p w14:paraId="15330786">
            <w:pPr>
              <w:adjustRightInd w:val="0"/>
              <w:snapToGrid w:val="0"/>
              <w:jc w:val="center"/>
              <w:rPr>
                <w:rFonts w:hint="default" w:eastAsia="宋体"/>
                <w:color w:val="000000"/>
                <w:szCs w:val="21"/>
                <w:lang w:val="en-US" w:eastAsia="zh-CN"/>
              </w:rPr>
            </w:pPr>
            <w:r>
              <w:rPr>
                <w:rFonts w:hint="eastAsia"/>
                <w:color w:val="000000"/>
                <w:szCs w:val="21"/>
                <w:lang w:val="en-US" w:eastAsia="zh-CN"/>
              </w:rPr>
              <w:t>***</w:t>
            </w:r>
          </w:p>
        </w:tc>
        <w:tc>
          <w:tcPr>
            <w:tcW w:w="1870" w:type="dxa"/>
            <w:gridSpan w:val="2"/>
            <w:noWrap w:val="0"/>
            <w:vAlign w:val="center"/>
          </w:tcPr>
          <w:p w14:paraId="1ACE4CEB">
            <w:pPr>
              <w:adjustRightInd w:val="0"/>
              <w:snapToGrid w:val="0"/>
              <w:rPr>
                <w:rFonts w:hint="default" w:eastAsia="宋体"/>
                <w:color w:val="000000"/>
                <w:szCs w:val="21"/>
                <w:lang w:val="en-US" w:eastAsia="zh-CN"/>
              </w:rPr>
            </w:pPr>
            <w:r>
              <w:rPr>
                <w:rFonts w:hint="eastAsia"/>
                <w:color w:val="000000"/>
                <w:szCs w:val="21"/>
              </w:rPr>
              <w:t>此处可加行</w:t>
            </w:r>
          </w:p>
        </w:tc>
        <w:tc>
          <w:tcPr>
            <w:tcW w:w="644" w:type="dxa"/>
            <w:noWrap w:val="0"/>
            <w:vAlign w:val="center"/>
          </w:tcPr>
          <w:p w14:paraId="1347B320">
            <w:pPr>
              <w:adjustRightInd w:val="0"/>
              <w:snapToGrid w:val="0"/>
              <w:jc w:val="center"/>
              <w:rPr>
                <w:rFonts w:hint="eastAsia"/>
                <w:color w:val="000000"/>
                <w:szCs w:val="21"/>
              </w:rPr>
            </w:pPr>
          </w:p>
        </w:tc>
        <w:tc>
          <w:tcPr>
            <w:tcW w:w="653" w:type="dxa"/>
            <w:noWrap w:val="0"/>
            <w:vAlign w:val="center"/>
          </w:tcPr>
          <w:p w14:paraId="417BC7C5">
            <w:pPr>
              <w:adjustRightInd w:val="0"/>
              <w:snapToGrid w:val="0"/>
              <w:jc w:val="center"/>
              <w:rPr>
                <w:rFonts w:hint="eastAsia"/>
                <w:color w:val="000000"/>
                <w:szCs w:val="21"/>
              </w:rPr>
            </w:pPr>
          </w:p>
        </w:tc>
        <w:tc>
          <w:tcPr>
            <w:tcW w:w="681" w:type="dxa"/>
            <w:gridSpan w:val="2"/>
            <w:noWrap w:val="0"/>
            <w:vAlign w:val="center"/>
          </w:tcPr>
          <w:p w14:paraId="5BCEA307">
            <w:pPr>
              <w:adjustRightInd w:val="0"/>
              <w:snapToGrid w:val="0"/>
              <w:jc w:val="center"/>
              <w:rPr>
                <w:rFonts w:hint="eastAsia"/>
                <w:color w:val="000000"/>
                <w:szCs w:val="21"/>
              </w:rPr>
            </w:pPr>
          </w:p>
        </w:tc>
        <w:tc>
          <w:tcPr>
            <w:tcW w:w="837" w:type="dxa"/>
            <w:noWrap w:val="0"/>
            <w:vAlign w:val="center"/>
          </w:tcPr>
          <w:p w14:paraId="46A1DDEB">
            <w:pPr>
              <w:adjustRightInd w:val="0"/>
              <w:snapToGrid w:val="0"/>
              <w:jc w:val="center"/>
              <w:rPr>
                <w:rFonts w:hint="eastAsia"/>
                <w:color w:val="000000"/>
                <w:szCs w:val="21"/>
              </w:rPr>
            </w:pPr>
          </w:p>
        </w:tc>
        <w:tc>
          <w:tcPr>
            <w:tcW w:w="811" w:type="dxa"/>
            <w:noWrap w:val="0"/>
            <w:vAlign w:val="center"/>
          </w:tcPr>
          <w:p w14:paraId="45DE9389">
            <w:pPr>
              <w:adjustRightInd w:val="0"/>
              <w:snapToGrid w:val="0"/>
              <w:jc w:val="center"/>
              <w:rPr>
                <w:rFonts w:hint="eastAsia"/>
                <w:color w:val="000000"/>
                <w:szCs w:val="21"/>
              </w:rPr>
            </w:pPr>
          </w:p>
        </w:tc>
      </w:tr>
      <w:tr w14:paraId="34E5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restart"/>
            <w:noWrap w:val="0"/>
            <w:vAlign w:val="center"/>
          </w:tcPr>
          <w:p w14:paraId="0F070A7C">
            <w:pPr>
              <w:adjustRightInd w:val="0"/>
              <w:snapToGrid w:val="0"/>
              <w:jc w:val="center"/>
              <w:rPr>
                <w:rFonts w:hint="default" w:eastAsia="宋体"/>
                <w:color w:val="000000"/>
                <w:szCs w:val="21"/>
                <w:lang w:val="en-US" w:eastAsia="zh-CN"/>
              </w:rPr>
            </w:pPr>
            <w:r>
              <w:rPr>
                <w:rFonts w:hint="eastAsia"/>
                <w:color w:val="000000"/>
                <w:szCs w:val="21"/>
                <w:lang w:val="en-US" w:eastAsia="zh-CN"/>
              </w:rPr>
              <w:t>第2组，选*门，选*学分</w:t>
            </w:r>
          </w:p>
        </w:tc>
        <w:tc>
          <w:tcPr>
            <w:tcW w:w="1477" w:type="dxa"/>
            <w:gridSpan w:val="2"/>
            <w:noWrap w:val="0"/>
            <w:vAlign w:val="center"/>
          </w:tcPr>
          <w:p w14:paraId="6038C59D">
            <w:pPr>
              <w:adjustRightInd w:val="0"/>
              <w:snapToGrid w:val="0"/>
              <w:jc w:val="both"/>
              <w:rPr>
                <w:rFonts w:hint="default" w:eastAsia="宋体"/>
                <w:color w:val="000000"/>
                <w:szCs w:val="21"/>
                <w:lang w:val="en-US" w:eastAsia="zh-CN"/>
              </w:rPr>
            </w:pPr>
            <w:r>
              <w:rPr>
                <w:rFonts w:hint="eastAsia"/>
                <w:color w:val="000000"/>
                <w:szCs w:val="21"/>
                <w:lang w:val="en-US" w:eastAsia="zh-CN"/>
              </w:rPr>
              <w:t>B专业基础课</w:t>
            </w:r>
          </w:p>
        </w:tc>
        <w:tc>
          <w:tcPr>
            <w:tcW w:w="1178" w:type="dxa"/>
            <w:noWrap w:val="0"/>
            <w:vAlign w:val="center"/>
          </w:tcPr>
          <w:p w14:paraId="40A483B7">
            <w:pPr>
              <w:adjustRightInd w:val="0"/>
              <w:snapToGrid w:val="0"/>
              <w:jc w:val="center"/>
              <w:rPr>
                <w:rFonts w:hint="default" w:eastAsia="宋体"/>
                <w:color w:val="000000"/>
                <w:szCs w:val="21"/>
                <w:lang w:val="en-US" w:eastAsia="zh-CN"/>
              </w:rPr>
            </w:pPr>
            <w:r>
              <w:rPr>
                <w:rFonts w:hint="eastAsia"/>
                <w:color w:val="000000"/>
                <w:szCs w:val="21"/>
                <w:lang w:val="en-US" w:eastAsia="zh-CN"/>
              </w:rPr>
              <w:t>***</w:t>
            </w:r>
          </w:p>
        </w:tc>
        <w:tc>
          <w:tcPr>
            <w:tcW w:w="1870" w:type="dxa"/>
            <w:gridSpan w:val="2"/>
            <w:noWrap w:val="0"/>
            <w:vAlign w:val="center"/>
          </w:tcPr>
          <w:p w14:paraId="585B5B7B">
            <w:pPr>
              <w:adjustRightInd w:val="0"/>
              <w:snapToGrid w:val="0"/>
              <w:rPr>
                <w:rFonts w:hint="default" w:eastAsia="宋体"/>
                <w:color w:val="000000"/>
                <w:szCs w:val="21"/>
                <w:lang w:val="en-US" w:eastAsia="zh-CN"/>
              </w:rPr>
            </w:pPr>
            <w:r>
              <w:rPr>
                <w:rFonts w:hint="eastAsia"/>
                <w:color w:val="000000"/>
                <w:szCs w:val="21"/>
                <w:lang w:val="en-US" w:eastAsia="zh-CN"/>
              </w:rPr>
              <w:t>***</w:t>
            </w:r>
          </w:p>
        </w:tc>
        <w:tc>
          <w:tcPr>
            <w:tcW w:w="644" w:type="dxa"/>
            <w:noWrap w:val="0"/>
            <w:vAlign w:val="center"/>
          </w:tcPr>
          <w:p w14:paraId="07E94443">
            <w:pPr>
              <w:adjustRightInd w:val="0"/>
              <w:snapToGrid w:val="0"/>
              <w:jc w:val="center"/>
              <w:rPr>
                <w:rFonts w:hint="eastAsia"/>
                <w:color w:val="000000"/>
                <w:szCs w:val="21"/>
              </w:rPr>
            </w:pPr>
          </w:p>
        </w:tc>
        <w:tc>
          <w:tcPr>
            <w:tcW w:w="653" w:type="dxa"/>
            <w:noWrap w:val="0"/>
            <w:vAlign w:val="center"/>
          </w:tcPr>
          <w:p w14:paraId="396B9071">
            <w:pPr>
              <w:adjustRightInd w:val="0"/>
              <w:snapToGrid w:val="0"/>
              <w:jc w:val="center"/>
              <w:rPr>
                <w:rFonts w:hint="eastAsia"/>
                <w:color w:val="000000"/>
                <w:szCs w:val="21"/>
              </w:rPr>
            </w:pPr>
          </w:p>
        </w:tc>
        <w:tc>
          <w:tcPr>
            <w:tcW w:w="681" w:type="dxa"/>
            <w:gridSpan w:val="2"/>
            <w:noWrap w:val="0"/>
            <w:vAlign w:val="center"/>
          </w:tcPr>
          <w:p w14:paraId="336B42C6">
            <w:pPr>
              <w:adjustRightInd w:val="0"/>
              <w:snapToGrid w:val="0"/>
              <w:jc w:val="center"/>
              <w:rPr>
                <w:rFonts w:hint="eastAsia"/>
                <w:color w:val="000000"/>
                <w:szCs w:val="21"/>
              </w:rPr>
            </w:pPr>
          </w:p>
        </w:tc>
        <w:tc>
          <w:tcPr>
            <w:tcW w:w="837" w:type="dxa"/>
            <w:noWrap w:val="0"/>
            <w:vAlign w:val="center"/>
          </w:tcPr>
          <w:p w14:paraId="5CEABF7E">
            <w:pPr>
              <w:adjustRightInd w:val="0"/>
              <w:snapToGrid w:val="0"/>
              <w:jc w:val="center"/>
              <w:rPr>
                <w:rFonts w:hint="eastAsia"/>
                <w:color w:val="000000"/>
                <w:szCs w:val="21"/>
              </w:rPr>
            </w:pPr>
          </w:p>
        </w:tc>
        <w:tc>
          <w:tcPr>
            <w:tcW w:w="811" w:type="dxa"/>
            <w:noWrap w:val="0"/>
            <w:vAlign w:val="center"/>
          </w:tcPr>
          <w:p w14:paraId="184DE4E7">
            <w:pPr>
              <w:adjustRightInd w:val="0"/>
              <w:snapToGrid w:val="0"/>
              <w:jc w:val="center"/>
              <w:rPr>
                <w:rFonts w:hint="eastAsia"/>
                <w:color w:val="000000"/>
                <w:szCs w:val="21"/>
              </w:rPr>
            </w:pPr>
          </w:p>
        </w:tc>
      </w:tr>
      <w:tr w14:paraId="1118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continue"/>
            <w:noWrap w:val="0"/>
            <w:vAlign w:val="center"/>
          </w:tcPr>
          <w:p w14:paraId="7226EEB6">
            <w:pPr>
              <w:adjustRightInd w:val="0"/>
              <w:snapToGrid w:val="0"/>
              <w:jc w:val="center"/>
              <w:rPr>
                <w:rFonts w:hint="eastAsia"/>
                <w:color w:val="000000"/>
                <w:szCs w:val="21"/>
              </w:rPr>
            </w:pPr>
          </w:p>
        </w:tc>
        <w:tc>
          <w:tcPr>
            <w:tcW w:w="1477" w:type="dxa"/>
            <w:gridSpan w:val="2"/>
            <w:noWrap w:val="0"/>
            <w:vAlign w:val="center"/>
          </w:tcPr>
          <w:p w14:paraId="27894B1A">
            <w:pPr>
              <w:adjustRightInd w:val="0"/>
              <w:snapToGrid w:val="0"/>
              <w:jc w:val="both"/>
              <w:rPr>
                <w:rFonts w:hint="eastAsia"/>
                <w:color w:val="000000"/>
                <w:szCs w:val="21"/>
              </w:rPr>
            </w:pPr>
            <w:r>
              <w:rPr>
                <w:rFonts w:hint="eastAsia"/>
                <w:color w:val="000000"/>
                <w:szCs w:val="21"/>
                <w:lang w:val="en-US" w:eastAsia="zh-CN"/>
              </w:rPr>
              <w:t>B专业基础课</w:t>
            </w:r>
          </w:p>
        </w:tc>
        <w:tc>
          <w:tcPr>
            <w:tcW w:w="1178" w:type="dxa"/>
            <w:noWrap w:val="0"/>
            <w:vAlign w:val="center"/>
          </w:tcPr>
          <w:p w14:paraId="20E4B81E">
            <w:pPr>
              <w:adjustRightInd w:val="0"/>
              <w:snapToGrid w:val="0"/>
              <w:jc w:val="center"/>
              <w:rPr>
                <w:rFonts w:hint="eastAsia"/>
                <w:color w:val="000000"/>
                <w:szCs w:val="21"/>
              </w:rPr>
            </w:pPr>
            <w:r>
              <w:rPr>
                <w:rFonts w:hint="eastAsia"/>
                <w:color w:val="000000"/>
                <w:szCs w:val="21"/>
                <w:lang w:val="en-US" w:eastAsia="zh-CN"/>
              </w:rPr>
              <w:t>***</w:t>
            </w:r>
          </w:p>
        </w:tc>
        <w:tc>
          <w:tcPr>
            <w:tcW w:w="1870" w:type="dxa"/>
            <w:gridSpan w:val="2"/>
            <w:noWrap w:val="0"/>
            <w:vAlign w:val="center"/>
          </w:tcPr>
          <w:p w14:paraId="2E383F85">
            <w:pPr>
              <w:adjustRightInd w:val="0"/>
              <w:snapToGrid w:val="0"/>
              <w:rPr>
                <w:rFonts w:hint="eastAsia"/>
                <w:color w:val="000000"/>
                <w:szCs w:val="21"/>
              </w:rPr>
            </w:pPr>
            <w:r>
              <w:rPr>
                <w:rFonts w:hint="eastAsia"/>
                <w:color w:val="000000"/>
                <w:szCs w:val="21"/>
              </w:rPr>
              <w:t>此处可加行</w:t>
            </w:r>
          </w:p>
        </w:tc>
        <w:tc>
          <w:tcPr>
            <w:tcW w:w="644" w:type="dxa"/>
            <w:noWrap w:val="0"/>
            <w:vAlign w:val="center"/>
          </w:tcPr>
          <w:p w14:paraId="3F458B82">
            <w:pPr>
              <w:adjustRightInd w:val="0"/>
              <w:snapToGrid w:val="0"/>
              <w:jc w:val="center"/>
              <w:rPr>
                <w:rFonts w:hint="eastAsia"/>
                <w:color w:val="000000"/>
                <w:szCs w:val="21"/>
              </w:rPr>
            </w:pPr>
          </w:p>
        </w:tc>
        <w:tc>
          <w:tcPr>
            <w:tcW w:w="653" w:type="dxa"/>
            <w:noWrap w:val="0"/>
            <w:vAlign w:val="center"/>
          </w:tcPr>
          <w:p w14:paraId="73C6F036">
            <w:pPr>
              <w:adjustRightInd w:val="0"/>
              <w:snapToGrid w:val="0"/>
              <w:jc w:val="center"/>
              <w:rPr>
                <w:rFonts w:hint="eastAsia"/>
                <w:color w:val="000000"/>
                <w:szCs w:val="21"/>
              </w:rPr>
            </w:pPr>
          </w:p>
        </w:tc>
        <w:tc>
          <w:tcPr>
            <w:tcW w:w="681" w:type="dxa"/>
            <w:gridSpan w:val="2"/>
            <w:noWrap w:val="0"/>
            <w:vAlign w:val="center"/>
          </w:tcPr>
          <w:p w14:paraId="40DAB737">
            <w:pPr>
              <w:adjustRightInd w:val="0"/>
              <w:snapToGrid w:val="0"/>
              <w:jc w:val="center"/>
              <w:rPr>
                <w:rFonts w:hint="eastAsia"/>
                <w:color w:val="000000"/>
                <w:szCs w:val="21"/>
              </w:rPr>
            </w:pPr>
          </w:p>
        </w:tc>
        <w:tc>
          <w:tcPr>
            <w:tcW w:w="837" w:type="dxa"/>
            <w:noWrap w:val="0"/>
            <w:vAlign w:val="center"/>
          </w:tcPr>
          <w:p w14:paraId="1E089087">
            <w:pPr>
              <w:adjustRightInd w:val="0"/>
              <w:snapToGrid w:val="0"/>
              <w:jc w:val="center"/>
              <w:rPr>
                <w:rFonts w:hint="eastAsia"/>
                <w:color w:val="000000"/>
                <w:szCs w:val="21"/>
              </w:rPr>
            </w:pPr>
          </w:p>
        </w:tc>
        <w:tc>
          <w:tcPr>
            <w:tcW w:w="811" w:type="dxa"/>
            <w:noWrap w:val="0"/>
            <w:vAlign w:val="center"/>
          </w:tcPr>
          <w:p w14:paraId="7AFD397D">
            <w:pPr>
              <w:adjustRightInd w:val="0"/>
              <w:snapToGrid w:val="0"/>
              <w:jc w:val="center"/>
              <w:rPr>
                <w:rFonts w:hint="eastAsia"/>
                <w:color w:val="000000"/>
                <w:szCs w:val="21"/>
              </w:rPr>
            </w:pPr>
          </w:p>
        </w:tc>
      </w:tr>
      <w:tr w14:paraId="373E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restart"/>
            <w:noWrap w:val="0"/>
            <w:vAlign w:val="center"/>
          </w:tcPr>
          <w:p w14:paraId="5523C774">
            <w:pPr>
              <w:adjustRightInd w:val="0"/>
              <w:snapToGrid w:val="0"/>
              <w:jc w:val="center"/>
              <w:rPr>
                <w:rFonts w:hint="eastAsia"/>
                <w:color w:val="000000"/>
                <w:szCs w:val="21"/>
              </w:rPr>
            </w:pPr>
            <w:r>
              <w:rPr>
                <w:rFonts w:hint="eastAsia"/>
                <w:color w:val="000000"/>
                <w:szCs w:val="21"/>
                <w:lang w:val="en-US" w:eastAsia="zh-CN"/>
              </w:rPr>
              <w:t>第3组，选*门，选*学分</w:t>
            </w:r>
          </w:p>
        </w:tc>
        <w:tc>
          <w:tcPr>
            <w:tcW w:w="1477" w:type="dxa"/>
            <w:gridSpan w:val="2"/>
            <w:noWrap w:val="0"/>
            <w:vAlign w:val="center"/>
          </w:tcPr>
          <w:p w14:paraId="543EC5BA">
            <w:pPr>
              <w:adjustRightInd w:val="0"/>
              <w:snapToGrid w:val="0"/>
              <w:jc w:val="center"/>
              <w:rPr>
                <w:rFonts w:hint="default" w:eastAsia="宋体"/>
                <w:color w:val="000000"/>
                <w:szCs w:val="21"/>
                <w:lang w:val="en-US" w:eastAsia="zh-CN"/>
              </w:rPr>
            </w:pPr>
            <w:r>
              <w:rPr>
                <w:rFonts w:hint="eastAsia"/>
                <w:color w:val="000000"/>
                <w:szCs w:val="21"/>
                <w:lang w:val="en-US" w:eastAsia="zh-CN"/>
              </w:rPr>
              <w:t>C专业必修课</w:t>
            </w:r>
          </w:p>
        </w:tc>
        <w:tc>
          <w:tcPr>
            <w:tcW w:w="1178" w:type="dxa"/>
            <w:noWrap w:val="0"/>
            <w:vAlign w:val="center"/>
          </w:tcPr>
          <w:p w14:paraId="4FF3DE5C">
            <w:pPr>
              <w:adjustRightInd w:val="0"/>
              <w:snapToGrid w:val="0"/>
              <w:jc w:val="center"/>
              <w:rPr>
                <w:rFonts w:hint="eastAsia"/>
                <w:color w:val="000000"/>
                <w:szCs w:val="21"/>
              </w:rPr>
            </w:pPr>
            <w:r>
              <w:rPr>
                <w:rFonts w:hint="eastAsia"/>
                <w:color w:val="000000"/>
                <w:szCs w:val="21"/>
                <w:lang w:val="en-US" w:eastAsia="zh-CN"/>
              </w:rPr>
              <w:t>***</w:t>
            </w:r>
          </w:p>
        </w:tc>
        <w:tc>
          <w:tcPr>
            <w:tcW w:w="1870" w:type="dxa"/>
            <w:gridSpan w:val="2"/>
            <w:noWrap w:val="0"/>
            <w:vAlign w:val="center"/>
          </w:tcPr>
          <w:p w14:paraId="65BEACF3">
            <w:pPr>
              <w:adjustRightInd w:val="0"/>
              <w:snapToGrid w:val="0"/>
              <w:rPr>
                <w:rFonts w:hint="eastAsia"/>
                <w:color w:val="000000"/>
                <w:szCs w:val="21"/>
              </w:rPr>
            </w:pPr>
            <w:r>
              <w:rPr>
                <w:rFonts w:hint="eastAsia"/>
                <w:color w:val="000000"/>
                <w:szCs w:val="21"/>
                <w:lang w:val="en-US" w:eastAsia="zh-CN"/>
              </w:rPr>
              <w:t>***</w:t>
            </w:r>
          </w:p>
        </w:tc>
        <w:tc>
          <w:tcPr>
            <w:tcW w:w="644" w:type="dxa"/>
            <w:noWrap w:val="0"/>
            <w:vAlign w:val="center"/>
          </w:tcPr>
          <w:p w14:paraId="7736C3EB">
            <w:pPr>
              <w:adjustRightInd w:val="0"/>
              <w:snapToGrid w:val="0"/>
              <w:jc w:val="center"/>
              <w:rPr>
                <w:rFonts w:hint="eastAsia"/>
                <w:color w:val="000000"/>
                <w:szCs w:val="21"/>
              </w:rPr>
            </w:pPr>
          </w:p>
        </w:tc>
        <w:tc>
          <w:tcPr>
            <w:tcW w:w="653" w:type="dxa"/>
            <w:noWrap w:val="0"/>
            <w:vAlign w:val="center"/>
          </w:tcPr>
          <w:p w14:paraId="5E55BC15">
            <w:pPr>
              <w:adjustRightInd w:val="0"/>
              <w:snapToGrid w:val="0"/>
              <w:jc w:val="center"/>
              <w:rPr>
                <w:rFonts w:hint="eastAsia"/>
                <w:color w:val="000000"/>
                <w:szCs w:val="21"/>
              </w:rPr>
            </w:pPr>
          </w:p>
        </w:tc>
        <w:tc>
          <w:tcPr>
            <w:tcW w:w="681" w:type="dxa"/>
            <w:gridSpan w:val="2"/>
            <w:noWrap w:val="0"/>
            <w:vAlign w:val="center"/>
          </w:tcPr>
          <w:p w14:paraId="2652818D">
            <w:pPr>
              <w:adjustRightInd w:val="0"/>
              <w:snapToGrid w:val="0"/>
              <w:jc w:val="center"/>
              <w:rPr>
                <w:rFonts w:hint="eastAsia"/>
                <w:color w:val="000000"/>
                <w:szCs w:val="21"/>
              </w:rPr>
            </w:pPr>
          </w:p>
        </w:tc>
        <w:tc>
          <w:tcPr>
            <w:tcW w:w="837" w:type="dxa"/>
            <w:noWrap w:val="0"/>
            <w:vAlign w:val="center"/>
          </w:tcPr>
          <w:p w14:paraId="03858096">
            <w:pPr>
              <w:adjustRightInd w:val="0"/>
              <w:snapToGrid w:val="0"/>
              <w:jc w:val="center"/>
              <w:rPr>
                <w:rFonts w:hint="eastAsia"/>
                <w:color w:val="000000"/>
                <w:szCs w:val="21"/>
              </w:rPr>
            </w:pPr>
          </w:p>
        </w:tc>
        <w:tc>
          <w:tcPr>
            <w:tcW w:w="811" w:type="dxa"/>
            <w:noWrap w:val="0"/>
            <w:vAlign w:val="center"/>
          </w:tcPr>
          <w:p w14:paraId="3C932259">
            <w:pPr>
              <w:adjustRightInd w:val="0"/>
              <w:snapToGrid w:val="0"/>
              <w:jc w:val="center"/>
              <w:rPr>
                <w:rFonts w:hint="eastAsia"/>
                <w:color w:val="000000"/>
                <w:szCs w:val="21"/>
              </w:rPr>
            </w:pPr>
          </w:p>
        </w:tc>
      </w:tr>
      <w:tr w14:paraId="7D7FB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continue"/>
            <w:noWrap w:val="0"/>
            <w:vAlign w:val="center"/>
          </w:tcPr>
          <w:p w14:paraId="104919E1">
            <w:pPr>
              <w:adjustRightInd w:val="0"/>
              <w:snapToGrid w:val="0"/>
              <w:jc w:val="center"/>
              <w:rPr>
                <w:rFonts w:hint="eastAsia"/>
                <w:color w:val="000000"/>
                <w:szCs w:val="21"/>
              </w:rPr>
            </w:pPr>
          </w:p>
        </w:tc>
        <w:tc>
          <w:tcPr>
            <w:tcW w:w="1477" w:type="dxa"/>
            <w:gridSpan w:val="2"/>
            <w:noWrap w:val="0"/>
            <w:vAlign w:val="center"/>
          </w:tcPr>
          <w:p w14:paraId="06F9458C">
            <w:pPr>
              <w:adjustRightInd w:val="0"/>
              <w:snapToGrid w:val="0"/>
              <w:jc w:val="center"/>
              <w:rPr>
                <w:rFonts w:hint="eastAsia" w:eastAsia="宋体"/>
                <w:color w:val="000000"/>
                <w:kern w:val="2"/>
                <w:sz w:val="21"/>
                <w:szCs w:val="21"/>
                <w:lang w:val="en-US" w:eastAsia="zh-CN" w:bidi="ar-SA"/>
              </w:rPr>
            </w:pPr>
            <w:r>
              <w:rPr>
                <w:rFonts w:hint="eastAsia"/>
                <w:color w:val="000000"/>
                <w:szCs w:val="21"/>
                <w:lang w:val="en-US" w:eastAsia="zh-CN"/>
              </w:rPr>
              <w:t>C专业必修课</w:t>
            </w:r>
          </w:p>
        </w:tc>
        <w:tc>
          <w:tcPr>
            <w:tcW w:w="1178" w:type="dxa"/>
            <w:noWrap w:val="0"/>
            <w:vAlign w:val="center"/>
          </w:tcPr>
          <w:p w14:paraId="64345E75">
            <w:pPr>
              <w:adjustRightInd w:val="0"/>
              <w:snapToGrid w:val="0"/>
              <w:jc w:val="center"/>
              <w:rPr>
                <w:rFonts w:hint="eastAsia"/>
                <w:color w:val="000000"/>
                <w:kern w:val="2"/>
                <w:sz w:val="21"/>
                <w:szCs w:val="21"/>
                <w:lang w:val="en-US" w:eastAsia="zh-CN" w:bidi="ar-SA"/>
              </w:rPr>
            </w:pPr>
            <w:r>
              <w:rPr>
                <w:rFonts w:hint="eastAsia"/>
                <w:color w:val="000000"/>
                <w:szCs w:val="21"/>
                <w:lang w:val="en-US" w:eastAsia="zh-CN"/>
              </w:rPr>
              <w:t>***</w:t>
            </w:r>
          </w:p>
        </w:tc>
        <w:tc>
          <w:tcPr>
            <w:tcW w:w="1870" w:type="dxa"/>
            <w:gridSpan w:val="2"/>
            <w:noWrap w:val="0"/>
            <w:vAlign w:val="center"/>
          </w:tcPr>
          <w:p w14:paraId="5FB03C63">
            <w:pPr>
              <w:adjustRightInd w:val="0"/>
              <w:snapToGrid w:val="0"/>
              <w:rPr>
                <w:rFonts w:hint="eastAsia"/>
                <w:color w:val="000000"/>
                <w:kern w:val="2"/>
                <w:sz w:val="21"/>
                <w:szCs w:val="21"/>
                <w:lang w:val="en-US" w:eastAsia="zh-CN" w:bidi="ar-SA"/>
              </w:rPr>
            </w:pPr>
            <w:r>
              <w:rPr>
                <w:rFonts w:hint="eastAsia"/>
                <w:color w:val="000000"/>
                <w:szCs w:val="21"/>
              </w:rPr>
              <w:t>此处可加行</w:t>
            </w:r>
          </w:p>
        </w:tc>
        <w:tc>
          <w:tcPr>
            <w:tcW w:w="644" w:type="dxa"/>
            <w:noWrap w:val="0"/>
            <w:vAlign w:val="center"/>
          </w:tcPr>
          <w:p w14:paraId="27CEF24A">
            <w:pPr>
              <w:adjustRightInd w:val="0"/>
              <w:snapToGrid w:val="0"/>
              <w:jc w:val="center"/>
              <w:rPr>
                <w:rFonts w:hint="eastAsia"/>
                <w:color w:val="000000"/>
                <w:szCs w:val="21"/>
              </w:rPr>
            </w:pPr>
          </w:p>
        </w:tc>
        <w:tc>
          <w:tcPr>
            <w:tcW w:w="653" w:type="dxa"/>
            <w:noWrap w:val="0"/>
            <w:vAlign w:val="center"/>
          </w:tcPr>
          <w:p w14:paraId="0EA8E19C">
            <w:pPr>
              <w:adjustRightInd w:val="0"/>
              <w:snapToGrid w:val="0"/>
              <w:jc w:val="center"/>
              <w:rPr>
                <w:rFonts w:hint="eastAsia"/>
                <w:color w:val="000000"/>
                <w:szCs w:val="21"/>
              </w:rPr>
            </w:pPr>
          </w:p>
        </w:tc>
        <w:tc>
          <w:tcPr>
            <w:tcW w:w="681" w:type="dxa"/>
            <w:gridSpan w:val="2"/>
            <w:noWrap w:val="0"/>
            <w:vAlign w:val="center"/>
          </w:tcPr>
          <w:p w14:paraId="5AF86C84">
            <w:pPr>
              <w:adjustRightInd w:val="0"/>
              <w:snapToGrid w:val="0"/>
              <w:jc w:val="center"/>
              <w:rPr>
                <w:rFonts w:hint="eastAsia"/>
                <w:color w:val="000000"/>
                <w:szCs w:val="21"/>
              </w:rPr>
            </w:pPr>
          </w:p>
        </w:tc>
        <w:tc>
          <w:tcPr>
            <w:tcW w:w="837" w:type="dxa"/>
            <w:noWrap w:val="0"/>
            <w:vAlign w:val="center"/>
          </w:tcPr>
          <w:p w14:paraId="08131FF7">
            <w:pPr>
              <w:adjustRightInd w:val="0"/>
              <w:snapToGrid w:val="0"/>
              <w:jc w:val="center"/>
              <w:rPr>
                <w:rFonts w:hint="eastAsia"/>
                <w:color w:val="000000"/>
                <w:szCs w:val="21"/>
              </w:rPr>
            </w:pPr>
          </w:p>
        </w:tc>
        <w:tc>
          <w:tcPr>
            <w:tcW w:w="811" w:type="dxa"/>
            <w:noWrap w:val="0"/>
            <w:vAlign w:val="center"/>
          </w:tcPr>
          <w:p w14:paraId="244A5DC8">
            <w:pPr>
              <w:adjustRightInd w:val="0"/>
              <w:snapToGrid w:val="0"/>
              <w:jc w:val="center"/>
              <w:rPr>
                <w:rFonts w:hint="eastAsia"/>
                <w:color w:val="000000"/>
                <w:szCs w:val="21"/>
              </w:rPr>
            </w:pPr>
          </w:p>
        </w:tc>
      </w:tr>
      <w:tr w14:paraId="0E76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restart"/>
            <w:noWrap w:val="0"/>
            <w:vAlign w:val="center"/>
          </w:tcPr>
          <w:p w14:paraId="5B6428E1">
            <w:pPr>
              <w:adjustRightInd w:val="0"/>
              <w:snapToGrid w:val="0"/>
              <w:jc w:val="center"/>
              <w:rPr>
                <w:rFonts w:hint="eastAsia"/>
                <w:color w:val="000000"/>
                <w:szCs w:val="21"/>
              </w:rPr>
            </w:pPr>
            <w:r>
              <w:rPr>
                <w:rFonts w:hint="eastAsia"/>
                <w:color w:val="000000"/>
                <w:szCs w:val="21"/>
                <w:lang w:val="en-US" w:eastAsia="zh-CN"/>
              </w:rPr>
              <w:t>第4组，选*门，选*学分</w:t>
            </w:r>
          </w:p>
        </w:tc>
        <w:tc>
          <w:tcPr>
            <w:tcW w:w="1477" w:type="dxa"/>
            <w:gridSpan w:val="2"/>
            <w:noWrap w:val="0"/>
            <w:vAlign w:val="center"/>
          </w:tcPr>
          <w:p w14:paraId="5CD4992D">
            <w:pPr>
              <w:adjustRightInd w:val="0"/>
              <w:snapToGrid w:val="0"/>
              <w:jc w:val="center"/>
              <w:rPr>
                <w:rFonts w:hint="default" w:eastAsia="宋体"/>
                <w:color w:val="000000"/>
                <w:szCs w:val="21"/>
                <w:lang w:val="en-US" w:eastAsia="zh-CN"/>
              </w:rPr>
            </w:pPr>
            <w:r>
              <w:rPr>
                <w:rFonts w:hint="eastAsia"/>
                <w:color w:val="000000"/>
                <w:szCs w:val="21"/>
                <w:lang w:val="en-US" w:eastAsia="zh-CN"/>
              </w:rPr>
              <w:t>D专业选修课</w:t>
            </w:r>
          </w:p>
        </w:tc>
        <w:tc>
          <w:tcPr>
            <w:tcW w:w="1178" w:type="dxa"/>
            <w:noWrap w:val="0"/>
            <w:vAlign w:val="center"/>
          </w:tcPr>
          <w:p w14:paraId="619AA7E6">
            <w:pPr>
              <w:adjustRightInd w:val="0"/>
              <w:snapToGrid w:val="0"/>
              <w:jc w:val="center"/>
              <w:rPr>
                <w:rFonts w:hint="eastAsia"/>
                <w:color w:val="000000"/>
                <w:szCs w:val="21"/>
              </w:rPr>
            </w:pPr>
            <w:r>
              <w:rPr>
                <w:rFonts w:hint="eastAsia"/>
                <w:color w:val="000000"/>
                <w:szCs w:val="21"/>
                <w:lang w:val="en-US" w:eastAsia="zh-CN"/>
              </w:rPr>
              <w:t>***</w:t>
            </w:r>
          </w:p>
        </w:tc>
        <w:tc>
          <w:tcPr>
            <w:tcW w:w="1870" w:type="dxa"/>
            <w:gridSpan w:val="2"/>
            <w:noWrap w:val="0"/>
            <w:vAlign w:val="center"/>
          </w:tcPr>
          <w:p w14:paraId="3835DF63">
            <w:pPr>
              <w:adjustRightInd w:val="0"/>
              <w:snapToGrid w:val="0"/>
              <w:rPr>
                <w:rFonts w:hint="eastAsia"/>
                <w:color w:val="000000"/>
                <w:szCs w:val="21"/>
              </w:rPr>
            </w:pPr>
            <w:r>
              <w:rPr>
                <w:rFonts w:hint="eastAsia"/>
                <w:color w:val="000000"/>
                <w:szCs w:val="21"/>
                <w:lang w:val="en-US" w:eastAsia="zh-CN"/>
              </w:rPr>
              <w:t>***</w:t>
            </w:r>
          </w:p>
        </w:tc>
        <w:tc>
          <w:tcPr>
            <w:tcW w:w="644" w:type="dxa"/>
            <w:noWrap w:val="0"/>
            <w:vAlign w:val="center"/>
          </w:tcPr>
          <w:p w14:paraId="2DCD2753">
            <w:pPr>
              <w:adjustRightInd w:val="0"/>
              <w:snapToGrid w:val="0"/>
              <w:jc w:val="center"/>
              <w:rPr>
                <w:rFonts w:hint="eastAsia"/>
                <w:color w:val="000000"/>
                <w:szCs w:val="21"/>
              </w:rPr>
            </w:pPr>
          </w:p>
        </w:tc>
        <w:tc>
          <w:tcPr>
            <w:tcW w:w="653" w:type="dxa"/>
            <w:noWrap w:val="0"/>
            <w:vAlign w:val="center"/>
          </w:tcPr>
          <w:p w14:paraId="5AE8E218">
            <w:pPr>
              <w:adjustRightInd w:val="0"/>
              <w:snapToGrid w:val="0"/>
              <w:jc w:val="center"/>
              <w:rPr>
                <w:rFonts w:hint="eastAsia"/>
                <w:color w:val="000000"/>
                <w:szCs w:val="21"/>
              </w:rPr>
            </w:pPr>
          </w:p>
        </w:tc>
        <w:tc>
          <w:tcPr>
            <w:tcW w:w="681" w:type="dxa"/>
            <w:gridSpan w:val="2"/>
            <w:noWrap w:val="0"/>
            <w:vAlign w:val="center"/>
          </w:tcPr>
          <w:p w14:paraId="254630C3">
            <w:pPr>
              <w:adjustRightInd w:val="0"/>
              <w:snapToGrid w:val="0"/>
              <w:jc w:val="center"/>
              <w:rPr>
                <w:rFonts w:hint="eastAsia"/>
                <w:color w:val="000000"/>
                <w:szCs w:val="21"/>
              </w:rPr>
            </w:pPr>
          </w:p>
        </w:tc>
        <w:tc>
          <w:tcPr>
            <w:tcW w:w="837" w:type="dxa"/>
            <w:noWrap w:val="0"/>
            <w:vAlign w:val="center"/>
          </w:tcPr>
          <w:p w14:paraId="137BCD05">
            <w:pPr>
              <w:adjustRightInd w:val="0"/>
              <w:snapToGrid w:val="0"/>
              <w:jc w:val="center"/>
              <w:rPr>
                <w:rFonts w:hint="eastAsia"/>
                <w:color w:val="000000"/>
                <w:szCs w:val="21"/>
              </w:rPr>
            </w:pPr>
          </w:p>
        </w:tc>
        <w:tc>
          <w:tcPr>
            <w:tcW w:w="811" w:type="dxa"/>
            <w:noWrap w:val="0"/>
            <w:vAlign w:val="center"/>
          </w:tcPr>
          <w:p w14:paraId="5FA42E2C">
            <w:pPr>
              <w:adjustRightInd w:val="0"/>
              <w:snapToGrid w:val="0"/>
              <w:jc w:val="center"/>
              <w:rPr>
                <w:rFonts w:hint="eastAsia"/>
                <w:color w:val="000000"/>
                <w:szCs w:val="21"/>
              </w:rPr>
            </w:pPr>
          </w:p>
        </w:tc>
      </w:tr>
      <w:tr w14:paraId="04C83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1330" w:type="dxa"/>
            <w:vMerge w:val="continue"/>
            <w:noWrap w:val="0"/>
            <w:vAlign w:val="center"/>
          </w:tcPr>
          <w:p w14:paraId="2F3501C4">
            <w:pPr>
              <w:adjustRightInd w:val="0"/>
              <w:snapToGrid w:val="0"/>
              <w:jc w:val="center"/>
              <w:rPr>
                <w:rFonts w:hint="eastAsia"/>
                <w:color w:val="000000"/>
                <w:szCs w:val="21"/>
              </w:rPr>
            </w:pPr>
          </w:p>
        </w:tc>
        <w:tc>
          <w:tcPr>
            <w:tcW w:w="1477" w:type="dxa"/>
            <w:gridSpan w:val="2"/>
            <w:noWrap w:val="0"/>
            <w:vAlign w:val="center"/>
          </w:tcPr>
          <w:p w14:paraId="26596143">
            <w:pPr>
              <w:adjustRightInd w:val="0"/>
              <w:snapToGrid w:val="0"/>
              <w:jc w:val="center"/>
              <w:rPr>
                <w:rFonts w:hint="eastAsia"/>
                <w:color w:val="000000"/>
                <w:szCs w:val="21"/>
              </w:rPr>
            </w:pPr>
            <w:r>
              <w:rPr>
                <w:rFonts w:hint="eastAsia"/>
                <w:color w:val="000000"/>
                <w:szCs w:val="21"/>
                <w:lang w:val="en-US" w:eastAsia="zh-CN"/>
              </w:rPr>
              <w:t>D专业选修课</w:t>
            </w:r>
          </w:p>
        </w:tc>
        <w:tc>
          <w:tcPr>
            <w:tcW w:w="1178" w:type="dxa"/>
            <w:noWrap w:val="0"/>
            <w:vAlign w:val="center"/>
          </w:tcPr>
          <w:p w14:paraId="076B4207">
            <w:pPr>
              <w:adjustRightInd w:val="0"/>
              <w:snapToGrid w:val="0"/>
              <w:jc w:val="center"/>
              <w:rPr>
                <w:rFonts w:hint="eastAsia"/>
                <w:color w:val="000000"/>
                <w:szCs w:val="21"/>
              </w:rPr>
            </w:pPr>
            <w:r>
              <w:rPr>
                <w:rFonts w:hint="eastAsia"/>
                <w:color w:val="000000"/>
                <w:szCs w:val="21"/>
                <w:lang w:val="en-US" w:eastAsia="zh-CN"/>
              </w:rPr>
              <w:t>***</w:t>
            </w:r>
          </w:p>
        </w:tc>
        <w:tc>
          <w:tcPr>
            <w:tcW w:w="1870" w:type="dxa"/>
            <w:gridSpan w:val="2"/>
            <w:noWrap w:val="0"/>
            <w:vAlign w:val="center"/>
          </w:tcPr>
          <w:p w14:paraId="436A34FB">
            <w:pPr>
              <w:adjustRightInd w:val="0"/>
              <w:snapToGrid w:val="0"/>
              <w:rPr>
                <w:rFonts w:hint="eastAsia"/>
                <w:color w:val="000000"/>
                <w:szCs w:val="21"/>
              </w:rPr>
            </w:pPr>
            <w:r>
              <w:rPr>
                <w:rFonts w:hint="eastAsia"/>
                <w:color w:val="000000"/>
                <w:szCs w:val="21"/>
              </w:rPr>
              <w:t>此处可加行</w:t>
            </w:r>
          </w:p>
        </w:tc>
        <w:tc>
          <w:tcPr>
            <w:tcW w:w="644" w:type="dxa"/>
            <w:noWrap w:val="0"/>
            <w:vAlign w:val="center"/>
          </w:tcPr>
          <w:p w14:paraId="293EAC57">
            <w:pPr>
              <w:adjustRightInd w:val="0"/>
              <w:snapToGrid w:val="0"/>
              <w:jc w:val="center"/>
              <w:rPr>
                <w:rFonts w:hint="eastAsia"/>
                <w:color w:val="000000"/>
                <w:szCs w:val="21"/>
              </w:rPr>
            </w:pPr>
          </w:p>
        </w:tc>
        <w:tc>
          <w:tcPr>
            <w:tcW w:w="653" w:type="dxa"/>
            <w:noWrap w:val="0"/>
            <w:vAlign w:val="center"/>
          </w:tcPr>
          <w:p w14:paraId="6DCDE0E8">
            <w:pPr>
              <w:adjustRightInd w:val="0"/>
              <w:snapToGrid w:val="0"/>
              <w:jc w:val="center"/>
              <w:rPr>
                <w:rFonts w:hint="eastAsia"/>
                <w:color w:val="000000"/>
                <w:szCs w:val="21"/>
              </w:rPr>
            </w:pPr>
          </w:p>
        </w:tc>
        <w:tc>
          <w:tcPr>
            <w:tcW w:w="681" w:type="dxa"/>
            <w:gridSpan w:val="2"/>
            <w:noWrap w:val="0"/>
            <w:vAlign w:val="center"/>
          </w:tcPr>
          <w:p w14:paraId="62BCEF34">
            <w:pPr>
              <w:adjustRightInd w:val="0"/>
              <w:snapToGrid w:val="0"/>
              <w:jc w:val="center"/>
              <w:rPr>
                <w:rFonts w:hint="eastAsia"/>
                <w:color w:val="000000"/>
                <w:szCs w:val="21"/>
              </w:rPr>
            </w:pPr>
          </w:p>
        </w:tc>
        <w:tc>
          <w:tcPr>
            <w:tcW w:w="837" w:type="dxa"/>
            <w:noWrap w:val="0"/>
            <w:vAlign w:val="center"/>
          </w:tcPr>
          <w:p w14:paraId="496562A4">
            <w:pPr>
              <w:adjustRightInd w:val="0"/>
              <w:snapToGrid w:val="0"/>
              <w:jc w:val="center"/>
              <w:rPr>
                <w:rFonts w:hint="eastAsia"/>
                <w:color w:val="000000"/>
                <w:szCs w:val="21"/>
              </w:rPr>
            </w:pPr>
          </w:p>
        </w:tc>
        <w:tc>
          <w:tcPr>
            <w:tcW w:w="811" w:type="dxa"/>
            <w:noWrap w:val="0"/>
            <w:vAlign w:val="center"/>
          </w:tcPr>
          <w:p w14:paraId="5D7767C5">
            <w:pPr>
              <w:adjustRightInd w:val="0"/>
              <w:snapToGrid w:val="0"/>
              <w:jc w:val="center"/>
              <w:rPr>
                <w:rFonts w:hint="eastAsia"/>
                <w:color w:val="000000"/>
                <w:szCs w:val="21"/>
              </w:rPr>
            </w:pPr>
          </w:p>
        </w:tc>
      </w:tr>
      <w:tr w14:paraId="2450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046" w:type="dxa"/>
            <w:gridSpan w:val="2"/>
            <w:noWrap w:val="0"/>
            <w:vAlign w:val="center"/>
          </w:tcPr>
          <w:p w14:paraId="7484A28D">
            <w:pPr>
              <w:adjustRightInd w:val="0"/>
              <w:snapToGrid w:val="0"/>
              <w:jc w:val="center"/>
              <w:rPr>
                <w:rFonts w:hint="eastAsia"/>
                <w:color w:val="000000"/>
                <w:szCs w:val="21"/>
              </w:rPr>
            </w:pPr>
            <w:r>
              <w:rPr>
                <w:rFonts w:hint="eastAsia"/>
                <w:color w:val="000000"/>
                <w:szCs w:val="21"/>
                <w:lang w:val="en-US" w:eastAsia="zh-CN"/>
              </w:rPr>
              <w:t>培养环节代码</w:t>
            </w:r>
          </w:p>
        </w:tc>
        <w:tc>
          <w:tcPr>
            <w:tcW w:w="1939" w:type="dxa"/>
            <w:gridSpan w:val="2"/>
            <w:noWrap w:val="0"/>
            <w:vAlign w:val="center"/>
          </w:tcPr>
          <w:p w14:paraId="4D32D682">
            <w:pPr>
              <w:adjustRightInd w:val="0"/>
              <w:snapToGrid w:val="0"/>
              <w:jc w:val="center"/>
              <w:rPr>
                <w:rFonts w:hint="eastAsia"/>
                <w:color w:val="000000"/>
                <w:szCs w:val="21"/>
              </w:rPr>
            </w:pPr>
            <w:r>
              <w:rPr>
                <w:rFonts w:hint="eastAsia"/>
                <w:color w:val="000000"/>
                <w:szCs w:val="21"/>
                <w:lang w:val="en-US" w:eastAsia="zh-CN"/>
              </w:rPr>
              <w:t>培养环节名称</w:t>
            </w:r>
          </w:p>
        </w:tc>
        <w:tc>
          <w:tcPr>
            <w:tcW w:w="1687" w:type="dxa"/>
            <w:noWrap w:val="0"/>
            <w:vAlign w:val="center"/>
          </w:tcPr>
          <w:p w14:paraId="78905836">
            <w:pPr>
              <w:adjustRightInd w:val="0"/>
              <w:snapToGrid w:val="0"/>
              <w:jc w:val="center"/>
              <w:rPr>
                <w:rFonts w:hint="default" w:eastAsia="宋体"/>
                <w:color w:val="000000"/>
                <w:szCs w:val="21"/>
                <w:lang w:val="en-US" w:eastAsia="zh-CN"/>
              </w:rPr>
            </w:pPr>
            <w:r>
              <w:rPr>
                <w:rFonts w:hint="eastAsia"/>
                <w:color w:val="000000"/>
                <w:szCs w:val="21"/>
                <w:lang w:val="en-US" w:eastAsia="zh-CN"/>
              </w:rPr>
              <w:t>培养环节类型</w:t>
            </w:r>
          </w:p>
        </w:tc>
        <w:tc>
          <w:tcPr>
            <w:tcW w:w="1813" w:type="dxa"/>
            <w:gridSpan w:val="4"/>
            <w:noWrap w:val="0"/>
            <w:vAlign w:val="center"/>
          </w:tcPr>
          <w:p w14:paraId="5FF18B56">
            <w:pPr>
              <w:adjustRightInd w:val="0"/>
              <w:snapToGrid w:val="0"/>
              <w:jc w:val="center"/>
              <w:rPr>
                <w:rFonts w:hint="default" w:eastAsia="宋体"/>
                <w:color w:val="000000"/>
                <w:szCs w:val="21"/>
                <w:lang w:val="en-US" w:eastAsia="zh-CN"/>
              </w:rPr>
            </w:pPr>
            <w:r>
              <w:rPr>
                <w:rFonts w:hint="eastAsia"/>
                <w:color w:val="000000"/>
                <w:szCs w:val="21"/>
                <w:lang w:val="en-US" w:eastAsia="zh-CN"/>
              </w:rPr>
              <w:t>培养环节学分</w:t>
            </w:r>
          </w:p>
        </w:tc>
        <w:tc>
          <w:tcPr>
            <w:tcW w:w="1996" w:type="dxa"/>
            <w:gridSpan w:val="3"/>
            <w:noWrap w:val="0"/>
            <w:vAlign w:val="center"/>
          </w:tcPr>
          <w:p w14:paraId="6638FC1E">
            <w:pPr>
              <w:adjustRightInd w:val="0"/>
              <w:snapToGrid w:val="0"/>
              <w:jc w:val="center"/>
              <w:rPr>
                <w:rFonts w:hint="eastAsia" w:eastAsia="宋体"/>
                <w:color w:val="000000"/>
                <w:szCs w:val="21"/>
                <w:lang w:val="en-US" w:eastAsia="zh-CN"/>
              </w:rPr>
            </w:pPr>
            <w:r>
              <w:rPr>
                <w:rFonts w:hint="eastAsia"/>
                <w:color w:val="000000"/>
                <w:szCs w:val="21"/>
                <w:lang w:val="en-US" w:eastAsia="zh-CN"/>
              </w:rPr>
              <w:t>备注</w:t>
            </w:r>
          </w:p>
        </w:tc>
      </w:tr>
    </w:tbl>
    <w:p w14:paraId="34EB0D3C">
      <w:pPr>
        <w:widowControl/>
        <w:jc w:val="left"/>
        <w:rPr>
          <w:rFonts w:ascii="宋体" w:hAnsi="宋体"/>
          <w:bCs/>
          <w:sz w:val="24"/>
        </w:rPr>
      </w:pPr>
    </w:p>
    <w:p w14:paraId="1D5FDF8E"/>
    <w:sectPr>
      <w:footerReference r:id="rId3" w:type="default"/>
      <w:footerReference r:id="rId4" w:type="even"/>
      <w:pgSz w:w="11906" w:h="16838"/>
      <w:pgMar w:top="1800" w:right="1440" w:bottom="1800" w:left="1440"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5354713"/>
      <w:docPartObj>
        <w:docPartGallery w:val="autotext"/>
      </w:docPartObj>
    </w:sdtPr>
    <w:sdtContent>
      <w:p w14:paraId="3E0A19F4">
        <w:pPr>
          <w:pStyle w:val="3"/>
          <w:jc w:val="center"/>
        </w:pPr>
        <w:r>
          <w:fldChar w:fldCharType="begin"/>
        </w:r>
        <w:r>
          <w:instrText xml:space="preserve">PAGE   \* MERGEFORMAT</w:instrText>
        </w:r>
        <w:r>
          <w:fldChar w:fldCharType="separate"/>
        </w:r>
        <w:r>
          <w:rPr>
            <w:lang w:val="zh-CN"/>
          </w:rPr>
          <w:t>6</w:t>
        </w:r>
        <w:r>
          <w:fldChar w:fldCharType="end"/>
        </w:r>
      </w:p>
    </w:sdtContent>
  </w:sdt>
  <w:p w14:paraId="28D537C9">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177CB4">
    <w:pPr>
      <w:pStyle w:val="3"/>
      <w:ind w:right="560"/>
      <w:rPr>
        <w:rFonts w:ascii="宋体" w:hAnsi="宋体"/>
        <w:sz w:val="28"/>
        <w:szCs w:val="28"/>
      </w:rPr>
    </w:pPr>
  </w:p>
  <w:p w14:paraId="2D8FDE51">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0954B"/>
    <w:multiLevelType w:val="singleLevel"/>
    <w:tmpl w:val="9400954B"/>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5071E"/>
    <w:rsid w:val="0815071E"/>
    <w:rsid w:val="0A8A1564"/>
    <w:rsid w:val="14361CE5"/>
    <w:rsid w:val="155B33AF"/>
    <w:rsid w:val="156F7CF1"/>
    <w:rsid w:val="188F2070"/>
    <w:rsid w:val="21234B7D"/>
    <w:rsid w:val="221C7DA5"/>
    <w:rsid w:val="22DE50C2"/>
    <w:rsid w:val="2E7E34E6"/>
    <w:rsid w:val="2F063F34"/>
    <w:rsid w:val="300D7BAA"/>
    <w:rsid w:val="3270798B"/>
    <w:rsid w:val="334E5EA9"/>
    <w:rsid w:val="39881AB8"/>
    <w:rsid w:val="3B1D2A5F"/>
    <w:rsid w:val="43AA5488"/>
    <w:rsid w:val="4E831BAC"/>
    <w:rsid w:val="52741E44"/>
    <w:rsid w:val="56317D45"/>
    <w:rsid w:val="56334BE2"/>
    <w:rsid w:val="58E97AA9"/>
    <w:rsid w:val="5F6146EB"/>
    <w:rsid w:val="62DF2A10"/>
    <w:rsid w:val="64B6322B"/>
    <w:rsid w:val="71991353"/>
    <w:rsid w:val="78B85392"/>
    <w:rsid w:val="7A206A24"/>
    <w:rsid w:val="7C3F595C"/>
    <w:rsid w:val="7E0A2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9"/>
    <w:pPr>
      <w:keepNext/>
      <w:keepLines/>
      <w:spacing w:before="120" w:after="120" w:line="578" w:lineRule="auto"/>
      <w:jc w:val="center"/>
      <w:outlineLvl w:val="0"/>
    </w:pPr>
    <w:rPr>
      <w:rFonts w:ascii="Times New Roman" w:hAnsi="Times New Roman" w:eastAsia="方正小标宋简体" w:cs="Times New Roman"/>
      <w:kern w:val="44"/>
      <w:sz w:val="44"/>
      <w:szCs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paragraph" w:customStyle="1" w:styleId="8">
    <w:name w:val="标准"/>
    <w:basedOn w:val="1"/>
    <w:autoRedefine/>
    <w:qFormat/>
    <w:uiPriority w:val="99"/>
    <w:pPr>
      <w:adjustRightInd w:val="0"/>
      <w:spacing w:before="120" w:after="120" w:line="312" w:lineRule="atLeast"/>
      <w:textAlignment w:val="baseline"/>
    </w:pPr>
    <w:rPr>
      <w:rFonts w:ascii="宋体" w:hAnsi="Times New Roman" w:cs="宋体"/>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959</Words>
  <Characters>1020</Characters>
  <Lines>0</Lines>
  <Paragraphs>0</Paragraphs>
  <TotalTime>43</TotalTime>
  <ScaleCrop>false</ScaleCrop>
  <LinksUpToDate>false</LinksUpToDate>
  <CharactersWithSpaces>1042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2025-03-07T04:03:00Z</dcterms:created>
  <dc:creator>冯欢</dc:creator>
  <cp:lastModifiedBy>张卫刚</cp:lastModifiedBy>
  <dcterms:modified xsi:type="dcterms:W3CDTF">2026-05-19T08:48:33Z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3A743130EFD442398619AE913EF9558A_13</vt:lpwstr>
  </property>
  <property fmtid="{D5CDD505-2E9C-101B-9397-08002B2CF9AE}" pid="4" name="KSOTemplateDocerSaveRecord">
    <vt:lpwstr>eyJoZGlkIjoiMzRhMTllODQyNWNmMWU4NjhkMDljN2Q1ZjA0NzgxMmMiLCJ1c2VySWQiOiIxMTM2NzU3MzU5In0=</vt:lpwstr>
  </property>
</Properties>
</file>