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A46FF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</w:t>
      </w:r>
      <w:r>
        <w:rPr>
          <w:rFonts w:hint="eastAsia" w:ascii="方正小标宋简体" w:hAnsi="宋体" w:eastAsia="方正小标宋简体"/>
          <w:bCs/>
          <w:sz w:val="32"/>
          <w:szCs w:val="36"/>
          <w:lang w:val="en-US" w:eastAsia="zh-CN"/>
        </w:rPr>
        <w:t>第九届“平安化院”</w:t>
      </w:r>
      <w:r>
        <w:rPr>
          <w:rFonts w:hint="eastAsia" w:ascii="方正小标宋简体" w:hAnsi="宋体" w:eastAsia="方正小标宋简体"/>
          <w:bCs/>
          <w:sz w:val="32"/>
          <w:szCs w:val="36"/>
        </w:rPr>
        <w:t>安全教育月</w:t>
      </w:r>
    </w:p>
    <w:p w14:paraId="12292DDB">
      <w:pPr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r>
        <w:rPr>
          <w:rFonts w:hint="eastAsia" w:ascii="方正小标宋简体" w:hAnsi="宋体" w:eastAsia="方正小标宋简体"/>
          <w:bCs/>
          <w:sz w:val="32"/>
          <w:szCs w:val="36"/>
        </w:rPr>
        <w:t>“安全护航，创意先行”主题作品征集活动实施方案</w:t>
      </w:r>
    </w:p>
    <w:p w14:paraId="2B0805DD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721A85A5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00000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  <w:t>当今社会，安全问题日益受到关注，无论是个人的生命财产安全，还是社会的稳定与发展，都离不开有效的安全教育。为增强我院学生的安全意识，增强自我保护能力，特举办“安全护航，创意先行”主题作品征集活动。</w:t>
      </w:r>
      <w:bookmarkStart w:id="0" w:name="_GoBack"/>
      <w:bookmarkEnd w:id="0"/>
    </w:p>
    <w:p w14:paraId="6E288A81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二、活动主题</w:t>
      </w:r>
    </w:p>
    <w:p w14:paraId="010DC94E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安全护航，创意先行</w:t>
      </w:r>
    </w:p>
    <w:p w14:paraId="7D9C8217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三、活动地点</w:t>
      </w:r>
    </w:p>
    <w:p w14:paraId="2E7B80A6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河南师范大学</w:t>
      </w:r>
    </w:p>
    <w:p w14:paraId="00C168A8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四、活动时间</w:t>
      </w:r>
    </w:p>
    <w:p w14:paraId="495D7CB1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2024年10月8日-10月28日</w:t>
      </w:r>
    </w:p>
    <w:p w14:paraId="02729285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五、参与对象</w:t>
      </w:r>
    </w:p>
    <w:p w14:paraId="444D8AF9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化学化工学院全体在校生</w:t>
      </w:r>
    </w:p>
    <w:p w14:paraId="644B9331">
      <w:pPr>
        <w:spacing w:line="360" w:lineRule="auto"/>
        <w:ind w:firstLine="560" w:firstLineChars="2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color w:val="4B4B4B"/>
          <w:sz w:val="28"/>
          <w:szCs w:val="28"/>
          <w:shd w:val="clear" w:color="auto" w:fill="FFFFFF"/>
        </w:rPr>
        <w:t>六、</w:t>
      </w:r>
      <w:r>
        <w:rPr>
          <w:rFonts w:hint="eastAsia" w:ascii="黑体" w:hAnsi="黑体" w:eastAsia="黑体" w:cs="黑体"/>
          <w:sz w:val="28"/>
          <w:szCs w:val="28"/>
        </w:rPr>
        <w:t>活动流程</w:t>
      </w:r>
    </w:p>
    <w:p w14:paraId="3ECDE56D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1.文化艺术部安排前期工作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085525C3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2.融媒体中心运用学院官方三大平台同步进行宣传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6BF30328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3.各年级、各班组织多种形式进行动员宣传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002733EF">
      <w:pPr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4.文化艺术部下发相关通知文件，有意向报名的同学于线上填写报名表进行报名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03608957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5.作品上交与评选：创意作品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电子版以“学号+姓名+作品名称”命名后发给班级文体委，年级文体委进行收集汇总后于10月23日12:00前发送至邮箱19273098344@163.com。征文纸质版和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手工类作品由班级文体委员统一收集，汇总至年级文体委员，作品要求于10月24日24:00前交至化北N113。后期会组织作品初步评选、最终评选工作。</w:t>
      </w:r>
    </w:p>
    <w:p w14:paraId="2BCF9180">
      <w:pPr>
        <w:spacing w:line="360" w:lineRule="auto"/>
        <w:ind w:firstLine="560" w:firstLineChars="20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6.活动后期：11月4日-11月18日将会对获奖优秀作品进行线上线下结合的风采展示。</w:t>
      </w:r>
    </w:p>
    <w:p w14:paraId="327654ED">
      <w:pPr>
        <w:spacing w:line="360" w:lineRule="auto"/>
        <w:ind w:firstLine="560" w:firstLineChars="20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七、活动要求</w:t>
      </w:r>
    </w:p>
    <w:p w14:paraId="6B84EA92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</w:t>
      </w: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本次活动以“创意”和“安全”为主题，广泛征集相关主题作品。参赛者可以围绕实验室安全、心理安全、财产安全、人身安全等方面（任选一种或多种主题）自由选择自己擅长或感兴趣的表现形式，包括但不限于：</w:t>
      </w:r>
    </w:p>
    <w:p w14:paraId="5740C203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绘画/海报设计类</w:t>
      </w:r>
    </w:p>
    <w:p w14:paraId="5B5CF6CB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视频短片类（例如一分钟微电影）</w:t>
      </w:r>
    </w:p>
    <w:p w14:paraId="5E407095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文案/文章类（包括但不限于随笔、散文等）</w:t>
      </w:r>
    </w:p>
    <w:p w14:paraId="10422DEA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摄影类</w:t>
      </w:r>
    </w:p>
    <w:p w14:paraId="3110E26C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2.作品要求</w:t>
      </w:r>
    </w:p>
    <w:p w14:paraId="55C0381F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作品有创意、视角独特、内容健康，能够充分体现当代大学生良好精神风貌及道德修养水平。</w:t>
      </w:r>
    </w:p>
    <w:p w14:paraId="0658F840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作品请在合适位置注明班级、姓名、学号信息。</w:t>
      </w:r>
    </w:p>
    <w:p w14:paraId="525F23E2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作品须为作者本人原创，严禁抄袭、剽窃，一经发现，撤销比赛资格，已经在媒体上（含网络）发表的作品不可参与作品征集活动。若一人上交多份作品，按最高奖励，不重复获奖。</w:t>
      </w:r>
    </w:p>
    <w:p w14:paraId="25727CA4">
      <w:pPr>
        <w:spacing w:line="360" w:lineRule="auto"/>
        <w:ind w:left="559" w:leftChars="266"/>
        <w:jc w:val="left"/>
        <w:rPr>
          <w:rFonts w:hint="eastAsia" w:ascii="黑体" w:hAnsi="黑体" w:eastAsia="黑体" w:cs="黑体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- 主办方享有参赛作品传播、发布、改编权，作者享有署名权。</w:t>
      </w:r>
      <w:r>
        <w:rPr>
          <w:rFonts w:hint="eastAsia" w:ascii="黑体" w:hAnsi="黑体" w:eastAsia="黑体" w:cs="黑体"/>
          <w:sz w:val="28"/>
          <w:szCs w:val="28"/>
        </w:rPr>
        <w:t>八、奖项设置</w:t>
      </w:r>
    </w:p>
    <w:p w14:paraId="1116D13E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一等奖：参赛人数3%   体美劳综测2分、3学时（21级）/5学时（22、23、24级）</w:t>
      </w:r>
    </w:p>
    <w:p w14:paraId="30BA45CD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二等奖：参赛人数8%   体美劳综测1分、3学时（21级）/5学时（22、23、24级）</w:t>
      </w:r>
    </w:p>
    <w:p w14:paraId="7520FAC4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三等奖：参赛人数13%   体美劳综测0.5分、3学时（21级）/5学时（22、23、24级）</w:t>
      </w:r>
    </w:p>
    <w:p w14:paraId="67BB17D2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参与奖：3学时（21级）/5学时22、23、24级）</w:t>
      </w:r>
    </w:p>
    <w:p w14:paraId="4C20D8F3">
      <w:pPr>
        <w:spacing w:line="360" w:lineRule="auto"/>
        <w:ind w:firstLine="560" w:firstLineChars="200"/>
        <w:jc w:val="left"/>
        <w:rPr>
          <w:rFonts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</w:pPr>
      <w:r>
        <w:rPr>
          <w:rFonts w:hint="eastAsia" w:ascii="仿宋_GB2312" w:hAnsi="方正仿宋_GB2312" w:eastAsia="仿宋_GB2312" w:cs="方正仿宋_GB2312"/>
          <w:color w:val="4B4B4B"/>
          <w:sz w:val="28"/>
          <w:szCs w:val="28"/>
          <w:shd w:val="clear" w:color="auto" w:fill="FFFFFF"/>
        </w:rPr>
        <w:t>注：研究生获奖加分参照《化学化工学院研究生素质发展综合测评实施细则（试行）－最新》执行。</w:t>
      </w:r>
    </w:p>
    <w:p w14:paraId="160699FF">
      <w:pPr>
        <w:spacing w:line="360" w:lineRule="auto"/>
        <w:jc w:val="right"/>
        <w:outlineLvl w:val="0"/>
        <w:rPr>
          <w:rFonts w:hint="eastAsia" w:ascii="仿宋_GB2312" w:hAnsi="方正仿宋_GB2312" w:eastAsia="仿宋_GB2312" w:cs="方正仿宋_GB2312"/>
          <w:sz w:val="28"/>
          <w:szCs w:val="28"/>
        </w:rPr>
      </w:pPr>
    </w:p>
    <w:p w14:paraId="2B08F136">
      <w:pPr>
        <w:spacing w:line="360" w:lineRule="auto"/>
        <w:jc w:val="right"/>
        <w:outlineLvl w:val="0"/>
        <w:rPr>
          <w:rFonts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化学化工学院学生会文化艺术部</w:t>
      </w:r>
    </w:p>
    <w:p w14:paraId="12807EBD">
      <w:pPr>
        <w:spacing w:line="560" w:lineRule="exact"/>
        <w:ind w:firstLine="560" w:firstLineChars="200"/>
        <w:jc w:val="center"/>
        <w:rPr>
          <w:rFonts w:ascii="仿宋_GB2312" w:hAnsi="方正仿宋_GB2312" w:eastAsia="仿宋_GB2312" w:cs="方正仿宋_GB2312"/>
          <w:sz w:val="28"/>
          <w:szCs w:val="28"/>
        </w:rPr>
        <w:sectPr>
          <w:pgSz w:w="11906" w:h="16838"/>
          <w:pgMar w:top="1440" w:right="1800" w:bottom="1440" w:left="1800" w:header="720" w:footer="720" w:gutter="0"/>
          <w:cols w:space="720" w:num="1"/>
          <w:docGrid w:type="lines" w:linePitch="312" w:charSpace="0"/>
        </w:sect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 xml:space="preserve">                          2024年10月</w:t>
      </w:r>
    </w:p>
    <w:p w14:paraId="0C0E7627">
      <w:pPr>
        <w:spacing w:line="560" w:lineRule="exact"/>
        <w:ind w:firstLine="560" w:firstLineChars="200"/>
        <w:jc w:val="left"/>
        <w:rPr>
          <w:rFonts w:hint="eastAsia" w:ascii="宋体" w:hAnsi="宋体"/>
          <w:color w:val="FF0000"/>
          <w:sz w:val="28"/>
          <w:szCs w:val="28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8E84B0-AF6C-4775-893F-A02B9B032E6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1C81F1E-749E-49D2-9E21-99DDEECE5D89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3" w:fontKey="{CD064C6F-D96E-4E54-BF13-DC694ABE577B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4" w:fontKey="{02684674-C324-44FD-921D-A1AFDFB89B3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DAzZWFmOTc1ZGMzZDViZTQ0ODE5NTYwYTA1MTQifQ=="/>
  </w:docVars>
  <w:rsids>
    <w:rsidRoot w:val="00D4526B"/>
    <w:rsid w:val="002138A1"/>
    <w:rsid w:val="006C7D58"/>
    <w:rsid w:val="008A483B"/>
    <w:rsid w:val="00BC20E3"/>
    <w:rsid w:val="00D4526B"/>
    <w:rsid w:val="02D06700"/>
    <w:rsid w:val="07DE071F"/>
    <w:rsid w:val="0A5E16A3"/>
    <w:rsid w:val="0D0E5602"/>
    <w:rsid w:val="14FD4DCD"/>
    <w:rsid w:val="153B3692"/>
    <w:rsid w:val="1B671EF4"/>
    <w:rsid w:val="1B6A434C"/>
    <w:rsid w:val="1F4079AF"/>
    <w:rsid w:val="24CC1BD3"/>
    <w:rsid w:val="25A62424"/>
    <w:rsid w:val="29BF1D06"/>
    <w:rsid w:val="2B762899"/>
    <w:rsid w:val="2BD66F2D"/>
    <w:rsid w:val="2F6F7D2B"/>
    <w:rsid w:val="2F7B66D0"/>
    <w:rsid w:val="30155AC7"/>
    <w:rsid w:val="30224D9D"/>
    <w:rsid w:val="34E51A5F"/>
    <w:rsid w:val="39427657"/>
    <w:rsid w:val="39F71049"/>
    <w:rsid w:val="3B3D1506"/>
    <w:rsid w:val="3B912DD7"/>
    <w:rsid w:val="3C430575"/>
    <w:rsid w:val="3DA70DFC"/>
    <w:rsid w:val="3EB76FF8"/>
    <w:rsid w:val="405E34AA"/>
    <w:rsid w:val="419E7FFC"/>
    <w:rsid w:val="42F51E9D"/>
    <w:rsid w:val="485C6FA1"/>
    <w:rsid w:val="4AAA5C63"/>
    <w:rsid w:val="4BA73249"/>
    <w:rsid w:val="4DDF79D2"/>
    <w:rsid w:val="52505342"/>
    <w:rsid w:val="55113357"/>
    <w:rsid w:val="551A6C7C"/>
    <w:rsid w:val="55BD2CEE"/>
    <w:rsid w:val="57250B4B"/>
    <w:rsid w:val="57482A8C"/>
    <w:rsid w:val="59205A6E"/>
    <w:rsid w:val="5947124D"/>
    <w:rsid w:val="5A5A4FB0"/>
    <w:rsid w:val="5AB3411D"/>
    <w:rsid w:val="5FA743BA"/>
    <w:rsid w:val="60A55E1D"/>
    <w:rsid w:val="61447B7B"/>
    <w:rsid w:val="62943029"/>
    <w:rsid w:val="64B61035"/>
    <w:rsid w:val="67354C8A"/>
    <w:rsid w:val="6C781440"/>
    <w:rsid w:val="6DF17581"/>
    <w:rsid w:val="6DFF1C9E"/>
    <w:rsid w:val="6ED50C51"/>
    <w:rsid w:val="70610EFC"/>
    <w:rsid w:val="724D1A08"/>
    <w:rsid w:val="72CD3B92"/>
    <w:rsid w:val="762E67C9"/>
    <w:rsid w:val="76C53359"/>
    <w:rsid w:val="7727026C"/>
    <w:rsid w:val="78EF46BD"/>
    <w:rsid w:val="7B234AF2"/>
    <w:rsid w:val="7C266648"/>
    <w:rsid w:val="7D712C70"/>
    <w:rsid w:val="7E12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sz w:val="21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1">
    <w:name w:val="&quot;页脚&quot;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cs="Calibri"/>
      <w:kern w:val="2"/>
      <w:sz w:val="18"/>
      <w:szCs w:val="18"/>
    </w:rPr>
  </w:style>
  <w:style w:type="paragraph" w:customStyle="1" w:styleId="12">
    <w:name w:val="&quot;标题 1&quot;"/>
    <w:basedOn w:val="1"/>
    <w:qFormat/>
    <w:uiPriority w:val="0"/>
    <w:pPr>
      <w:keepNext/>
      <w:keepLines/>
      <w:spacing w:line="360" w:lineRule="auto"/>
      <w:ind w:firstLine="200" w:firstLineChars="200"/>
      <w:outlineLvl w:val="0"/>
    </w:pPr>
    <w:rPr>
      <w:rFonts w:eastAsia="黑体" w:cs="Calibri"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994</Words>
  <Characters>1076</Characters>
  <Lines>8</Lines>
  <Paragraphs>2</Paragraphs>
  <TotalTime>14</TotalTime>
  <ScaleCrop>false</ScaleCrop>
  <LinksUpToDate>false</LinksUpToDate>
  <CharactersWithSpaces>1119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2022-06-06T11:08:00Z</dcterms:created>
  <dc:creator>Apache POI</dc:creator>
  <cp:lastModifiedBy>享、自由</cp:lastModifiedBy>
  <dcterms:modified xsi:type="dcterms:W3CDTF">2024-10-17T04:12:39Z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C13DA1B3EF094F8FA98E02834C097AC0_13</vt:lpwstr>
  </property>
</Properties>
</file>