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07D89" w14:textId="77777777" w:rsidR="00883F7E" w:rsidRDefault="008051DE" w:rsidP="008051DE">
      <w:pPr>
        <w:spacing w:line="480" w:lineRule="auto"/>
        <w:jc w:val="center"/>
        <w:rPr>
          <w:rFonts w:ascii="黑体" w:eastAsia="黑体" w:hAnsi="黑体"/>
          <w:sz w:val="30"/>
          <w:szCs w:val="30"/>
        </w:rPr>
      </w:pPr>
      <w:r w:rsidRPr="008051DE">
        <w:rPr>
          <w:rFonts w:ascii="黑体" w:eastAsia="黑体" w:hAnsi="黑体" w:hint="eastAsia"/>
          <w:sz w:val="30"/>
          <w:szCs w:val="30"/>
        </w:rPr>
        <w:t>国家艺术基金（一般项目）</w:t>
      </w:r>
      <w:r w:rsidRPr="008051DE">
        <w:rPr>
          <w:rFonts w:ascii="黑体" w:eastAsia="黑体" w:hAnsi="黑体"/>
          <w:sz w:val="30"/>
          <w:szCs w:val="30"/>
        </w:rPr>
        <w:t>2025年度美术创作资助项目</w:t>
      </w:r>
    </w:p>
    <w:p w14:paraId="2946FC4C" w14:textId="3E9A717C" w:rsidR="008051DE" w:rsidRPr="008051DE" w:rsidRDefault="008051DE" w:rsidP="008051DE">
      <w:pPr>
        <w:spacing w:line="480" w:lineRule="auto"/>
        <w:jc w:val="center"/>
        <w:rPr>
          <w:rFonts w:ascii="黑体" w:eastAsia="黑体" w:hAnsi="黑体"/>
          <w:sz w:val="30"/>
          <w:szCs w:val="30"/>
        </w:rPr>
      </w:pPr>
      <w:r w:rsidRPr="008051DE">
        <w:rPr>
          <w:rFonts w:ascii="黑体" w:eastAsia="黑体" w:hAnsi="黑体"/>
          <w:sz w:val="30"/>
          <w:szCs w:val="30"/>
        </w:rPr>
        <w:t>申报指南</w:t>
      </w:r>
    </w:p>
    <w:p w14:paraId="3C7E5896" w14:textId="753696A8" w:rsidR="008051DE" w:rsidRDefault="008051DE" w:rsidP="008051DE">
      <w:pPr>
        <w:spacing w:line="480" w:lineRule="auto"/>
        <w:rPr>
          <w:rFonts w:ascii="宋体" w:eastAsia="宋体" w:hAnsi="宋体" w:hint="eastAsia"/>
          <w:sz w:val="24"/>
          <w:szCs w:val="24"/>
        </w:rPr>
      </w:pPr>
      <w:r>
        <w:rPr>
          <w:rFonts w:ascii="宋体" w:eastAsia="宋体" w:hAnsi="宋体" w:hint="eastAsia"/>
          <w:sz w:val="24"/>
          <w:szCs w:val="24"/>
        </w:rPr>
        <w:t>校内各相关单位：</w:t>
      </w:r>
    </w:p>
    <w:p w14:paraId="1FEC4863" w14:textId="4F7D3098" w:rsidR="008051DE" w:rsidRPr="008051DE" w:rsidRDefault="008051DE" w:rsidP="008051DE">
      <w:pPr>
        <w:spacing w:line="480" w:lineRule="auto"/>
        <w:ind w:firstLineChars="200" w:firstLine="480"/>
        <w:rPr>
          <w:rFonts w:ascii="宋体" w:eastAsia="宋体" w:hAnsi="宋体"/>
          <w:sz w:val="24"/>
          <w:szCs w:val="24"/>
        </w:rPr>
      </w:pPr>
      <w:r w:rsidRPr="008051DE">
        <w:rPr>
          <w:rFonts w:ascii="宋体" w:eastAsia="宋体" w:hAnsi="宋体" w:hint="eastAsia"/>
          <w:sz w:val="24"/>
          <w:szCs w:val="24"/>
        </w:rPr>
        <w:t>国家艺术基金（一般项目）</w:t>
      </w:r>
      <w:r w:rsidRPr="008051DE">
        <w:rPr>
          <w:rFonts w:ascii="宋体" w:eastAsia="宋体" w:hAnsi="宋体"/>
          <w:sz w:val="24"/>
          <w:szCs w:val="24"/>
        </w:rPr>
        <w:t>2025年度美术创作资助项目申报指南</w:t>
      </w:r>
      <w:r>
        <w:rPr>
          <w:rFonts w:ascii="宋体" w:eastAsia="宋体" w:hAnsi="宋体" w:cs="宋体" w:hint="eastAsia"/>
          <w:kern w:val="0"/>
          <w:sz w:val="24"/>
          <w:szCs w:val="24"/>
        </w:rPr>
        <w:t>如下，请按照通知要求积极申报。</w:t>
      </w:r>
    </w:p>
    <w:p w14:paraId="5AFD8BDD" w14:textId="10BE0BF7"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国家艺术基金面向社会受理美术创作资助项目的申报，组织专家评审，确定资助项目和资助额度，并实施监管。根据《国家艺术基金章程》《中央专项彩票公益金支持国家艺术基金项目资金管理办法》，结合《国家艺术基金项目资助管理办法》等文件，制定本指南。</w:t>
      </w:r>
    </w:p>
    <w:p w14:paraId="265C54BC" w14:textId="5737AD48" w:rsidR="008051DE" w:rsidRPr="008051DE" w:rsidRDefault="008051DE" w:rsidP="008051DE">
      <w:pPr>
        <w:spacing w:line="480" w:lineRule="auto"/>
        <w:ind w:firstLineChars="200" w:firstLine="482"/>
        <w:rPr>
          <w:rFonts w:ascii="宋体" w:eastAsia="宋体" w:hAnsi="宋体" w:hint="eastAsia"/>
          <w:b/>
          <w:bCs/>
          <w:sz w:val="24"/>
          <w:szCs w:val="24"/>
        </w:rPr>
      </w:pPr>
      <w:r w:rsidRPr="008051DE">
        <w:rPr>
          <w:rFonts w:ascii="宋体" w:eastAsia="宋体" w:hAnsi="宋体" w:hint="eastAsia"/>
          <w:b/>
          <w:bCs/>
          <w:sz w:val="24"/>
          <w:szCs w:val="24"/>
        </w:rPr>
        <w:t>一、资助要求</w:t>
      </w:r>
    </w:p>
    <w:p w14:paraId="0131B6FD" w14:textId="0DFF98B9"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本项目资助坚持以习近平新时代中国特色社会主义思想为指导，全面贯彻落实党的二十大精神，深入学习贯彻习近平文化思想，坚持为人民服务、为社会主义服务，坚持百花齐放、百家争鸣，坚持创造性转化、创新性发展，坚持以人民为中心的创作导向，以社会主义核心价值观为引领，着眼于服务国家重大战略，服务建设中华民族现代文明，思想精深、艺术精湛、制作精良的优秀美术作品和书法、篆刻作品，增强全体人民为实现中华民族伟大复兴而团结奋斗的精神力量。</w:t>
      </w:r>
    </w:p>
    <w:p w14:paraId="6F6E9CE6" w14:textId="2192A476"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重点资助以现实主义精神和浪漫主义情怀</w:t>
      </w:r>
      <w:proofErr w:type="gramStart"/>
      <w:r w:rsidRPr="008051DE">
        <w:rPr>
          <w:rFonts w:ascii="宋体" w:eastAsia="宋体" w:hAnsi="宋体" w:hint="eastAsia"/>
          <w:sz w:val="24"/>
          <w:szCs w:val="24"/>
        </w:rPr>
        <w:t>观照</w:t>
      </w:r>
      <w:proofErr w:type="gramEnd"/>
      <w:r w:rsidRPr="008051DE">
        <w:rPr>
          <w:rFonts w:ascii="宋体" w:eastAsia="宋体" w:hAnsi="宋体" w:hint="eastAsia"/>
          <w:sz w:val="24"/>
          <w:szCs w:val="24"/>
        </w:rPr>
        <w:t>人民的生活、命运、情感，反映人民的喜怒哀乐和气象万千的生活景象，</w:t>
      </w:r>
      <w:proofErr w:type="gramStart"/>
      <w:r w:rsidRPr="008051DE">
        <w:rPr>
          <w:rFonts w:ascii="宋体" w:eastAsia="宋体" w:hAnsi="宋体" w:hint="eastAsia"/>
          <w:sz w:val="24"/>
          <w:szCs w:val="24"/>
        </w:rPr>
        <w:t>讴歌奋斗人生</w:t>
      </w:r>
      <w:proofErr w:type="gramEnd"/>
      <w:r w:rsidRPr="008051DE">
        <w:rPr>
          <w:rFonts w:ascii="宋体" w:eastAsia="宋体" w:hAnsi="宋体" w:hint="eastAsia"/>
          <w:sz w:val="24"/>
          <w:szCs w:val="24"/>
        </w:rPr>
        <w:t>、刻画</w:t>
      </w:r>
      <w:proofErr w:type="gramStart"/>
      <w:r w:rsidRPr="008051DE">
        <w:rPr>
          <w:rFonts w:ascii="宋体" w:eastAsia="宋体" w:hAnsi="宋体" w:hint="eastAsia"/>
          <w:sz w:val="24"/>
          <w:szCs w:val="24"/>
        </w:rPr>
        <w:t>最</w:t>
      </w:r>
      <w:proofErr w:type="gramEnd"/>
      <w:r w:rsidRPr="008051DE">
        <w:rPr>
          <w:rFonts w:ascii="宋体" w:eastAsia="宋体" w:hAnsi="宋体" w:hint="eastAsia"/>
          <w:sz w:val="24"/>
          <w:szCs w:val="24"/>
        </w:rPr>
        <w:t>美人物、描绘祖国秀美山河，具有显著时代意义和历史、文化、学术价值的作品；弘扬伟大建党精神，弘扬以爱国主义为核心的民族精神和以改革创新为核心的时代精神，唱响昂扬的时代主旋律的作品。</w:t>
      </w:r>
    </w:p>
    <w:p w14:paraId="119820EB" w14:textId="11BBFFA3" w:rsidR="008051DE" w:rsidRPr="008051DE" w:rsidRDefault="008051DE" w:rsidP="008051DE">
      <w:pPr>
        <w:spacing w:line="480" w:lineRule="auto"/>
        <w:ind w:firstLineChars="200" w:firstLine="482"/>
        <w:rPr>
          <w:rFonts w:ascii="宋体" w:eastAsia="宋体" w:hAnsi="宋体" w:hint="eastAsia"/>
          <w:b/>
          <w:bCs/>
          <w:sz w:val="24"/>
          <w:szCs w:val="24"/>
        </w:rPr>
      </w:pPr>
      <w:r w:rsidRPr="008051DE">
        <w:rPr>
          <w:rFonts w:ascii="宋体" w:eastAsia="宋体" w:hAnsi="宋体" w:hint="eastAsia"/>
          <w:b/>
          <w:bCs/>
          <w:sz w:val="24"/>
          <w:szCs w:val="24"/>
        </w:rPr>
        <w:t>二、资助类型</w:t>
      </w:r>
    </w:p>
    <w:p w14:paraId="17CA2ADD" w14:textId="744ACF9A"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lastRenderedPageBreak/>
        <w:t>本项目包括组织创作项目和个人创作项目。</w:t>
      </w:r>
    </w:p>
    <w:p w14:paraId="0CEF5D50" w14:textId="750B3A68"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（一）组织创作项目资助已经完成前期准备工作，且在</w:t>
      </w:r>
      <w:r w:rsidRPr="008051DE">
        <w:rPr>
          <w:rFonts w:ascii="宋体" w:eastAsia="宋体" w:hAnsi="宋体"/>
          <w:sz w:val="24"/>
          <w:szCs w:val="24"/>
        </w:rPr>
        <w:t>2024年4月15日之后开展的美术和书法、篆刻作品创作。项目申报主体为从事美术创作、展览、教育的机构或单位。</w:t>
      </w:r>
    </w:p>
    <w:p w14:paraId="5FCF94EF" w14:textId="4ACCA489"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（二）个人创作项目资助在</w:t>
      </w:r>
      <w:r w:rsidRPr="008051DE">
        <w:rPr>
          <w:rFonts w:ascii="宋体" w:eastAsia="宋体" w:hAnsi="宋体"/>
          <w:sz w:val="24"/>
          <w:szCs w:val="24"/>
        </w:rPr>
        <w:t>2023年1月1日至12月31日之间创作的美术和书法、篆刻作品。项目申报主体为文艺工作者个人。</w:t>
      </w:r>
    </w:p>
    <w:p w14:paraId="1BDC1B18" w14:textId="27D1063F" w:rsidR="008051DE" w:rsidRPr="008051DE" w:rsidRDefault="008051DE" w:rsidP="008051DE">
      <w:pPr>
        <w:spacing w:line="480" w:lineRule="auto"/>
        <w:ind w:firstLineChars="200" w:firstLine="482"/>
        <w:rPr>
          <w:rFonts w:ascii="宋体" w:eastAsia="宋体" w:hAnsi="宋体" w:hint="eastAsia"/>
          <w:b/>
          <w:bCs/>
          <w:sz w:val="24"/>
          <w:szCs w:val="24"/>
        </w:rPr>
      </w:pPr>
      <w:r w:rsidRPr="008051DE">
        <w:rPr>
          <w:rFonts w:ascii="宋体" w:eastAsia="宋体" w:hAnsi="宋体" w:hint="eastAsia"/>
          <w:b/>
          <w:bCs/>
          <w:sz w:val="24"/>
          <w:szCs w:val="24"/>
        </w:rPr>
        <w:t>三、资助范围</w:t>
      </w:r>
    </w:p>
    <w:p w14:paraId="64328EDB" w14:textId="18E956A3"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本项目资助中国画、油画、版画、雕塑、水彩（粉）画、漆画和书法、篆刻等作品创作。</w:t>
      </w:r>
    </w:p>
    <w:p w14:paraId="33630ECE" w14:textId="4AAD6416"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（一）组织创作项目</w:t>
      </w:r>
      <w:proofErr w:type="gramStart"/>
      <w:r w:rsidRPr="008051DE">
        <w:rPr>
          <w:rFonts w:ascii="宋体" w:eastAsia="宋体" w:hAnsi="宋体" w:hint="eastAsia"/>
          <w:sz w:val="24"/>
          <w:szCs w:val="24"/>
        </w:rPr>
        <w:t>须创作</w:t>
      </w:r>
      <w:proofErr w:type="gramEnd"/>
      <w:r w:rsidRPr="008051DE">
        <w:rPr>
          <w:rFonts w:ascii="宋体" w:eastAsia="宋体" w:hAnsi="宋体" w:hint="eastAsia"/>
          <w:sz w:val="24"/>
          <w:szCs w:val="24"/>
        </w:rPr>
        <w:t>不少于</w:t>
      </w:r>
      <w:r w:rsidRPr="008051DE">
        <w:rPr>
          <w:rFonts w:ascii="宋体" w:eastAsia="宋体" w:hAnsi="宋体"/>
          <w:sz w:val="24"/>
          <w:szCs w:val="24"/>
        </w:rPr>
        <w:t>30件（组）作品。创作作品可为单幅、单件作品，也可为整组作品。</w:t>
      </w:r>
    </w:p>
    <w:p w14:paraId="6104E796" w14:textId="78E574A8"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（二）个人创作项目创作作品可为单幅、单件作品，也可为整组作品。</w:t>
      </w:r>
    </w:p>
    <w:p w14:paraId="5A276D69" w14:textId="15B95AFA"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（三）创作作品的尺幅、尺度为：中国画、油画、水彩（粉）画作品</w:t>
      </w:r>
      <w:proofErr w:type="gramStart"/>
      <w:r w:rsidRPr="008051DE">
        <w:rPr>
          <w:rFonts w:ascii="宋体" w:eastAsia="宋体" w:hAnsi="宋体" w:hint="eastAsia"/>
          <w:sz w:val="24"/>
          <w:szCs w:val="24"/>
        </w:rPr>
        <w:t>单幅不</w:t>
      </w:r>
      <w:proofErr w:type="gramEnd"/>
      <w:r w:rsidRPr="008051DE">
        <w:rPr>
          <w:rFonts w:ascii="宋体" w:eastAsia="宋体" w:hAnsi="宋体" w:hint="eastAsia"/>
          <w:sz w:val="24"/>
          <w:szCs w:val="24"/>
        </w:rPr>
        <w:t>小于</w:t>
      </w:r>
      <w:r w:rsidRPr="008051DE">
        <w:rPr>
          <w:rFonts w:ascii="宋体" w:eastAsia="宋体" w:hAnsi="宋体"/>
          <w:sz w:val="24"/>
          <w:szCs w:val="24"/>
        </w:rPr>
        <w:t>1.5×1.5米；版画、漆画作品</w:t>
      </w:r>
      <w:proofErr w:type="gramStart"/>
      <w:r w:rsidRPr="008051DE">
        <w:rPr>
          <w:rFonts w:ascii="宋体" w:eastAsia="宋体" w:hAnsi="宋体"/>
          <w:sz w:val="24"/>
          <w:szCs w:val="24"/>
        </w:rPr>
        <w:t>单幅不</w:t>
      </w:r>
      <w:proofErr w:type="gramEnd"/>
      <w:r w:rsidRPr="008051DE">
        <w:rPr>
          <w:rFonts w:ascii="宋体" w:eastAsia="宋体" w:hAnsi="宋体"/>
          <w:sz w:val="24"/>
          <w:szCs w:val="24"/>
        </w:rPr>
        <w:t>小于1×1米；雕塑作品单件最长边不小于1.2米，应为硬质材料；书法作品单件不小于1×1.8米；篆刻作品单件不小于0.035×0.035米。不在规定尺幅和尺度范围内的作品，应在申报项目时特别注明。</w:t>
      </w:r>
    </w:p>
    <w:p w14:paraId="6D4AE6BF" w14:textId="02E3EBBC" w:rsidR="008051DE" w:rsidRPr="008051DE" w:rsidRDefault="008051DE" w:rsidP="008051DE">
      <w:pPr>
        <w:spacing w:line="480" w:lineRule="auto"/>
        <w:ind w:firstLineChars="200" w:firstLine="482"/>
        <w:rPr>
          <w:rFonts w:ascii="宋体" w:eastAsia="宋体" w:hAnsi="宋体" w:hint="eastAsia"/>
          <w:b/>
          <w:bCs/>
          <w:sz w:val="24"/>
          <w:szCs w:val="24"/>
        </w:rPr>
      </w:pPr>
      <w:r w:rsidRPr="008051DE">
        <w:rPr>
          <w:rFonts w:ascii="宋体" w:eastAsia="宋体" w:hAnsi="宋体" w:hint="eastAsia"/>
          <w:b/>
          <w:bCs/>
          <w:sz w:val="24"/>
          <w:szCs w:val="24"/>
        </w:rPr>
        <w:t>四、申请额度</w:t>
      </w:r>
    </w:p>
    <w:p w14:paraId="5AB85FC7" w14:textId="7CD746A3"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（一）组织创作项目申请资助资金的额度不超过</w:t>
      </w:r>
      <w:r w:rsidRPr="008051DE">
        <w:rPr>
          <w:rFonts w:ascii="宋体" w:eastAsia="宋体" w:hAnsi="宋体"/>
          <w:sz w:val="24"/>
          <w:szCs w:val="24"/>
        </w:rPr>
        <w:t>200万元。</w:t>
      </w:r>
    </w:p>
    <w:p w14:paraId="089881AF" w14:textId="69BDD606"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（二）个人创作项目申请资助资金的额度不超过</w:t>
      </w:r>
      <w:r w:rsidRPr="008051DE">
        <w:rPr>
          <w:rFonts w:ascii="宋体" w:eastAsia="宋体" w:hAnsi="宋体"/>
          <w:sz w:val="24"/>
          <w:szCs w:val="24"/>
        </w:rPr>
        <w:t>10万元。</w:t>
      </w:r>
    </w:p>
    <w:p w14:paraId="548C2FB4" w14:textId="32C889DC" w:rsidR="008051DE" w:rsidRPr="008051DE" w:rsidRDefault="008051DE" w:rsidP="008051DE">
      <w:pPr>
        <w:spacing w:line="480" w:lineRule="auto"/>
        <w:ind w:firstLineChars="200" w:firstLine="482"/>
        <w:rPr>
          <w:rFonts w:ascii="宋体" w:eastAsia="宋体" w:hAnsi="宋体" w:hint="eastAsia"/>
          <w:b/>
          <w:bCs/>
          <w:sz w:val="24"/>
          <w:szCs w:val="24"/>
        </w:rPr>
      </w:pPr>
      <w:r w:rsidRPr="008051DE">
        <w:rPr>
          <w:rFonts w:ascii="宋体" w:eastAsia="宋体" w:hAnsi="宋体" w:hint="eastAsia"/>
          <w:b/>
          <w:bCs/>
          <w:sz w:val="24"/>
          <w:szCs w:val="24"/>
        </w:rPr>
        <w:t>五、资助方式</w:t>
      </w:r>
    </w:p>
    <w:p w14:paraId="57CAC741" w14:textId="525D830E"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（一）对具备实施条件的组织创作项目，艺术基金将先期拨付资助资金总额</w:t>
      </w:r>
      <w:r w:rsidRPr="008051DE">
        <w:rPr>
          <w:rFonts w:ascii="宋体" w:eastAsia="宋体" w:hAnsi="宋体" w:hint="eastAsia"/>
          <w:sz w:val="24"/>
          <w:szCs w:val="24"/>
        </w:rPr>
        <w:lastRenderedPageBreak/>
        <w:t>的</w:t>
      </w:r>
      <w:r w:rsidRPr="008051DE">
        <w:rPr>
          <w:rFonts w:ascii="宋体" w:eastAsia="宋体" w:hAnsi="宋体"/>
          <w:sz w:val="24"/>
          <w:szCs w:val="24"/>
        </w:rPr>
        <w:t>50%；完成考察采风并召开创作研讨论证会后，拨付资助资金总额的30%；项目完成并验收合格后，拨付剩余20%的资助资金。资助资金主要用于创作采风、学术研讨、资料收集、材料购置、作品展览和结集出版等与创作和宣传推广活动直接相关的支出。</w:t>
      </w:r>
    </w:p>
    <w:p w14:paraId="6A42BDC6" w14:textId="68798A86"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（二）对立项资助的个人创作项目，艺术基金将先期拨付资助资金总额的</w:t>
      </w:r>
      <w:r w:rsidRPr="008051DE">
        <w:rPr>
          <w:rFonts w:ascii="宋体" w:eastAsia="宋体" w:hAnsi="宋体"/>
          <w:sz w:val="24"/>
          <w:szCs w:val="24"/>
        </w:rPr>
        <w:t>50%；项目完成并验收合格后，拨付剩余50%的资助资金。资助资金主要用于作品修改、展览、研讨、出版等与创作和宣传推广活动直接相关的支出。</w:t>
      </w:r>
    </w:p>
    <w:p w14:paraId="04212103" w14:textId="19C419BD"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（三）项目经费支付按照国库集中支付有关制度规定执行。</w:t>
      </w:r>
    </w:p>
    <w:p w14:paraId="365D32CB" w14:textId="131C2016"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（四）对资助成果，国家艺术基金将与相关文化艺术机构、单位合作，择优组织展览、出版、捐赠和宣传推广等成果运用活动。</w:t>
      </w:r>
    </w:p>
    <w:p w14:paraId="328E4F63" w14:textId="390796DA" w:rsidR="008051DE" w:rsidRPr="008051DE" w:rsidRDefault="008051DE" w:rsidP="008051DE">
      <w:pPr>
        <w:spacing w:line="480" w:lineRule="auto"/>
        <w:ind w:firstLineChars="200" w:firstLine="482"/>
        <w:rPr>
          <w:rFonts w:ascii="宋体" w:eastAsia="宋体" w:hAnsi="宋体" w:hint="eastAsia"/>
          <w:b/>
          <w:bCs/>
          <w:sz w:val="24"/>
          <w:szCs w:val="24"/>
        </w:rPr>
      </w:pPr>
      <w:r w:rsidRPr="008051DE">
        <w:rPr>
          <w:rFonts w:ascii="宋体" w:eastAsia="宋体" w:hAnsi="宋体" w:hint="eastAsia"/>
          <w:b/>
          <w:bCs/>
          <w:sz w:val="24"/>
          <w:szCs w:val="24"/>
        </w:rPr>
        <w:t>六、申报条件</w:t>
      </w:r>
    </w:p>
    <w:p w14:paraId="4296D244" w14:textId="7332FF23"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（一）申报组织创作项目的机构或单位（不含性质为机关法人的单位）应同时具备以下条件：</w:t>
      </w:r>
    </w:p>
    <w:p w14:paraId="2FEF4D75" w14:textId="0672C8AC"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sz w:val="24"/>
          <w:szCs w:val="24"/>
        </w:rPr>
        <w:t>1.2021年4月15日前在中华人民共和国内地（大陆）同级行政机关登记、注册的机构或单位，在香港特别行政区、澳门特别行政区依法进行商业登记、公司注册或社团登记注册的机构或单位；</w:t>
      </w:r>
    </w:p>
    <w:p w14:paraId="3A3B0754" w14:textId="7C8911C6"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sz w:val="24"/>
          <w:szCs w:val="24"/>
        </w:rPr>
        <w:t>2.申报项目的机构或单位应设有面向公众开放的美术作品展览场馆；</w:t>
      </w:r>
    </w:p>
    <w:p w14:paraId="40F152EB" w14:textId="317BC7FA"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sz w:val="24"/>
          <w:szCs w:val="24"/>
        </w:rPr>
        <w:t>3.对申报项目依法享有完整的著作权，不侵犯任何第三方的著作权或其他合法权益；</w:t>
      </w:r>
    </w:p>
    <w:p w14:paraId="7336F6BC" w14:textId="74B37CC9"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sz w:val="24"/>
          <w:szCs w:val="24"/>
        </w:rPr>
        <w:t>4.详实、可行的创作活动实施方案；与创作团队成员签署的创作协议，并明确作品归属；已落实资金证明，已落实资金应不少于申请资助资金；</w:t>
      </w:r>
    </w:p>
    <w:p w14:paraId="27A7762A" w14:textId="24C7295A"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sz w:val="24"/>
          <w:szCs w:val="24"/>
        </w:rPr>
        <w:t>5.已获得其他国家级美术工程资助的项目，不能重复申报本项目。</w:t>
      </w:r>
    </w:p>
    <w:p w14:paraId="15761AC5" w14:textId="078A1EC4"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lastRenderedPageBreak/>
        <w:t>（二）申报个人创作项目的文艺工作者应同时具备以下条件：</w:t>
      </w:r>
    </w:p>
    <w:p w14:paraId="2D82C549" w14:textId="58CAFA1A"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sz w:val="24"/>
          <w:szCs w:val="24"/>
        </w:rPr>
        <w:t>1.户籍要求（符合其中1条即可）：</w:t>
      </w:r>
    </w:p>
    <w:p w14:paraId="37D6A3C6" w14:textId="7DE99A6C"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w:t>
      </w:r>
      <w:r w:rsidRPr="008051DE">
        <w:rPr>
          <w:rFonts w:ascii="宋体" w:eastAsia="宋体" w:hAnsi="宋体"/>
          <w:sz w:val="24"/>
          <w:szCs w:val="24"/>
        </w:rPr>
        <w:t>1）具有中华人民共和国内地（大陆）户籍；获得香港特别行政区、澳门特别行政区永久性居民身份的中国公民；</w:t>
      </w:r>
    </w:p>
    <w:p w14:paraId="33A229F7" w14:textId="05D61F6B"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w:t>
      </w:r>
      <w:r w:rsidRPr="008051DE">
        <w:rPr>
          <w:rFonts w:ascii="宋体" w:eastAsia="宋体" w:hAnsi="宋体"/>
          <w:sz w:val="24"/>
          <w:szCs w:val="24"/>
        </w:rPr>
        <w:t>2）受聘、就读于大陆艺术机构、单位或高等院校的台湾地区文艺工作者；</w:t>
      </w:r>
    </w:p>
    <w:p w14:paraId="3A3288E8" w14:textId="027FFADB"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sz w:val="24"/>
          <w:szCs w:val="24"/>
        </w:rPr>
        <w:t>2.对申报项目依法享有完整的著作权，不侵犯任何第三方的著作权或其他合法权益；</w:t>
      </w:r>
    </w:p>
    <w:p w14:paraId="017CCC41" w14:textId="02C752C4"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sz w:val="24"/>
          <w:szCs w:val="24"/>
        </w:rPr>
        <w:t>3.由本人所在地区或所属系统县级及以上文化和旅游行政部门、美术家协会（学会）、画（书）院、美术馆或开设美术创作研究专业的高等院校（所）等机构、单位出具推荐意见，受聘、就读于大陆艺术机构、单位或高等院校的台湾地区文艺工作者应由其受聘、就读的艺术机构、单位或高等院校出具推荐意见；</w:t>
      </w:r>
    </w:p>
    <w:p w14:paraId="468A5491" w14:textId="33BEED51"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sz w:val="24"/>
          <w:szCs w:val="24"/>
        </w:rPr>
        <w:t>4.每个项目申报主体可申报1项个人创作项目；</w:t>
      </w:r>
    </w:p>
    <w:p w14:paraId="465B2C55" w14:textId="3EA30B2C"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sz w:val="24"/>
          <w:szCs w:val="24"/>
        </w:rPr>
        <w:t>5.已获得其他国家级美术工程资助的作品，不能重复申报本项目。已获得“国家艺术基金美术创作资助项目”和“国家艺术基金青年艺术创作人才资助项目”的项目主体，在资助项目尚未</w:t>
      </w:r>
      <w:proofErr w:type="gramStart"/>
      <w:r w:rsidRPr="008051DE">
        <w:rPr>
          <w:rFonts w:ascii="宋体" w:eastAsia="宋体" w:hAnsi="宋体"/>
          <w:sz w:val="24"/>
          <w:szCs w:val="24"/>
        </w:rPr>
        <w:t>提交结项验收</w:t>
      </w:r>
      <w:proofErr w:type="gramEnd"/>
      <w:r w:rsidRPr="008051DE">
        <w:rPr>
          <w:rFonts w:ascii="宋体" w:eastAsia="宋体" w:hAnsi="宋体"/>
          <w:sz w:val="24"/>
          <w:szCs w:val="24"/>
        </w:rPr>
        <w:t>前，不能参与本年度项目申报。本项目与“国家艺术基金2025年度青年艺术创作人才资助项目”不能兼报。</w:t>
      </w:r>
    </w:p>
    <w:p w14:paraId="20733266" w14:textId="0FF06583"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（三）获得国家艺术基金资助的美术和书法、篆刻作品，原则上应捐赠给向公众开放的美术作品展览机构。</w:t>
      </w:r>
    </w:p>
    <w:p w14:paraId="7146731C" w14:textId="147313DB" w:rsidR="008051DE" w:rsidRPr="008051DE" w:rsidRDefault="008051DE" w:rsidP="008051DE">
      <w:pPr>
        <w:spacing w:line="480" w:lineRule="auto"/>
        <w:ind w:firstLineChars="200" w:firstLine="482"/>
        <w:rPr>
          <w:rFonts w:ascii="宋体" w:eastAsia="宋体" w:hAnsi="宋体" w:hint="eastAsia"/>
          <w:b/>
          <w:bCs/>
          <w:sz w:val="24"/>
          <w:szCs w:val="24"/>
        </w:rPr>
      </w:pPr>
      <w:r w:rsidRPr="008051DE">
        <w:rPr>
          <w:rFonts w:ascii="宋体" w:eastAsia="宋体" w:hAnsi="宋体" w:hint="eastAsia"/>
          <w:b/>
          <w:bCs/>
          <w:sz w:val="24"/>
          <w:szCs w:val="24"/>
        </w:rPr>
        <w:t>七、申报时间</w:t>
      </w:r>
    </w:p>
    <w:p w14:paraId="3A7CD1F9" w14:textId="1DCD740E"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本项目从</w:t>
      </w:r>
      <w:r w:rsidRPr="008051DE">
        <w:rPr>
          <w:rFonts w:ascii="宋体" w:eastAsia="宋体" w:hAnsi="宋体"/>
          <w:sz w:val="24"/>
          <w:szCs w:val="24"/>
        </w:rPr>
        <w:t>2024年4月15日起开始申报，至6月15日截止申报。国家艺术基金管理中心（以下简称“管理中心”）在申报期内受理项目申报，并提供相关咨询服务，逾期不予受理。</w:t>
      </w:r>
    </w:p>
    <w:p w14:paraId="6E0BC51A" w14:textId="6DE9F91A" w:rsidR="008051DE" w:rsidRPr="008051DE" w:rsidRDefault="008051DE" w:rsidP="008051DE">
      <w:pPr>
        <w:spacing w:line="480" w:lineRule="auto"/>
        <w:ind w:firstLineChars="200" w:firstLine="482"/>
        <w:rPr>
          <w:rFonts w:ascii="宋体" w:eastAsia="宋体" w:hAnsi="宋体" w:hint="eastAsia"/>
          <w:b/>
          <w:bCs/>
          <w:sz w:val="24"/>
          <w:szCs w:val="24"/>
        </w:rPr>
      </w:pPr>
      <w:r w:rsidRPr="008051DE">
        <w:rPr>
          <w:rFonts w:ascii="宋体" w:eastAsia="宋体" w:hAnsi="宋体" w:hint="eastAsia"/>
          <w:b/>
          <w:bCs/>
          <w:sz w:val="24"/>
          <w:szCs w:val="24"/>
        </w:rPr>
        <w:lastRenderedPageBreak/>
        <w:t>八、申报程序</w:t>
      </w:r>
    </w:p>
    <w:p w14:paraId="00D69F71" w14:textId="4406473E"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（一）项目申报主体在规定的申报受理期内，通过国家艺术基金网站（</w:t>
      </w:r>
      <w:r w:rsidRPr="008051DE">
        <w:rPr>
          <w:rFonts w:ascii="宋体" w:eastAsia="宋体" w:hAnsi="宋体"/>
          <w:sz w:val="24"/>
          <w:szCs w:val="24"/>
        </w:rPr>
        <w:t>http://www.cnaf.cn），登录“国家艺术基金资助项目管理系统”，按要求填写《国家艺术基金（一般项目）2025年度美术创作资助项目申报表》，上传申报材料。</w:t>
      </w:r>
    </w:p>
    <w:p w14:paraId="1A35426E" w14:textId="3FE7E579"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（二）管理中心自申请截止之日起</w:t>
      </w:r>
      <w:r w:rsidRPr="008051DE">
        <w:rPr>
          <w:rFonts w:ascii="宋体" w:eastAsia="宋体" w:hAnsi="宋体"/>
          <w:sz w:val="24"/>
          <w:szCs w:val="24"/>
        </w:rPr>
        <w:t>30日内，完成对申报项目的审核。符合相关规定的予以受理；不符合相关规定的，不予受理并通知项目申报主体。</w:t>
      </w:r>
    </w:p>
    <w:p w14:paraId="70CE963B" w14:textId="3E5B2587"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（三）对项目申报主体提交的申报材料，管理中心按规定管理，并根据工作需要使用。</w:t>
      </w:r>
    </w:p>
    <w:p w14:paraId="2FF32B58" w14:textId="49BB8C53" w:rsidR="008051DE" w:rsidRPr="008051DE" w:rsidRDefault="008051DE" w:rsidP="008051DE">
      <w:pPr>
        <w:spacing w:line="480" w:lineRule="auto"/>
        <w:ind w:firstLineChars="200" w:firstLine="482"/>
        <w:rPr>
          <w:rFonts w:ascii="宋体" w:eastAsia="宋体" w:hAnsi="宋体" w:hint="eastAsia"/>
          <w:b/>
          <w:bCs/>
          <w:sz w:val="24"/>
          <w:szCs w:val="24"/>
        </w:rPr>
      </w:pPr>
      <w:r w:rsidRPr="008051DE">
        <w:rPr>
          <w:rFonts w:ascii="宋体" w:eastAsia="宋体" w:hAnsi="宋体" w:hint="eastAsia"/>
          <w:b/>
          <w:bCs/>
          <w:sz w:val="24"/>
          <w:szCs w:val="24"/>
        </w:rPr>
        <w:t>九、申报材料</w:t>
      </w:r>
    </w:p>
    <w:p w14:paraId="107817D6" w14:textId="3B0335A7"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（一）《国家艺术基金（一般项目）</w:t>
      </w:r>
      <w:r w:rsidRPr="008051DE">
        <w:rPr>
          <w:rFonts w:ascii="宋体" w:eastAsia="宋体" w:hAnsi="宋体"/>
          <w:sz w:val="24"/>
          <w:szCs w:val="24"/>
        </w:rPr>
        <w:t>2025年度美术创作资助项目申报表》。</w:t>
      </w:r>
    </w:p>
    <w:p w14:paraId="5E40C882" w14:textId="052E17EC"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二）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14:paraId="50F3CFB3" w14:textId="54585A74"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（三）申报项目已经获得或正在申请其他财政性资金、基金支持以及第三方资助的，须提供相应的批准文件或申报材料。</w:t>
      </w:r>
    </w:p>
    <w:p w14:paraId="5B016919" w14:textId="5C92E3F0"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四）申报组织创作项目的内地（大陆）项目申报主体须提供同级行政主管部门颁发的登记、注册证书和统一社会信用代码证书，港澳特区项目申报主体须提供商业登记证书、公司注册证书或社团注册证明书等资质证明文件；已落实资金证明，上一年度财务报表（资产负债表、利润表或收入支出决算表）和本年度</w:t>
      </w:r>
      <w:r w:rsidRPr="008051DE">
        <w:rPr>
          <w:rFonts w:ascii="宋体" w:eastAsia="宋体" w:hAnsi="宋体"/>
          <w:sz w:val="24"/>
          <w:szCs w:val="24"/>
        </w:rPr>
        <w:t>1月份社会保险个人权益记录（单位缴费信息）；组织创作活动的工作方案，全部创作团队成员的艺术简介和已签署的创作协议。</w:t>
      </w:r>
    </w:p>
    <w:p w14:paraId="3CF1D233" w14:textId="0A3F5930"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lastRenderedPageBreak/>
        <w:t>（五）申报组织创作项目应提供创作作品的构思草图、初稿或作品小样的照片。</w:t>
      </w:r>
    </w:p>
    <w:p w14:paraId="0B315AF2" w14:textId="3B4D489A"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六）申报个人创作项目的内地（大陆）项目申报主体须提交身份证；港澳特区项目申报主体须提交港澳永久性居民身份和中国公民身份的证明；台湾地区项目申报主体须提交台湾居民来往大陆通行证或台湾居民居住证，与受聘艺术机构、单位签订的聘用合同或就读院校学生证。</w:t>
      </w:r>
    </w:p>
    <w:p w14:paraId="210EA400" w14:textId="1EE6FE56"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（七）申报个人创作项目须提供申报项目作品的高清照片，项目申报主体曾在本领域获得专业奖项或参加过省级及以上展览活动的获奖、参展证书以及代表作品的照片。</w:t>
      </w:r>
    </w:p>
    <w:p w14:paraId="73EEC1D0" w14:textId="1EB7DA2C"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（八）申报材料应于</w:t>
      </w:r>
      <w:r w:rsidRPr="008051DE">
        <w:rPr>
          <w:rFonts w:ascii="宋体" w:eastAsia="宋体" w:hAnsi="宋体"/>
          <w:sz w:val="24"/>
          <w:szCs w:val="24"/>
        </w:rPr>
        <w:t>2024年6月15日前通过网络提交，管理中心不接受纸质申报材料。作为附件上传的辅助材料，图片应采用扫描的方式形成，视频应完整清晰，可识别度高。</w:t>
      </w:r>
    </w:p>
    <w:p w14:paraId="51372836" w14:textId="0E3994EB" w:rsidR="008051DE" w:rsidRPr="008051DE" w:rsidRDefault="008051DE" w:rsidP="008051DE">
      <w:pPr>
        <w:spacing w:line="480" w:lineRule="auto"/>
        <w:ind w:firstLineChars="200" w:firstLine="482"/>
        <w:rPr>
          <w:rFonts w:ascii="宋体" w:eastAsia="宋体" w:hAnsi="宋体" w:hint="eastAsia"/>
          <w:b/>
          <w:bCs/>
          <w:sz w:val="24"/>
          <w:szCs w:val="24"/>
        </w:rPr>
      </w:pPr>
      <w:r w:rsidRPr="008051DE">
        <w:rPr>
          <w:rFonts w:ascii="宋体" w:eastAsia="宋体" w:hAnsi="宋体" w:hint="eastAsia"/>
          <w:b/>
          <w:bCs/>
          <w:sz w:val="24"/>
          <w:szCs w:val="24"/>
        </w:rPr>
        <w:t>十、签约实施</w:t>
      </w:r>
    </w:p>
    <w:p w14:paraId="61733964" w14:textId="5212A10F"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（一）确定申报项目为立项资助项目后，管理中心将与项目申报主体签订《国家艺术基金资助项目协议书》。《国家艺术基金（一般项目）</w:t>
      </w:r>
      <w:r w:rsidRPr="008051DE">
        <w:rPr>
          <w:rFonts w:ascii="宋体" w:eastAsia="宋体" w:hAnsi="宋体"/>
          <w:sz w:val="24"/>
          <w:szCs w:val="24"/>
        </w:rPr>
        <w:t>2025年度美术创作资助项目申报表》作为协议书附件，具有同等约束力。</w:t>
      </w:r>
    </w:p>
    <w:p w14:paraId="343B42DE" w14:textId="2FB9A44D"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二）申报项目立项后，项目主体视为同意按照艺术基金安排，参加艺术基金组织的展览、研讨和出版、演播等宣传推广活动，并将全部项目成果的展览权、放映权、广播权和信息网络传播权等与成果运用相关的著作权以非专有使用许可的方式授予管理中心。</w:t>
      </w:r>
    </w:p>
    <w:p w14:paraId="52EBACB6" w14:textId="7FE0EE5E" w:rsidR="008051DE" w:rsidRPr="008051DE" w:rsidRDefault="008051DE" w:rsidP="008051DE">
      <w:pPr>
        <w:spacing w:line="480" w:lineRule="auto"/>
        <w:ind w:firstLineChars="200" w:firstLine="482"/>
        <w:rPr>
          <w:rFonts w:ascii="宋体" w:eastAsia="宋体" w:hAnsi="宋体" w:hint="eastAsia"/>
          <w:b/>
          <w:bCs/>
          <w:sz w:val="24"/>
          <w:szCs w:val="24"/>
        </w:rPr>
      </w:pPr>
      <w:r w:rsidRPr="008051DE">
        <w:rPr>
          <w:rFonts w:ascii="宋体" w:eastAsia="宋体" w:hAnsi="宋体" w:hint="eastAsia"/>
          <w:b/>
          <w:bCs/>
          <w:sz w:val="24"/>
          <w:szCs w:val="24"/>
        </w:rPr>
        <w:t>十一、监督验收</w:t>
      </w:r>
    </w:p>
    <w:p w14:paraId="5C44E214" w14:textId="73258887"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（一）资助项目应于</w:t>
      </w:r>
      <w:r w:rsidRPr="008051DE">
        <w:rPr>
          <w:rFonts w:ascii="宋体" w:eastAsia="宋体" w:hAnsi="宋体"/>
          <w:sz w:val="24"/>
          <w:szCs w:val="24"/>
        </w:rPr>
        <w:t>2026年10月31日前提交完整的成果材料，</w:t>
      </w:r>
      <w:proofErr w:type="gramStart"/>
      <w:r w:rsidRPr="008051DE">
        <w:rPr>
          <w:rFonts w:ascii="宋体" w:eastAsia="宋体" w:hAnsi="宋体"/>
          <w:sz w:val="24"/>
          <w:szCs w:val="24"/>
        </w:rPr>
        <w:t>参加结项</w:t>
      </w:r>
      <w:r w:rsidRPr="008051DE">
        <w:rPr>
          <w:rFonts w:ascii="宋体" w:eastAsia="宋体" w:hAnsi="宋体"/>
          <w:sz w:val="24"/>
          <w:szCs w:val="24"/>
        </w:rPr>
        <w:lastRenderedPageBreak/>
        <w:t>验收</w:t>
      </w:r>
      <w:proofErr w:type="gramEnd"/>
      <w:r w:rsidRPr="008051DE">
        <w:rPr>
          <w:rFonts w:ascii="宋体" w:eastAsia="宋体" w:hAnsi="宋体"/>
          <w:sz w:val="24"/>
          <w:szCs w:val="24"/>
        </w:rPr>
        <w:t>。</w:t>
      </w:r>
    </w:p>
    <w:p w14:paraId="35400140" w14:textId="01F390F8"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（二）组织创作项目</w:t>
      </w:r>
      <w:proofErr w:type="gramStart"/>
      <w:r w:rsidRPr="008051DE">
        <w:rPr>
          <w:rFonts w:ascii="宋体" w:eastAsia="宋体" w:hAnsi="宋体" w:hint="eastAsia"/>
          <w:sz w:val="24"/>
          <w:szCs w:val="24"/>
        </w:rPr>
        <w:t>申请结项验收</w:t>
      </w:r>
      <w:proofErr w:type="gramEnd"/>
      <w:r w:rsidRPr="008051DE">
        <w:rPr>
          <w:rFonts w:ascii="宋体" w:eastAsia="宋体" w:hAnsi="宋体" w:hint="eastAsia"/>
          <w:sz w:val="24"/>
          <w:szCs w:val="24"/>
        </w:rPr>
        <w:t>时，须在面向公众开放的美术作品展览场馆开展创作作品展览活动。</w:t>
      </w:r>
    </w:p>
    <w:p w14:paraId="11F8E833" w14:textId="780D1930"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（三）管理中心将按照《国家艺术基金资助项目监督管理办法》，对资助项目实施情况进行监督，并组织专家对资助项目</w:t>
      </w:r>
      <w:proofErr w:type="gramStart"/>
      <w:r w:rsidRPr="008051DE">
        <w:rPr>
          <w:rFonts w:ascii="宋体" w:eastAsia="宋体" w:hAnsi="宋体" w:hint="eastAsia"/>
          <w:sz w:val="24"/>
          <w:szCs w:val="24"/>
        </w:rPr>
        <w:t>进行结项验收</w:t>
      </w:r>
      <w:proofErr w:type="gramEnd"/>
      <w:r w:rsidRPr="008051DE">
        <w:rPr>
          <w:rFonts w:ascii="宋体" w:eastAsia="宋体" w:hAnsi="宋体" w:hint="eastAsia"/>
          <w:sz w:val="24"/>
          <w:szCs w:val="24"/>
        </w:rPr>
        <w:t>。</w:t>
      </w:r>
    </w:p>
    <w:p w14:paraId="702B4188" w14:textId="298C2EE4"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（四）项目主体要保证申报项目在申报及后续实施过程中均不侵犯任何第三方的著作权及其他合法权益。如有侵犯，项目主体依法承担全部责任。</w:t>
      </w:r>
    </w:p>
    <w:p w14:paraId="6692A6F9" w14:textId="01EFB354"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（五）项目主体违反《国家艺术基金章程》及艺术基金其他有关管理规定的，管理中心给予通报批评，并追究责任人相关责任。有下列情形之一的，报国家艺术基金理事会批准后追回已拨资金，并暂停项目主体</w:t>
      </w:r>
      <w:r w:rsidRPr="008051DE">
        <w:rPr>
          <w:rFonts w:ascii="宋体" w:eastAsia="宋体" w:hAnsi="宋体"/>
          <w:sz w:val="24"/>
          <w:szCs w:val="24"/>
        </w:rPr>
        <w:t>3年以上申报资格，涉嫌违法违纪的移交有关部门处理：</w:t>
      </w:r>
    </w:p>
    <w:p w14:paraId="1B16B58B" w14:textId="63BF5077"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sz w:val="24"/>
          <w:szCs w:val="24"/>
        </w:rPr>
        <w:t>1.项目主体在项目实施过程中，侵犯任何第三方的著作权及其他合法权益；</w:t>
      </w:r>
    </w:p>
    <w:p w14:paraId="07D5FC7B" w14:textId="3D7ED2DA"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sz w:val="24"/>
          <w:szCs w:val="24"/>
        </w:rPr>
        <w:t>2.项目实施内容、经费支出、</w:t>
      </w:r>
      <w:proofErr w:type="gramStart"/>
      <w:r w:rsidRPr="008051DE">
        <w:rPr>
          <w:rFonts w:ascii="宋体" w:eastAsia="宋体" w:hAnsi="宋体"/>
          <w:sz w:val="24"/>
          <w:szCs w:val="24"/>
        </w:rPr>
        <w:t>结项成果</w:t>
      </w:r>
      <w:proofErr w:type="gramEnd"/>
      <w:r w:rsidRPr="008051DE">
        <w:rPr>
          <w:rFonts w:ascii="宋体" w:eastAsia="宋体" w:hAnsi="宋体"/>
          <w:sz w:val="24"/>
          <w:szCs w:val="24"/>
        </w:rPr>
        <w:t>等与《国家艺术基金资助项目协议书》的约定存在重大差异；</w:t>
      </w:r>
    </w:p>
    <w:p w14:paraId="3AE1C80A" w14:textId="456BDC12"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sz w:val="24"/>
          <w:szCs w:val="24"/>
        </w:rPr>
        <w:t>3.项目主体存在其他弄虚作假、挪用资助资金、违反《国家艺术基金项目资助管理办法》《国家艺术基金资助项目经费管理办法》等情形；</w:t>
      </w:r>
    </w:p>
    <w:p w14:paraId="35C9A180" w14:textId="55E68770"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sz w:val="24"/>
          <w:szCs w:val="24"/>
        </w:rPr>
        <w:t>4.项目主体有其他严重违法违纪行为。</w:t>
      </w:r>
    </w:p>
    <w:p w14:paraId="69C389B0" w14:textId="07E6B8EB" w:rsidR="008051DE" w:rsidRPr="008051DE" w:rsidRDefault="008051DE" w:rsidP="008051DE">
      <w:pPr>
        <w:spacing w:line="480" w:lineRule="auto"/>
        <w:ind w:firstLineChars="200" w:firstLine="482"/>
        <w:rPr>
          <w:rFonts w:ascii="宋体" w:eastAsia="宋体" w:hAnsi="宋体" w:hint="eastAsia"/>
          <w:b/>
          <w:bCs/>
          <w:sz w:val="24"/>
          <w:szCs w:val="24"/>
        </w:rPr>
      </w:pPr>
      <w:r w:rsidRPr="008051DE">
        <w:rPr>
          <w:rFonts w:ascii="宋体" w:eastAsia="宋体" w:hAnsi="宋体" w:hint="eastAsia"/>
          <w:b/>
          <w:bCs/>
          <w:sz w:val="24"/>
          <w:szCs w:val="24"/>
        </w:rPr>
        <w:t>十二、其他</w:t>
      </w:r>
    </w:p>
    <w:p w14:paraId="6C51BE82" w14:textId="3950D20F"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一）资助项目在实施过程中，应在相关场所和材料显著位置标注“彩票公益金资助——中国福利彩票和中国体育彩票”和“国家艺术基金资助”标识。项目主体应妥善保管资助项目的作品，未经管理中心书面同意，不得出售、捐赠或变相转让。</w:t>
      </w:r>
    </w:p>
    <w:p w14:paraId="6F04F1B0" w14:textId="6C975640"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lastRenderedPageBreak/>
        <w:t>（二）艺术基金对项目主体在项目申报、实施过程中与第三方产生的纠纷不承担任何责任。</w:t>
      </w:r>
    </w:p>
    <w:p w14:paraId="704331B0" w14:textId="04D4B610" w:rsidR="008051DE" w:rsidRP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（三）管理中心对本指南拥有最终解释权。</w:t>
      </w:r>
    </w:p>
    <w:p w14:paraId="233D7E89" w14:textId="498F8410" w:rsidR="008051DE" w:rsidRDefault="008051DE" w:rsidP="008051DE">
      <w:pPr>
        <w:spacing w:line="480" w:lineRule="auto"/>
        <w:ind w:firstLineChars="200" w:firstLine="480"/>
        <w:rPr>
          <w:rFonts w:ascii="宋体" w:eastAsia="宋体" w:hAnsi="宋体" w:hint="eastAsia"/>
          <w:sz w:val="24"/>
          <w:szCs w:val="24"/>
        </w:rPr>
      </w:pPr>
      <w:r w:rsidRPr="008051DE">
        <w:rPr>
          <w:rFonts w:ascii="宋体" w:eastAsia="宋体" w:hAnsi="宋体" w:hint="eastAsia"/>
          <w:sz w:val="24"/>
          <w:szCs w:val="24"/>
        </w:rPr>
        <w:t>（四）本指南自发布之日起实施。</w:t>
      </w:r>
    </w:p>
    <w:p w14:paraId="150DE293" w14:textId="77777777" w:rsidR="008051DE" w:rsidRDefault="008051DE" w:rsidP="008051DE">
      <w:pPr>
        <w:spacing w:line="480" w:lineRule="auto"/>
        <w:ind w:firstLineChars="200" w:firstLine="480"/>
        <w:rPr>
          <w:rFonts w:ascii="宋体" w:eastAsia="宋体" w:hAnsi="宋体"/>
          <w:sz w:val="24"/>
          <w:szCs w:val="24"/>
        </w:rPr>
      </w:pPr>
    </w:p>
    <w:p w14:paraId="6700EA42" w14:textId="77777777" w:rsidR="008051DE" w:rsidRDefault="008051DE" w:rsidP="008051DE">
      <w:pPr>
        <w:spacing w:line="480" w:lineRule="auto"/>
        <w:ind w:firstLineChars="200" w:firstLine="480"/>
        <w:rPr>
          <w:rFonts w:ascii="宋体" w:eastAsia="宋体" w:hAnsi="宋体" w:hint="eastAsia"/>
          <w:sz w:val="24"/>
          <w:szCs w:val="24"/>
        </w:rPr>
      </w:pPr>
    </w:p>
    <w:p w14:paraId="50B9DDF2" w14:textId="77777777" w:rsidR="008051DE" w:rsidRDefault="008051DE" w:rsidP="008051DE">
      <w:pPr>
        <w:spacing w:line="480" w:lineRule="auto"/>
        <w:ind w:firstLineChars="200" w:firstLine="480"/>
        <w:rPr>
          <w:rFonts w:ascii="宋体" w:eastAsia="宋体" w:hAnsi="宋体"/>
          <w:sz w:val="24"/>
          <w:szCs w:val="24"/>
        </w:rPr>
      </w:pPr>
      <w:r>
        <w:rPr>
          <w:rFonts w:ascii="宋体" w:eastAsia="宋体" w:hAnsi="宋体" w:hint="eastAsia"/>
          <w:sz w:val="24"/>
          <w:szCs w:val="24"/>
        </w:rPr>
        <w:t>联系人：徐新豪</w:t>
      </w:r>
    </w:p>
    <w:p w14:paraId="28A31488" w14:textId="43A91B77" w:rsidR="008051DE" w:rsidRDefault="008051DE" w:rsidP="008051DE">
      <w:pPr>
        <w:spacing w:line="480" w:lineRule="auto"/>
        <w:ind w:firstLineChars="200" w:firstLine="480"/>
        <w:rPr>
          <w:rFonts w:ascii="宋体" w:eastAsia="宋体" w:hAnsi="宋体" w:hint="eastAsia"/>
          <w:sz w:val="24"/>
          <w:szCs w:val="24"/>
        </w:rPr>
      </w:pPr>
      <w:r>
        <w:rPr>
          <w:rFonts w:ascii="宋体" w:eastAsia="宋体" w:hAnsi="宋体" w:hint="eastAsia"/>
          <w:sz w:val="24"/>
          <w:szCs w:val="24"/>
        </w:rPr>
        <w:t>联系电话：3</w:t>
      </w:r>
      <w:r>
        <w:rPr>
          <w:rFonts w:ascii="宋体" w:eastAsia="宋体" w:hAnsi="宋体"/>
          <w:sz w:val="24"/>
          <w:szCs w:val="24"/>
        </w:rPr>
        <w:t>328679</w:t>
      </w:r>
    </w:p>
    <w:p w14:paraId="13576D0A" w14:textId="77777777" w:rsidR="008051DE" w:rsidRDefault="008051DE" w:rsidP="008051DE">
      <w:pPr>
        <w:spacing w:line="480" w:lineRule="auto"/>
        <w:ind w:firstLineChars="200" w:firstLine="480"/>
        <w:rPr>
          <w:rFonts w:ascii="宋体" w:eastAsia="宋体" w:hAnsi="宋体"/>
          <w:sz w:val="24"/>
          <w:szCs w:val="24"/>
        </w:rPr>
      </w:pPr>
    </w:p>
    <w:p w14:paraId="1BFEE4FD" w14:textId="77777777" w:rsidR="008051DE" w:rsidRDefault="008051DE" w:rsidP="008051DE">
      <w:pPr>
        <w:spacing w:line="480" w:lineRule="auto"/>
        <w:ind w:firstLineChars="200" w:firstLine="480"/>
        <w:jc w:val="right"/>
        <w:rPr>
          <w:rFonts w:ascii="宋体" w:eastAsia="宋体" w:hAnsi="宋体"/>
          <w:sz w:val="24"/>
          <w:szCs w:val="24"/>
        </w:rPr>
      </w:pPr>
      <w:r>
        <w:rPr>
          <w:rFonts w:ascii="宋体" w:eastAsia="宋体" w:hAnsi="宋体" w:hint="eastAsia"/>
          <w:sz w:val="24"/>
          <w:szCs w:val="24"/>
        </w:rPr>
        <w:t>社会科学处</w:t>
      </w:r>
    </w:p>
    <w:p w14:paraId="7E134AF9" w14:textId="45C8CE8F" w:rsidR="008051DE" w:rsidRPr="008051DE" w:rsidRDefault="008051DE" w:rsidP="008051DE">
      <w:pPr>
        <w:spacing w:line="480" w:lineRule="auto"/>
        <w:ind w:firstLineChars="200" w:firstLine="480"/>
        <w:jc w:val="right"/>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024</w:t>
      </w:r>
      <w:r>
        <w:rPr>
          <w:rFonts w:ascii="宋体" w:eastAsia="宋体" w:hAnsi="宋体" w:hint="eastAsia"/>
          <w:sz w:val="24"/>
          <w:szCs w:val="24"/>
        </w:rPr>
        <w:t>年3月4日</w:t>
      </w:r>
    </w:p>
    <w:sectPr w:rsidR="008051DE" w:rsidRPr="00805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DE"/>
    <w:rsid w:val="0012234C"/>
    <w:rsid w:val="008051DE"/>
    <w:rsid w:val="0088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3107"/>
  <w15:chartTrackingRefBased/>
  <w15:docId w15:val="{756A3CBA-EA4F-4857-96EF-00FD8825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051D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051D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051D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051D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051D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051D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051D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1D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051D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1D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051D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051D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051DE"/>
    <w:rPr>
      <w:rFonts w:cstheme="majorBidi"/>
      <w:color w:val="0F4761" w:themeColor="accent1" w:themeShade="BF"/>
      <w:sz w:val="28"/>
      <w:szCs w:val="28"/>
    </w:rPr>
  </w:style>
  <w:style w:type="character" w:customStyle="1" w:styleId="50">
    <w:name w:val="标题 5 字符"/>
    <w:basedOn w:val="a0"/>
    <w:link w:val="5"/>
    <w:uiPriority w:val="9"/>
    <w:semiHidden/>
    <w:rsid w:val="008051DE"/>
    <w:rPr>
      <w:rFonts w:cstheme="majorBidi"/>
      <w:color w:val="0F4761" w:themeColor="accent1" w:themeShade="BF"/>
      <w:sz w:val="24"/>
      <w:szCs w:val="24"/>
    </w:rPr>
  </w:style>
  <w:style w:type="character" w:customStyle="1" w:styleId="60">
    <w:name w:val="标题 6 字符"/>
    <w:basedOn w:val="a0"/>
    <w:link w:val="6"/>
    <w:uiPriority w:val="9"/>
    <w:semiHidden/>
    <w:rsid w:val="008051DE"/>
    <w:rPr>
      <w:rFonts w:cstheme="majorBidi"/>
      <w:b/>
      <w:bCs/>
      <w:color w:val="0F4761" w:themeColor="accent1" w:themeShade="BF"/>
    </w:rPr>
  </w:style>
  <w:style w:type="character" w:customStyle="1" w:styleId="70">
    <w:name w:val="标题 7 字符"/>
    <w:basedOn w:val="a0"/>
    <w:link w:val="7"/>
    <w:uiPriority w:val="9"/>
    <w:semiHidden/>
    <w:rsid w:val="008051DE"/>
    <w:rPr>
      <w:rFonts w:cstheme="majorBidi"/>
      <w:b/>
      <w:bCs/>
      <w:color w:val="595959" w:themeColor="text1" w:themeTint="A6"/>
    </w:rPr>
  </w:style>
  <w:style w:type="character" w:customStyle="1" w:styleId="80">
    <w:name w:val="标题 8 字符"/>
    <w:basedOn w:val="a0"/>
    <w:link w:val="8"/>
    <w:uiPriority w:val="9"/>
    <w:semiHidden/>
    <w:rsid w:val="008051DE"/>
    <w:rPr>
      <w:rFonts w:cstheme="majorBidi"/>
      <w:color w:val="595959" w:themeColor="text1" w:themeTint="A6"/>
    </w:rPr>
  </w:style>
  <w:style w:type="character" w:customStyle="1" w:styleId="90">
    <w:name w:val="标题 9 字符"/>
    <w:basedOn w:val="a0"/>
    <w:link w:val="9"/>
    <w:uiPriority w:val="9"/>
    <w:semiHidden/>
    <w:rsid w:val="008051DE"/>
    <w:rPr>
      <w:rFonts w:eastAsiaTheme="majorEastAsia" w:cstheme="majorBidi"/>
      <w:color w:val="595959" w:themeColor="text1" w:themeTint="A6"/>
    </w:rPr>
  </w:style>
  <w:style w:type="paragraph" w:styleId="a3">
    <w:name w:val="Title"/>
    <w:basedOn w:val="a"/>
    <w:next w:val="a"/>
    <w:link w:val="a4"/>
    <w:uiPriority w:val="10"/>
    <w:qFormat/>
    <w:rsid w:val="008051D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1D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1DE"/>
    <w:pPr>
      <w:spacing w:before="160" w:after="160"/>
      <w:jc w:val="center"/>
    </w:pPr>
    <w:rPr>
      <w:i/>
      <w:iCs/>
      <w:color w:val="404040" w:themeColor="text1" w:themeTint="BF"/>
    </w:rPr>
  </w:style>
  <w:style w:type="character" w:customStyle="1" w:styleId="a8">
    <w:name w:val="引用 字符"/>
    <w:basedOn w:val="a0"/>
    <w:link w:val="a7"/>
    <w:uiPriority w:val="29"/>
    <w:rsid w:val="008051DE"/>
    <w:rPr>
      <w:i/>
      <w:iCs/>
      <w:color w:val="404040" w:themeColor="text1" w:themeTint="BF"/>
    </w:rPr>
  </w:style>
  <w:style w:type="paragraph" w:styleId="a9">
    <w:name w:val="List Paragraph"/>
    <w:basedOn w:val="a"/>
    <w:uiPriority w:val="34"/>
    <w:qFormat/>
    <w:rsid w:val="008051DE"/>
    <w:pPr>
      <w:ind w:left="720"/>
      <w:contextualSpacing/>
    </w:pPr>
  </w:style>
  <w:style w:type="character" w:styleId="aa">
    <w:name w:val="Intense Emphasis"/>
    <w:basedOn w:val="a0"/>
    <w:uiPriority w:val="21"/>
    <w:qFormat/>
    <w:rsid w:val="008051DE"/>
    <w:rPr>
      <w:i/>
      <w:iCs/>
      <w:color w:val="0F4761" w:themeColor="accent1" w:themeShade="BF"/>
    </w:rPr>
  </w:style>
  <w:style w:type="paragraph" w:styleId="ab">
    <w:name w:val="Intense Quote"/>
    <w:basedOn w:val="a"/>
    <w:next w:val="a"/>
    <w:link w:val="ac"/>
    <w:uiPriority w:val="30"/>
    <w:qFormat/>
    <w:rsid w:val="00805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051DE"/>
    <w:rPr>
      <w:i/>
      <w:iCs/>
      <w:color w:val="0F4761" w:themeColor="accent1" w:themeShade="BF"/>
    </w:rPr>
  </w:style>
  <w:style w:type="character" w:styleId="ad">
    <w:name w:val="Intense Reference"/>
    <w:basedOn w:val="a0"/>
    <w:uiPriority w:val="32"/>
    <w:qFormat/>
    <w:rsid w:val="008051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04976">
      <w:bodyDiv w:val="1"/>
      <w:marLeft w:val="0"/>
      <w:marRight w:val="0"/>
      <w:marTop w:val="0"/>
      <w:marBottom w:val="0"/>
      <w:divBdr>
        <w:top w:val="none" w:sz="0" w:space="0" w:color="auto"/>
        <w:left w:val="none" w:sz="0" w:space="0" w:color="auto"/>
        <w:bottom w:val="none" w:sz="0" w:space="0" w:color="auto"/>
        <w:right w:val="none" w:sz="0" w:space="0" w:color="auto"/>
      </w:divBdr>
      <w:divsChild>
        <w:div w:id="1388724389">
          <w:marLeft w:val="0"/>
          <w:marRight w:val="0"/>
          <w:marTop w:val="0"/>
          <w:marBottom w:val="750"/>
          <w:divBdr>
            <w:top w:val="none" w:sz="0" w:space="0" w:color="auto"/>
            <w:left w:val="none" w:sz="0" w:space="0" w:color="auto"/>
            <w:bottom w:val="none" w:sz="0" w:space="0" w:color="auto"/>
            <w:right w:val="none" w:sz="0" w:space="0" w:color="auto"/>
          </w:divBdr>
          <w:divsChild>
            <w:div w:id="330959527">
              <w:marLeft w:val="0"/>
              <w:marRight w:val="0"/>
              <w:marTop w:val="0"/>
              <w:marBottom w:val="0"/>
              <w:divBdr>
                <w:top w:val="none" w:sz="0" w:space="0" w:color="auto"/>
                <w:left w:val="none" w:sz="0" w:space="0" w:color="auto"/>
                <w:bottom w:val="none" w:sz="0" w:space="0" w:color="auto"/>
                <w:right w:val="none" w:sz="0" w:space="0" w:color="auto"/>
              </w:divBdr>
            </w:div>
            <w:div w:id="1157302051">
              <w:marLeft w:val="0"/>
              <w:marRight w:val="0"/>
              <w:marTop w:val="375"/>
              <w:marBottom w:val="0"/>
              <w:divBdr>
                <w:top w:val="none" w:sz="0" w:space="0" w:color="auto"/>
                <w:left w:val="none" w:sz="0" w:space="0" w:color="auto"/>
                <w:bottom w:val="none" w:sz="0" w:space="0" w:color="auto"/>
                <w:right w:val="none" w:sz="0" w:space="0" w:color="auto"/>
              </w:divBdr>
            </w:div>
          </w:divsChild>
        </w:div>
        <w:div w:id="209196346">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2024-03-04T03:04:00Z</dcterms:created>
  <dcterms:modified xsi:type="dcterms:W3CDTF">2024-03-04T03:19:00Z</dcterms:modified>
</cp:coreProperties>
</file>