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 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240" w:lineRule="auto"/>
        <w:jc w:val="center"/>
        <w:rPr>
          <w:rFonts w:hint="eastAsia" w:ascii="Times New Roman" w:hAnsi="Times New Roman" w:eastAsia="长城小标宋体"/>
          <w:color w:val="auto"/>
          <w:kern w:val="2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240" w:lineRule="auto"/>
        <w:jc w:val="center"/>
        <w:rPr>
          <w:rFonts w:hint="eastAsia" w:ascii="Times New Roman" w:hAnsi="Times New Roman" w:eastAsia="长城小标宋体"/>
          <w:color w:val="auto"/>
          <w:kern w:val="2"/>
          <w:sz w:val="44"/>
        </w:rPr>
      </w:pPr>
      <w:bookmarkStart w:id="0" w:name="_GoBack"/>
      <w:r>
        <w:rPr>
          <w:rFonts w:hint="eastAsia" w:ascii="Times New Roman" w:hAnsi="Times New Roman" w:eastAsia="长城小标宋体"/>
          <w:color w:val="auto"/>
          <w:kern w:val="2"/>
          <w:sz w:val="44"/>
        </w:rPr>
        <w:t>审计“八不准”工作纪律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240" w:lineRule="auto"/>
        <w:ind w:firstLine="0"/>
        <w:textAlignment w:val="auto"/>
        <w:rPr>
          <w:rFonts w:hint="eastAsia" w:ascii="Times New Roman" w:hAnsi="Times New Roman" w:eastAsia="宋体"/>
          <w:color w:val="auto"/>
          <w:spacing w:val="-6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240" w:lineRule="auto"/>
        <w:rPr>
          <w:rFonts w:hint="eastAsia" w:ascii="Times New Roman" w:hAnsi="Times New Roman" w:eastAsia="仿宋_GB2312"/>
          <w:color w:val="auto"/>
        </w:rPr>
      </w:pPr>
      <w:r>
        <w:rPr>
          <w:rFonts w:hint="eastAsia" w:ascii="Times New Roman" w:hAnsi="Times New Roman" w:eastAsia="仿宋_GB2312"/>
          <w:color w:val="auto"/>
          <w:kern w:val="2"/>
        </w:rPr>
        <w:t xml:space="preserve"> </w:t>
      </w:r>
      <w:r>
        <w:rPr>
          <w:rFonts w:hint="eastAsia" w:ascii="Times New Roman" w:hAnsi="Times New Roman" w:eastAsia="仿宋_GB2312"/>
          <w:color w:val="auto"/>
        </w:rPr>
        <w:t xml:space="preserve">   一、不准由被审计单位和个人报销或补贴住宿、餐饮、交通、通讯、医疗等费用。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240" w:lineRule="auto"/>
        <w:rPr>
          <w:rFonts w:hint="eastAsia" w:ascii="Times New Roman" w:hAnsi="Times New Roman" w:eastAsia="仿宋_GB2312"/>
          <w:color w:val="auto"/>
        </w:rPr>
      </w:pPr>
      <w:r>
        <w:rPr>
          <w:rFonts w:hint="eastAsia" w:ascii="Times New Roman" w:hAnsi="Times New Roman" w:eastAsia="仿宋_GB2312"/>
          <w:color w:val="auto"/>
        </w:rPr>
        <w:t xml:space="preserve">    二、不准接受被审计单位和个人赠送的礼品礼金，或未经批准通过授课等方式获取报酬。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240" w:lineRule="auto"/>
        <w:rPr>
          <w:rFonts w:hint="eastAsia" w:ascii="Times New Roman" w:hAnsi="Times New Roman" w:eastAsia="仿宋_GB2312"/>
          <w:color w:val="auto"/>
        </w:rPr>
      </w:pPr>
      <w:r>
        <w:rPr>
          <w:rFonts w:hint="eastAsia" w:ascii="Times New Roman" w:hAnsi="Times New Roman" w:eastAsia="仿宋_GB2312"/>
          <w:color w:val="auto"/>
        </w:rPr>
        <w:t xml:space="preserve">    三、不准参加被审计单位和个人安排的宴请、娱乐、旅游等活动。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240" w:lineRule="auto"/>
        <w:rPr>
          <w:rFonts w:hint="eastAsia" w:ascii="Times New Roman" w:hAnsi="Times New Roman" w:eastAsia="仿宋_GB2312"/>
          <w:color w:val="auto"/>
        </w:rPr>
      </w:pPr>
      <w:r>
        <w:rPr>
          <w:rFonts w:hint="eastAsia" w:ascii="Times New Roman" w:hAnsi="Times New Roman" w:eastAsia="仿宋_GB2312"/>
          <w:color w:val="auto"/>
        </w:rPr>
        <w:t xml:space="preserve">    四、不准利用审计工作知悉的国家秘密、商业秘密和内部信息谋取利益。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240" w:lineRule="auto"/>
        <w:rPr>
          <w:rFonts w:hint="eastAsia" w:ascii="Times New Roman" w:hAnsi="Times New Roman" w:eastAsia="仿宋_GB2312"/>
          <w:color w:val="auto"/>
        </w:rPr>
      </w:pPr>
      <w:r>
        <w:rPr>
          <w:rFonts w:hint="eastAsia" w:ascii="Times New Roman" w:hAnsi="Times New Roman" w:eastAsia="仿宋_GB2312"/>
          <w:color w:val="auto"/>
        </w:rPr>
        <w:t xml:space="preserve">    五、不准利用审计职权干预被审计单位依法管理的资金、资产、资源的审批或分配使用。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240" w:lineRule="auto"/>
        <w:rPr>
          <w:rFonts w:hint="eastAsia" w:ascii="Times New Roman" w:hAnsi="Times New Roman" w:eastAsia="仿宋_GB2312"/>
          <w:color w:val="auto"/>
        </w:rPr>
      </w:pPr>
      <w:r>
        <w:rPr>
          <w:rFonts w:hint="eastAsia" w:ascii="Times New Roman" w:hAnsi="Times New Roman" w:eastAsia="仿宋_GB2312"/>
          <w:color w:val="auto"/>
        </w:rPr>
        <w:t xml:space="preserve">    六、不准向被审计单位推销商品或介绍业务。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240" w:lineRule="auto"/>
        <w:rPr>
          <w:rFonts w:hint="eastAsia" w:ascii="Times New Roman" w:hAnsi="Times New Roman" w:eastAsia="仿宋_GB2312"/>
          <w:color w:val="auto"/>
        </w:rPr>
      </w:pPr>
      <w:r>
        <w:rPr>
          <w:rFonts w:hint="eastAsia" w:ascii="Times New Roman" w:hAnsi="Times New Roman" w:eastAsia="仿宋_GB2312"/>
          <w:color w:val="auto"/>
        </w:rPr>
        <w:t xml:space="preserve">    七、不准接受被审计单位和个人的请托干预审计工作。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240" w:lineRule="auto"/>
        <w:rPr>
          <w:rFonts w:hint="eastAsia" w:ascii="Times New Roman" w:hAnsi="Times New Roman" w:eastAsia="仿宋_GB2312"/>
          <w:color w:val="auto"/>
          <w:spacing w:val="-7"/>
        </w:rPr>
      </w:pPr>
      <w:r>
        <w:rPr>
          <w:rFonts w:hint="eastAsia" w:ascii="Times New Roman" w:hAnsi="Times New Roman" w:eastAsia="仿宋_GB2312"/>
          <w:color w:val="auto"/>
          <w:spacing w:val="-7"/>
        </w:rPr>
        <w:t xml:space="preserve">    八、不准向被审计单位和个人提出任何与审计工作无关的要求。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line="240" w:lineRule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/>
          <w:color w:val="auto"/>
        </w:rPr>
        <w:t xml:space="preserve">    对于</w:t>
      </w:r>
      <w:r>
        <w:rPr>
          <w:rFonts w:ascii="Times New Roman" w:hAnsi="Times New Roman" w:eastAsia="仿宋_GB2312"/>
          <w:color w:val="auto"/>
        </w:rPr>
        <w:t>违反</w:t>
      </w:r>
      <w:r>
        <w:rPr>
          <w:rFonts w:hint="eastAsia" w:ascii="Times New Roman" w:hAnsi="Times New Roman" w:eastAsia="仿宋_GB2312"/>
          <w:color w:val="auto"/>
        </w:rPr>
        <w:t>上述纪律者，视情节轻重作出处理；对负有领导责任的，予以追究。</w:t>
      </w:r>
    </w:p>
    <w:p/>
    <w:sectPr>
      <w:footerReference r:id="rId3" w:type="default"/>
      <w:pgSz w:w="11906" w:h="16838"/>
      <w:pgMar w:top="2098" w:right="1531" w:bottom="1928" w:left="1531" w:header="1417" w:footer="1417" w:gutter="0"/>
      <w:pgNumType w:fmt="decimal"/>
      <w:cols w:space="720" w:num="1"/>
      <w:rtlGutter w:val="0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173DB"/>
    <w:rsid w:val="7A31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Body Text Indent 2"/>
    <w:basedOn w:val="1"/>
    <w:qFormat/>
    <w:uiPriority w:val="0"/>
    <w:pPr>
      <w:ind w:firstLine="720"/>
    </w:pPr>
    <w:rPr>
      <w:rFonts w:ascii="仿宋_GB2312"/>
      <w:sz w:val="3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2026-03-05T05:17:00Z</dcterms:created>
  <dc:creator>WPS_1650294668</dc:creator>
  <cp:lastModifiedBy>WPS_1650294668</cp:lastModifiedBy>
  <dcterms:modified xsi:type="dcterms:W3CDTF">2026-03-05T05:18:15Z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