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B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03DD795">
      <w:pPr>
        <w:snapToGrid w:val="0"/>
        <w:jc w:val="center"/>
        <w:rPr>
          <w:rFonts w:hint="eastAsia" w:ascii="方正小标宋简体" w:eastAsia="方正小标宋简体" w:cs="宋体" w:hAnsiTheme="minorEastAsia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color w:val="000000"/>
          <w:kern w:val="0"/>
          <w:sz w:val="36"/>
          <w:szCs w:val="36"/>
        </w:rPr>
        <w:t>河南师范大学本科课堂教学集中督导考核指标</w:t>
      </w:r>
    </w:p>
    <w:tbl>
      <w:tblPr>
        <w:tblStyle w:val="3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80"/>
        <w:gridCol w:w="6480"/>
      </w:tblGrid>
      <w:tr w14:paraId="0A74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1" w:type="dxa"/>
            <w:vAlign w:val="top"/>
          </w:tcPr>
          <w:p w14:paraId="3C14FA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类别</w:t>
            </w:r>
          </w:p>
        </w:tc>
        <w:tc>
          <w:tcPr>
            <w:tcW w:w="1380" w:type="dxa"/>
            <w:vAlign w:val="top"/>
          </w:tcPr>
          <w:p w14:paraId="29B904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一级指标</w:t>
            </w:r>
          </w:p>
        </w:tc>
        <w:tc>
          <w:tcPr>
            <w:tcW w:w="6480" w:type="dxa"/>
            <w:vAlign w:val="top"/>
          </w:tcPr>
          <w:p w14:paraId="02E5F2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观测点</w:t>
            </w:r>
          </w:p>
        </w:tc>
      </w:tr>
      <w:tr w14:paraId="1CD5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" w:type="dxa"/>
            <w:vMerge w:val="restart"/>
            <w:vAlign w:val="center"/>
          </w:tcPr>
          <w:p w14:paraId="2849E1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书</w:t>
            </w:r>
          </w:p>
          <w:p w14:paraId="7FF7CD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面</w:t>
            </w:r>
          </w:p>
          <w:p w14:paraId="7668B3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考</w:t>
            </w:r>
          </w:p>
          <w:p w14:paraId="491C03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核</w:t>
            </w:r>
          </w:p>
        </w:tc>
        <w:tc>
          <w:tcPr>
            <w:tcW w:w="1380" w:type="dxa"/>
            <w:vAlign w:val="center"/>
          </w:tcPr>
          <w:p w14:paraId="2AAF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教学资料（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356B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教学大纲、全部教案、教学日历、全部PPT等教学资料齐全，符合规范。</w:t>
            </w:r>
          </w:p>
        </w:tc>
      </w:tr>
      <w:tr w14:paraId="5309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01" w:type="dxa"/>
            <w:vMerge w:val="continue"/>
            <w:vAlign w:val="center"/>
          </w:tcPr>
          <w:p w14:paraId="7C1CDF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ascii="黑体" w:eastAsia="黑体"/>
                <w:sz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4705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教学大纲</w:t>
            </w:r>
          </w:p>
          <w:p w14:paraId="215F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教学日历</w:t>
            </w:r>
          </w:p>
          <w:p w14:paraId="43D7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49D7F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教学大纲已经过同行论证，充分体现课程思政教学要求；课程内容支撑课程目标，课程目标支撑毕业要求；教学日历编排精细，教学进度符合大纲要求。</w:t>
            </w:r>
          </w:p>
        </w:tc>
      </w:tr>
      <w:tr w14:paraId="06D9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Merge w:val="continue"/>
            <w:vAlign w:val="center"/>
          </w:tcPr>
          <w:p w14:paraId="3365A9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ascii="黑体" w:eastAsia="黑体"/>
                <w:sz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65BD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教案</w:t>
            </w:r>
          </w:p>
          <w:p w14:paraId="1728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7A3B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聚焦课程思政，深入挖掘课程思政元素；内容契合教学大纲要求，知识结构完整；教学目标明确，教学重点突出；有精准的课堂设计，致力构建智慧课堂。</w:t>
            </w:r>
          </w:p>
        </w:tc>
      </w:tr>
      <w:tr w14:paraId="322F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Merge w:val="continue"/>
            <w:vAlign w:val="center"/>
          </w:tcPr>
          <w:p w14:paraId="7A04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 w14:paraId="526A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  <w:p w14:paraId="0905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6844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内容完整，详略得当，呈现顺序合理，重难点突出；导航清晰、知识结构清晰、逻辑性强；设计风格、模板、字体、字号、色彩搭配等整体协调；布局美观，简单明了，图文并茂，动画、声音运用恰当。</w:t>
            </w:r>
          </w:p>
        </w:tc>
      </w:tr>
      <w:tr w14:paraId="612B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Merge w:val="restart"/>
            <w:vAlign w:val="center"/>
          </w:tcPr>
          <w:p w14:paraId="39FAB1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现</w:t>
            </w:r>
          </w:p>
          <w:p w14:paraId="17F09B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场</w:t>
            </w:r>
          </w:p>
          <w:p w14:paraId="0DFF52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</w:t>
            </w:r>
          </w:p>
          <w:p w14:paraId="0CEFD4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138" w:line="3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核</w:t>
            </w:r>
          </w:p>
        </w:tc>
        <w:tc>
          <w:tcPr>
            <w:tcW w:w="1380" w:type="dxa"/>
            <w:vAlign w:val="center"/>
          </w:tcPr>
          <w:p w14:paraId="2EDC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教学素质（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0E35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熟悉教学基本过程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，掌握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课堂教学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基本要求，掌握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说课基本技巧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。基本素质良好，仪表端正大方，行为举止得体，教态亲切自然。教学语言准确、规范，普通话标准流利，板书条理清晰，书写准确。</w:t>
            </w:r>
          </w:p>
        </w:tc>
      </w:tr>
      <w:tr w14:paraId="3A42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Merge w:val="continue"/>
            <w:vAlign w:val="center"/>
          </w:tcPr>
          <w:p w14:paraId="401A3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 w14:paraId="6276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教学理念（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62D1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教学理念符合学科专业与课程要求，体现立德树人思想和“学生中心、产出导向、持续改进”的教育教学理念。</w:t>
            </w:r>
          </w:p>
        </w:tc>
      </w:tr>
      <w:tr w14:paraId="2B09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Merge w:val="continue"/>
            <w:vAlign w:val="center"/>
          </w:tcPr>
          <w:p w14:paraId="4488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 w14:paraId="14763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教学内容（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5159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教学内容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符合教学目标要求，切合学生实际，内容正确，重点难点突出、逻辑合理、结构清晰，融入课程思政元素。</w:t>
            </w:r>
          </w:p>
        </w:tc>
      </w:tr>
      <w:tr w14:paraId="27DE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Merge w:val="continue"/>
            <w:vAlign w:val="center"/>
          </w:tcPr>
          <w:p w14:paraId="051F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 w14:paraId="27F9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教学组织（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678E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教学组织有序，教学过程安排合理，注重激发学习兴趣，启发学生思维，充分调动学生的积极性，全面实现教学目标。</w:t>
            </w:r>
          </w:p>
        </w:tc>
      </w:tr>
      <w:tr w14:paraId="0DAB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Merge w:val="continue"/>
            <w:vAlign w:val="center"/>
          </w:tcPr>
          <w:p w14:paraId="062F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 w14:paraId="535B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教学方法（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vAlign w:val="center"/>
          </w:tcPr>
          <w:p w14:paraId="579F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教学方法灵活多样，善于启发诱导，学生有效参与教学，培养学生创新能力。恰当使用现代化教学手段，注重教学创新，富有实效。</w:t>
            </w:r>
          </w:p>
        </w:tc>
      </w:tr>
      <w:tr w14:paraId="641F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1" w:type="dxa"/>
            <w:vMerge w:val="continue"/>
            <w:vAlign w:val="center"/>
          </w:tcPr>
          <w:p w14:paraId="7386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E79F1B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教学效果（</w:t>
            </w:r>
            <w:r>
              <w:rPr>
                <w:rFonts w:hint="eastAsia" w:ascii="仿宋" w:hAnsi="仿宋" w:eastAsia="仿宋" w:cs="仿宋"/>
                <w:sz w:val="24"/>
              </w:rPr>
              <w:t>10分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E6F3612">
            <w:pPr>
              <w:snapToGrid w:val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达到教学目标，课堂气氛好，有效激发学生的学习兴趣，培养学生的自主学习能力，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教学效果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良好。</w:t>
            </w:r>
          </w:p>
        </w:tc>
      </w:tr>
    </w:tbl>
    <w:p w14:paraId="4CC1AF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840D2"/>
    <w:rsid w:val="316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2025-09-02T02:04:00Z</dcterms:created>
  <dc:creator>炳辉</dc:creator>
  <cp:lastModifiedBy>炳辉</cp:lastModifiedBy>
  <dcterms:modified xsi:type="dcterms:W3CDTF">2025-09-02T02:04:24Z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B71F475F2F114B8B82A46F4C586096EE_11</vt:lpwstr>
  </property>
  <property fmtid="{D5CDD505-2E9C-101B-9397-08002B2CF9AE}" pid="4" name="KSOTemplateDocerSaveRecord">
    <vt:lpwstr>eyJoZGlkIjoiNzg0N2MzZTUyMThiNjg0YTI0YzZlM2ZjNTBhYjA1M2UiLCJ1c2VySWQiOiI5MTg5MDQ1OTIifQ==</vt:lpwstr>
  </property>
</Properties>
</file>