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bookmarkStart w:id="0" w:name="_Toc2899"/>
      <w:bookmarkStart w:id="1" w:name="_Toc30427"/>
      <w:r>
        <w:rPr>
          <w:rFonts w:hint="eastAsia"/>
          <w:lang w:val="en-US" w:eastAsia="zh-CN"/>
        </w:rPr>
        <w:t>视频巡视员篇</w:t>
      </w:r>
      <w:bookmarkEnd w:id="0"/>
      <w:r>
        <w:rPr>
          <w:rFonts w:hint="eastAsia"/>
          <w:lang w:val="en-US" w:eastAsia="zh-CN"/>
        </w:rPr>
        <w:t>（Web端）</w:t>
      </w:r>
    </w:p>
    <w:p>
      <w:pPr>
        <w:pStyle w:val="3"/>
        <w:bidi w:val="0"/>
        <w:rPr>
          <w:rFonts w:hint="default"/>
          <w:lang w:val="en-US" w:eastAsia="zh-CN"/>
        </w:rPr>
      </w:pPr>
      <w:r>
        <w:rPr>
          <w:rFonts w:hint="eastAsia"/>
          <w:lang w:val="en-US" w:eastAsia="zh-CN"/>
        </w:rPr>
        <w:t>1.1登录</w:t>
      </w:r>
      <w:bookmarkEnd w:id="1"/>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4"/>
          <w:szCs w:val="24"/>
          <w:lang w:val="en-US" w:eastAsia="zh-CN"/>
        </w:rPr>
      </w:pPr>
      <w:r>
        <w:rPr>
          <w:rFonts w:hint="eastAsia"/>
          <w:lang w:val="en-US" w:eastAsia="zh-CN"/>
        </w:rPr>
        <w:t>电脑打开浏览器，输入网址</w:t>
      </w:r>
      <w:r>
        <w:rPr>
          <w:rFonts w:ascii="宋体" w:hAnsi="宋体" w:eastAsia="宋体" w:cs="宋体"/>
          <w:sz w:val="24"/>
          <w:szCs w:val="24"/>
        </w:rPr>
        <w:fldChar w:fldCharType="begin"/>
      </w:r>
      <w:r>
        <w:rPr>
          <w:rFonts w:ascii="宋体" w:hAnsi="宋体" w:eastAsia="宋体" w:cs="宋体"/>
          <w:sz w:val="24"/>
          <w:szCs w:val="24"/>
        </w:rPr>
        <w:instrText xml:space="preserve"> HYPERLINK "https://jiankong.htu.edu.cn/" \l "/" </w:instrText>
      </w:r>
      <w:r>
        <w:rPr>
          <w:rFonts w:ascii="宋体" w:hAnsi="宋体" w:eastAsia="宋体" w:cs="宋体"/>
          <w:sz w:val="24"/>
          <w:szCs w:val="24"/>
        </w:rPr>
        <w:fldChar w:fldCharType="separate"/>
      </w:r>
      <w:r>
        <w:rPr>
          <w:rStyle w:val="7"/>
          <w:rFonts w:ascii="宋体" w:hAnsi="宋体" w:eastAsia="宋体" w:cs="宋体"/>
          <w:sz w:val="24"/>
          <w:szCs w:val="24"/>
        </w:rPr>
        <w:t>https://jiankong.htu.edu.cn/#/</w:t>
      </w:r>
      <w:r>
        <w:rPr>
          <w:rFonts w:ascii="宋体" w:hAnsi="宋体" w:eastAsia="宋体" w:cs="宋体"/>
          <w:sz w:val="24"/>
          <w:szCs w:val="24"/>
        </w:rPr>
        <w:fldChar w:fldCharType="end"/>
      </w:r>
      <w:r>
        <w:rPr>
          <w:rFonts w:hint="eastAsia" w:ascii="宋体" w:hAnsi="宋体" w:eastAsia="宋体" w:cs="宋体"/>
          <w:sz w:val="24"/>
          <w:szCs w:val="24"/>
          <w:lang w:val="en-US" w:eastAsia="zh-CN"/>
        </w:rPr>
        <w:t>进行登录</w:t>
      </w:r>
      <w:r>
        <w:rPr>
          <w:rFonts w:hint="eastAsia"/>
          <w:lang w:val="en-US" w:eastAsia="zh-CN"/>
        </w:rPr>
        <w:t>（登录账号密码以实际发放为准）</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5207635" cy="2513965"/>
            <wp:effectExtent l="0" t="0" r="4445" b="635"/>
            <wp:docPr id="43" name="图片 43" descr="C:\Users\92076\Desktop\登录.png登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C:\Users\92076\Desktop\登录.png登录"/>
                    <pic:cNvPicPr>
                      <a:picLocks noChangeAspect="1"/>
                    </pic:cNvPicPr>
                  </pic:nvPicPr>
                  <pic:blipFill>
                    <a:blip r:embed="rId4"/>
                    <a:srcRect/>
                    <a:stretch>
                      <a:fillRect/>
                    </a:stretch>
                  </pic:blipFill>
                  <pic:spPr>
                    <a:xfrm>
                      <a:off x="0" y="0"/>
                      <a:ext cx="5207635" cy="2513965"/>
                    </a:xfrm>
                    <a:prstGeom prst="rect">
                      <a:avLst/>
                    </a:prstGeom>
                  </pic:spPr>
                </pic:pic>
              </a:graphicData>
            </a:graphic>
          </wp:inline>
        </w:drawing>
      </w:r>
    </w:p>
    <w:p>
      <w:pPr>
        <w:pStyle w:val="3"/>
        <w:bidi w:val="0"/>
        <w:rPr>
          <w:rFonts w:hint="default"/>
          <w:lang w:val="en-US" w:eastAsia="zh-CN"/>
        </w:rPr>
      </w:pPr>
      <w:r>
        <w:rPr>
          <w:rFonts w:hint="eastAsia"/>
          <w:lang w:val="en-US" w:eastAsia="zh-CN"/>
        </w:rPr>
        <w:t>1.2首页</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第一步：登录成功之后，首先进入“首页”界面，显示信息为本次测试下，监测员上线情况统计、视频监督员上线情况统计以及各视频监督员上报的测试场所异常信息。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第二步：点击相应统计信息“查看详情”功能，可看到具体各测试点各项具体上线情况。点“未上线情况”，可导出Excel表格，将相关信息发送至区域沟通群，督促尽快完成上线工作。</w:t>
      </w:r>
    </w:p>
    <w:p>
      <w:pPr>
        <w:keepNext w:val="0"/>
        <w:keepLines w:val="0"/>
        <w:pageBreakBefore w:val="0"/>
        <w:widowControl w:val="0"/>
        <w:kinsoku/>
        <w:wordWrap/>
        <w:overflowPunct/>
        <w:topLinePunct w:val="0"/>
        <w:autoSpaceDE/>
        <w:autoSpaceDN/>
        <w:bidi w:val="0"/>
        <w:adjustRightInd/>
        <w:snapToGrid/>
        <w:jc w:val="both"/>
        <w:textAlignment w:val="auto"/>
        <w:rPr>
          <w:rFonts w:hint="eastAsia"/>
          <w:lang w:val="en-US" w:eastAsia="zh-CN"/>
        </w:rPr>
      </w:pPr>
      <w:r>
        <w:rPr>
          <w:rFonts w:hint="default"/>
          <w:lang w:val="en-US" w:eastAsia="zh-CN"/>
        </w:rPr>
        <w:drawing>
          <wp:inline distT="0" distB="0" distL="114300" distR="114300">
            <wp:extent cx="5175250" cy="2554605"/>
            <wp:effectExtent l="0" t="0" r="6350" b="5715"/>
            <wp:docPr id="74" name="图片 74" descr="C:\Users\92076\Desktop\智慧监测\操作说明\6.3更新\例图\视频巡视员1.png视频巡视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C:\Users\92076\Desktop\智慧监测\操作说明\6.3更新\例图\视频巡视员1.png视频巡视员1"/>
                    <pic:cNvPicPr>
                      <a:picLocks noChangeAspect="1"/>
                    </pic:cNvPicPr>
                  </pic:nvPicPr>
                  <pic:blipFill>
                    <a:blip r:embed="rId5"/>
                    <a:srcRect/>
                    <a:stretch>
                      <a:fillRect/>
                    </a:stretch>
                  </pic:blipFill>
                  <pic:spPr>
                    <a:xfrm>
                      <a:off x="0" y="0"/>
                      <a:ext cx="5175250" cy="2554605"/>
                    </a:xfrm>
                    <a:prstGeom prst="rect">
                      <a:avLst/>
                    </a:prstGeom>
                  </pic:spPr>
                </pic:pic>
              </a:graphicData>
            </a:graphic>
          </wp:inline>
        </w:drawing>
      </w:r>
    </w:p>
    <w:p>
      <w:pPr>
        <w:pStyle w:val="3"/>
        <w:bidi w:val="0"/>
        <w:rPr>
          <w:rFonts w:hint="eastAsia"/>
          <w:lang w:val="en-US" w:eastAsia="zh-CN"/>
        </w:rPr>
      </w:pPr>
      <w:bookmarkStart w:id="3" w:name="_GoBack"/>
      <w:bookmarkEnd w:id="3"/>
      <w:bookmarkStart w:id="2" w:name="_Toc15549"/>
      <w:r>
        <w:rPr>
          <w:rFonts w:hint="eastAsia"/>
          <w:lang w:val="en-US" w:eastAsia="zh-CN"/>
        </w:rPr>
        <w:t>1.3实时监测</w:t>
      </w:r>
      <w:bookmarkEnd w:id="2"/>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点击“实时监测”可查看区域范围内所有测试场所的监控画面信息，未开启监控的测试场所显示“测试机房设备未上线，请耐心等待”状态显示，设备上线后中断的，显示“该测试机房设备异常断开”。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正式测试前需对本县内，监测员甲乙上线情况进行核查，对未按规定上线的，应联系该测试点主监测员，督促尽快上线，确保线上监督工作顺利开展。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p>
    <w:p>
      <w:pPr>
        <w:rPr>
          <w:rFonts w:hint="default"/>
          <w:lang w:val="en-US" w:eastAsia="zh-CN"/>
        </w:rPr>
      </w:pPr>
      <w:r>
        <w:rPr>
          <w:rFonts w:hint="default"/>
          <w:lang w:val="en-US" w:eastAsia="zh-CN"/>
        </w:rPr>
        <w:drawing>
          <wp:inline distT="0" distB="0" distL="114300" distR="114300">
            <wp:extent cx="5270500" cy="2448560"/>
            <wp:effectExtent l="0" t="0" r="2540" b="5080"/>
            <wp:docPr id="45" name="图片 45" descr="C:\Users\92076\Desktop\智慧监测\操作说明\6.3更新\例图\视频巡视员2.png视频巡视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C:\Users\92076\Desktop\智慧监测\操作说明\6.3更新\例图\视频巡视员2.png视频巡视员2"/>
                    <pic:cNvPicPr>
                      <a:picLocks noChangeAspect="1"/>
                    </pic:cNvPicPr>
                  </pic:nvPicPr>
                  <pic:blipFill>
                    <a:blip r:embed="rId6"/>
                    <a:srcRect/>
                    <a:stretch>
                      <a:fillRect/>
                    </a:stretch>
                  </pic:blipFill>
                  <pic:spPr>
                    <a:xfrm>
                      <a:off x="0" y="0"/>
                      <a:ext cx="5270500" cy="2448560"/>
                    </a:xfrm>
                    <a:prstGeom prst="rect">
                      <a:avLst/>
                    </a:prstGeom>
                  </pic:spPr>
                </pic:pic>
              </a:graphicData>
            </a:graphic>
          </wp:inline>
        </w:draw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jZTUyMmVmOGI2ODIwOWQ2ZWM2NmFiN2Y0Nzc1NDEifQ=="/>
  </w:docVars>
  <w:rsids>
    <w:rsidRoot w:val="0AFB5A19"/>
    <w:rsid w:val="0AFB5A19"/>
    <w:rsid w:val="5DA16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2023-06-07T03:16:00Z</dcterms:created>
  <dc:creator>Admini</dc:creator>
  <cp:lastModifiedBy>Admini</cp:lastModifiedBy>
  <dcterms:modified xsi:type="dcterms:W3CDTF">2023-06-07T03:28:35Z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5763168750654BF08558E211306ACB96_11</vt:lpwstr>
  </property>
</Properties>
</file>