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0" w:rsidRDefault="00562F40" w:rsidP="00562F40">
      <w:pPr>
        <w:widowControl/>
        <w:shd w:val="clear" w:color="auto" w:fill="FFFFFF"/>
        <w:spacing w:line="555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附件</w:t>
      </w:r>
      <w:r>
        <w:rPr>
          <w:rFonts w:ascii="仿宋" w:eastAsia="仿宋" w:hAnsi="仿宋" w:cs="仿宋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：</w:t>
      </w:r>
    </w:p>
    <w:p w:rsidR="00562F40" w:rsidRDefault="00562F40" w:rsidP="00562F40">
      <w:pPr>
        <w:widowControl/>
        <w:shd w:val="clear" w:color="auto" w:fill="FFFFFF"/>
        <w:spacing w:after="240" w:line="555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仿宋"/>
          <w:b/>
          <w:bCs/>
          <w:kern w:val="0"/>
          <w:sz w:val="32"/>
          <w:szCs w:val="32"/>
        </w:rPr>
        <w:t>2018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val="zh-TW" w:eastAsia="zh-TW"/>
        </w:rPr>
        <w:t>年度河南师范大学共青团工作研究课题选题参考</w:t>
      </w:r>
      <w:bookmarkEnd w:id="0"/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1.</w:t>
      </w:r>
      <w: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“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大思政</w:t>
      </w:r>
      <w:r>
        <w:rPr>
          <w:rFonts w:ascii="仿宋" w:eastAsia="仿宋" w:hAnsi="仿宋" w:cs="仿宋"/>
          <w:kern w:val="0"/>
          <w:sz w:val="32"/>
          <w:szCs w:val="32"/>
        </w:rPr>
        <w:t>”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格局下高校共青团发挥生力军作用的路径和载体研究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2.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</w:t>
      </w:r>
      <w:r>
        <w:rPr>
          <w:rFonts w:ascii="仿宋" w:eastAsia="仿宋" w:hAnsi="仿宋" w:cs="仿宋"/>
          <w:kern w:val="0"/>
          <w:sz w:val="32"/>
          <w:szCs w:val="32"/>
          <w:lang w:val="zh-CN"/>
        </w:rPr>
        <w:t>思想政治工作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引领大学生强化</w:t>
      </w:r>
      <w:r>
        <w:rPr>
          <w:rFonts w:ascii="仿宋" w:eastAsia="仿宋" w:hAnsi="仿宋" w:cs="仿宋"/>
          <w:kern w:val="0"/>
          <w:sz w:val="32"/>
          <w:szCs w:val="32"/>
        </w:rPr>
        <w:t>“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四个正确认识</w:t>
      </w:r>
      <w:r>
        <w:rPr>
          <w:rFonts w:ascii="仿宋" w:eastAsia="仿宋" w:hAnsi="仿宋" w:cs="仿宋"/>
          <w:kern w:val="0"/>
          <w:sz w:val="32"/>
          <w:szCs w:val="32"/>
        </w:rPr>
        <w:t>”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的实践路径和载体研究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3.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大学生思想政治引领工作模式研究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4. “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青年马克思主义者培养工程</w:t>
      </w:r>
      <w:r>
        <w:rPr>
          <w:rFonts w:ascii="仿宋" w:eastAsia="仿宋" w:hAnsi="仿宋" w:cs="仿宋"/>
          <w:kern w:val="0"/>
          <w:sz w:val="32"/>
          <w:szCs w:val="32"/>
        </w:rPr>
        <w:t>”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质量提升策略研究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5.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</w:t>
      </w:r>
      <w:r>
        <w:rPr>
          <w:rFonts w:ascii="仿宋" w:eastAsia="仿宋" w:hAnsi="仿宋" w:cs="仿宋"/>
          <w:kern w:val="0"/>
          <w:sz w:val="32"/>
          <w:szCs w:val="32"/>
        </w:rPr>
        <w:t>“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一心双环</w:t>
      </w:r>
      <w:r>
        <w:rPr>
          <w:rFonts w:ascii="仿宋" w:eastAsia="仿宋" w:hAnsi="仿宋" w:cs="仿宋"/>
          <w:kern w:val="0"/>
          <w:sz w:val="32"/>
          <w:szCs w:val="32"/>
        </w:rPr>
        <w:t>”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团学组织格局构建及运行机制研究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6.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高校人才培养模式对共青团工作的影响研究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7.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高校治理模式对共青团工作的影响研究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8. 00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后大学生思想动态和行为特征研究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9.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高校共青团开展青年教师工作的载体和路径研究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10.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中外大学生创新创业能力培养体系研究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11.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高校班级团支部建设研究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12.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高校学生社团管理运行模式研究</w:t>
      </w:r>
    </w:p>
    <w:p w:rsidR="00562F40" w:rsidRDefault="00562F40" w:rsidP="00562F40">
      <w:pPr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 xml:space="preserve">13. </w:t>
      </w:r>
      <w:r>
        <w:rPr>
          <w:rFonts w:ascii="仿宋" w:eastAsia="仿宋" w:hAnsi="仿宋" w:cs="仿宋"/>
          <w:kern w:val="0"/>
          <w:sz w:val="32"/>
          <w:szCs w:val="32"/>
          <w:lang w:val="zh-TW" w:eastAsia="zh-TW"/>
        </w:rPr>
        <w:t>河南师范大学二级团组织评价考核制度研究</w:t>
      </w:r>
    </w:p>
    <w:p w:rsidR="00562F40" w:rsidRDefault="00562F40" w:rsidP="00562F40">
      <w:pPr>
        <w:widowControl/>
        <w:shd w:val="clear" w:color="auto" w:fill="FFFFFF"/>
        <w:spacing w:line="555" w:lineRule="exact"/>
        <w:rPr>
          <w:rFonts w:ascii="仿宋" w:eastAsia="仿宋" w:hAnsi="仿宋" w:cs="仿宋"/>
          <w:kern w:val="0"/>
          <w:sz w:val="32"/>
          <w:szCs w:val="32"/>
        </w:rPr>
      </w:pPr>
    </w:p>
    <w:p w:rsidR="00562F40" w:rsidRPr="004A2653" w:rsidRDefault="00562F40" w:rsidP="00562F40">
      <w:pPr>
        <w:widowControl/>
        <w:shd w:val="clear" w:color="auto" w:fill="FFFFFF"/>
        <w:spacing w:line="555" w:lineRule="exact"/>
        <w:rPr>
          <w:rFonts w:ascii="楷体" w:eastAsia="楷体" w:hAnsi="楷体"/>
          <w:sz w:val="20"/>
        </w:rPr>
      </w:pPr>
      <w:r w:rsidRPr="004A2653">
        <w:rPr>
          <w:rFonts w:ascii="楷体" w:eastAsia="楷体" w:hAnsi="楷体" w:cs="仿宋"/>
          <w:b/>
          <w:bCs/>
          <w:kern w:val="0"/>
          <w:sz w:val="28"/>
          <w:szCs w:val="30"/>
          <w:lang w:val="zh-TW" w:eastAsia="zh-TW"/>
        </w:rPr>
        <w:t>注：</w:t>
      </w:r>
      <w:r w:rsidRPr="004A2653">
        <w:rPr>
          <w:rFonts w:ascii="楷体" w:eastAsia="楷体" w:hAnsi="楷体" w:cs="仿宋"/>
          <w:kern w:val="0"/>
          <w:sz w:val="28"/>
          <w:szCs w:val="30"/>
          <w:lang w:val="zh-TW" w:eastAsia="zh-TW"/>
        </w:rPr>
        <w:t>除以上参考选题外，同时也特别鼓励申报单位和个人结合自身的工作实践或研究兴趣，围绕学校共青团工作中的常见问题、具体问题进行研究，题目自拟。研究应新颖独到，以小见大，切忌空泛。</w:t>
      </w:r>
      <w:r w:rsidRPr="004A2653">
        <w:rPr>
          <w:rFonts w:ascii="楷体" w:eastAsia="楷体" w:hAnsi="楷体" w:cs="仿宋"/>
          <w:kern w:val="0"/>
          <w:sz w:val="28"/>
          <w:szCs w:val="30"/>
        </w:rPr>
        <w:br w:type="page"/>
      </w:r>
    </w:p>
    <w:p w:rsidR="008F18E6" w:rsidRDefault="008F18E6"/>
    <w:sectPr w:rsidR="008F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40"/>
    <w:rsid w:val="00562F40"/>
    <w:rsid w:val="008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150D-4AF2-454D-8209-B28B60C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2F4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2018-01-22T02:58:00Z</dcterms:created>
  <dcterms:modified xsi:type="dcterms:W3CDTF">2018-01-22T02:58:00Z</dcterms:modified>
</cp:coreProperties>
</file>