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河南师范大学</w:t>
      </w:r>
      <w:r>
        <w:rPr>
          <w:rFonts w:hint="eastAsia" w:ascii="方正小标宋简体" w:hAnsi="黑体" w:eastAsia="方正小标宋简体"/>
          <w:sz w:val="44"/>
          <w:szCs w:val="44"/>
        </w:rPr>
        <w:t>关于做好</w:t>
      </w:r>
      <w:r>
        <w:rPr>
          <w:rFonts w:hint="eastAsia" w:ascii="方正小标宋简体" w:eastAsia="方正小标宋简体"/>
          <w:sz w:val="44"/>
          <w:szCs w:val="44"/>
        </w:rPr>
        <w:t>2017</w:t>
      </w:r>
      <w:r>
        <w:rPr>
          <w:rFonts w:hint="eastAsia" w:ascii="方正小标宋简体" w:hAnsi="黑体" w:eastAsia="方正小标宋简体"/>
          <w:sz w:val="44"/>
          <w:szCs w:val="44"/>
        </w:rPr>
        <w:t>年河南省成人高等教育本科毕业生申请学士学位外国语水平统一考试报名工作的通知</w:t>
      </w:r>
    </w:p>
    <w:p>
      <w:pPr>
        <w:rPr>
          <w:rFonts w:hint="eastAsia"/>
          <w:lang w:eastAsia="zh-CN"/>
        </w:rPr>
      </w:pPr>
      <w:r>
        <w:rPr>
          <w:rFonts w:hint="eastAsia"/>
          <w:lang w:val="en-US" w:eastAsia="zh-CN"/>
        </w:rPr>
        <w:t xml:space="preserve">    根据</w:t>
      </w:r>
      <w:r>
        <w:rPr>
          <w:rFonts w:hint="eastAsia"/>
          <w:lang w:eastAsia="zh-CN"/>
        </w:rPr>
        <w:t>《河南省教育厅办公室关于做好2017年河南省成人高等教育本科毕业生申请学士学位外国语水平统一考试报名工作的通知》教办研〔2017〕23号文件精神，现将2017年河南省成人高等教育本科毕业生申请学士学位外国语水平统一考试报名工作的有关事宜通知如下：</w:t>
      </w:r>
    </w:p>
    <w:p>
      <w:pPr>
        <w:rPr>
          <w:rFonts w:hint="eastAsia" w:eastAsia="仿宋_GB2312"/>
          <w:b/>
          <w:bCs w:val="0"/>
          <w:lang w:eastAsia="zh-CN"/>
        </w:rPr>
      </w:pPr>
      <w:r>
        <w:rPr>
          <w:rFonts w:hint="eastAsia" w:eastAsia="仿宋_GB2312"/>
          <w:b/>
          <w:bCs w:val="0"/>
          <w:lang w:eastAsia="zh-CN"/>
        </w:rPr>
        <w:t>一、考试时间</w:t>
      </w:r>
    </w:p>
    <w:p>
      <w:pPr>
        <w:rPr>
          <w:rFonts w:hint="eastAsia" w:eastAsia="仿宋_GB2312"/>
          <w:lang w:eastAsia="zh-CN"/>
        </w:rPr>
      </w:pPr>
      <w:r>
        <w:rPr>
          <w:rFonts w:hint="eastAsia" w:eastAsia="仿宋_GB2312"/>
          <w:lang w:eastAsia="zh-CN"/>
        </w:rPr>
        <w:t>2017年4月23日（星期日）上午9:00至11:00。</w:t>
      </w:r>
    </w:p>
    <w:p>
      <w:pPr>
        <w:numPr>
          <w:ilvl w:val="0"/>
          <w:numId w:val="1"/>
        </w:numPr>
        <w:rPr>
          <w:rFonts w:hint="eastAsia" w:eastAsia="仿宋_GB2312"/>
          <w:b/>
          <w:bCs w:val="0"/>
          <w:lang w:eastAsia="zh-CN"/>
        </w:rPr>
      </w:pPr>
      <w:r>
        <w:rPr>
          <w:rFonts w:hint="eastAsia" w:eastAsia="仿宋_GB2312"/>
          <w:b/>
          <w:bCs w:val="0"/>
          <w:lang w:eastAsia="zh-CN"/>
        </w:rPr>
        <w:t>考试语种</w:t>
      </w:r>
    </w:p>
    <w:p>
      <w:pPr>
        <w:ind w:firstLine="620" w:firstLineChars="200"/>
        <w:rPr>
          <w:rFonts w:hint="eastAsia" w:ascii="仿宋_GB2312"/>
        </w:rPr>
      </w:pPr>
      <w:r>
        <w:rPr>
          <w:rFonts w:hint="eastAsia" w:ascii="仿宋_GB2312"/>
        </w:rPr>
        <w:t>考生可报考语种为：英语、日语、俄语，所有语种均不考听力。外语类专业的考生应试语种为其所学专业教学计划规定的第二外国语语种。</w:t>
      </w:r>
    </w:p>
    <w:p>
      <w:pPr>
        <w:numPr>
          <w:ilvl w:val="0"/>
          <w:numId w:val="1"/>
        </w:numPr>
        <w:rPr>
          <w:rFonts w:hint="eastAsia" w:eastAsia="仿宋_GB2312"/>
          <w:b/>
          <w:bCs w:val="0"/>
          <w:lang w:eastAsia="zh-CN"/>
        </w:rPr>
      </w:pPr>
      <w:r>
        <w:rPr>
          <w:rFonts w:hint="eastAsia" w:eastAsia="仿宋_GB2312"/>
          <w:b/>
          <w:bCs w:val="0"/>
          <w:lang w:eastAsia="zh-CN"/>
        </w:rPr>
        <w:t>报名对象</w:t>
      </w:r>
    </w:p>
    <w:p>
      <w:pPr>
        <w:numPr>
          <w:ilvl w:val="0"/>
          <w:numId w:val="0"/>
        </w:numPr>
        <w:ind w:firstLine="600"/>
        <w:rPr>
          <w:rFonts w:hint="eastAsia" w:ascii="仿宋" w:hAnsi="仿宋" w:eastAsia="仿宋" w:cs="仿宋"/>
          <w:b w:val="0"/>
          <w:bCs/>
          <w:highlight w:val="yellow"/>
          <w:lang w:val="en-US" w:eastAsia="zh-CN"/>
        </w:rPr>
      </w:pPr>
      <w:r>
        <w:rPr>
          <w:rFonts w:hint="eastAsia"/>
          <w:b w:val="0"/>
          <w:bCs/>
          <w:lang w:val="en-US" w:eastAsia="zh-CN"/>
        </w:rPr>
        <w:t>河南师范大学成人</w:t>
      </w:r>
      <w:r>
        <w:rPr>
          <w:rFonts w:hint="eastAsia" w:ascii="仿宋" w:hAnsi="仿宋" w:eastAsia="仿宋" w:cs="仿宋"/>
          <w:b w:val="0"/>
          <w:bCs/>
          <w:lang w:val="en-US" w:eastAsia="zh-CN"/>
        </w:rPr>
        <w:t>函授在籍本科生，自考在籍本科生以及</w:t>
      </w:r>
      <w:r>
        <w:rPr>
          <w:rFonts w:hint="eastAsia" w:ascii="仿宋" w:hAnsi="仿宋" w:eastAsia="仿宋" w:cs="仿宋"/>
          <w:b w:val="0"/>
          <w:bCs/>
          <w:highlight w:val="yellow"/>
          <w:lang w:val="en-US" w:eastAsia="zh-CN"/>
        </w:rPr>
        <w:t>自学考试2016年12月30日（毕业证上为准）的毕业生。</w:t>
      </w:r>
    </w:p>
    <w:p>
      <w:pPr>
        <w:numPr>
          <w:ilvl w:val="0"/>
          <w:numId w:val="0"/>
        </w:numPr>
        <w:ind w:firstLine="600"/>
        <w:rPr>
          <w:rFonts w:hint="eastAsia" w:ascii="仿宋" w:hAnsi="仿宋" w:eastAsia="仿宋" w:cs="仿宋"/>
          <w:b w:val="0"/>
          <w:bCs/>
          <w:highlight w:val="yellow"/>
          <w:lang w:val="en-US" w:eastAsia="zh-CN"/>
        </w:rPr>
      </w:pPr>
      <w:r>
        <w:rPr>
          <w:rFonts w:hint="eastAsia" w:ascii="仿宋_GB2312"/>
          <w:highlight w:val="yellow"/>
          <w:lang w:eastAsia="zh-CN"/>
        </w:rPr>
        <w:t>特别提醒：已经毕业的成人函授本科生，不得参加学士学位外语考试。</w:t>
      </w:r>
    </w:p>
    <w:p>
      <w:pPr>
        <w:numPr>
          <w:ilvl w:val="0"/>
          <w:numId w:val="0"/>
        </w:numPr>
        <w:rPr>
          <w:rFonts w:hint="eastAsia" w:eastAsia="仿宋_GB2312"/>
          <w:b/>
          <w:bCs w:val="0"/>
          <w:lang w:eastAsia="zh-CN"/>
        </w:rPr>
      </w:pPr>
      <w:r>
        <w:rPr>
          <w:rFonts w:hint="eastAsia"/>
          <w:b/>
          <w:bCs w:val="0"/>
          <w:lang w:eastAsia="zh-CN"/>
        </w:rPr>
        <w:t>四、</w:t>
      </w:r>
      <w:r>
        <w:rPr>
          <w:rFonts w:hint="eastAsia" w:eastAsia="仿宋_GB2312"/>
          <w:b/>
          <w:bCs w:val="0"/>
          <w:lang w:eastAsia="zh-CN"/>
        </w:rPr>
        <w:t>报名程序及相关要求</w:t>
      </w:r>
    </w:p>
    <w:p>
      <w:pPr>
        <w:ind w:firstLine="620" w:firstLineChars="200"/>
        <w:rPr>
          <w:rFonts w:hint="eastAsia" w:ascii="楷体_GB2312" w:eastAsia="楷体_GB2312"/>
        </w:rPr>
      </w:pPr>
      <w:r>
        <w:rPr>
          <w:rFonts w:hint="eastAsia" w:ascii="楷体_GB2312" w:eastAsia="楷体_GB2312"/>
        </w:rPr>
        <w:t>（一）网上报名</w:t>
      </w:r>
    </w:p>
    <w:p>
      <w:pPr>
        <w:numPr>
          <w:ilvl w:val="0"/>
          <w:numId w:val="0"/>
        </w:numPr>
        <w:ind w:firstLine="600"/>
        <w:rPr>
          <w:rFonts w:hint="eastAsia" w:ascii="仿宋_GB2312"/>
        </w:rPr>
      </w:pPr>
      <w:r>
        <w:rPr>
          <w:rFonts w:hint="eastAsia" w:ascii="仿宋_GB2312"/>
        </w:rPr>
        <w:t>考生于2017年2月20日—3月10日间登录报名系统</w:t>
      </w:r>
      <w:r>
        <w:rPr>
          <w:rFonts w:hint="eastAsia" w:ascii="仿宋_GB2312"/>
          <w:lang w:eastAsia="zh-CN"/>
        </w:rPr>
        <w:t>中国学位与研究生教育信息网</w:t>
      </w:r>
      <w:r>
        <w:rPr>
          <w:rFonts w:hint="eastAsia" w:ascii="仿宋_GB2312"/>
          <w:lang w:val="en-US" w:eastAsia="zh-CN"/>
        </w:rPr>
        <w:t>2017年成人学士外语考试（考生入口）</w:t>
      </w:r>
      <w:r>
        <w:rPr>
          <w:rFonts w:hint="eastAsia" w:ascii="仿宋_GB2312"/>
        </w:rPr>
        <w:t>（网址：http://www.chinadegrees.cn/xsxw/index.html），注册个人信息、填写提交报考信息、上传本人电子照片（电子照片标准见报名系统提示）并在网上缴纳报名考试费。报名信息或照片未经审核或审核不通过的考生不能进行网上缴费及现场确认。考生网上报名成功后应牢记自己的网报编号并在报名系统中下载打印《报名登记表（样表）》。</w:t>
      </w:r>
    </w:p>
    <w:p>
      <w:pPr>
        <w:numPr>
          <w:ilvl w:val="0"/>
          <w:numId w:val="0"/>
        </w:numPr>
        <w:ind w:firstLine="600"/>
        <w:rPr>
          <w:rFonts w:hint="eastAsia" w:ascii="仿宋_GB2312"/>
          <w:lang w:eastAsia="zh-CN"/>
        </w:rPr>
      </w:pPr>
      <w:r>
        <w:rPr>
          <w:rFonts w:hint="eastAsia" w:ascii="仿宋_GB2312"/>
          <w:lang w:eastAsia="zh-CN"/>
        </w:rPr>
        <w:drawing>
          <wp:inline distT="0" distB="0" distL="114300" distR="114300">
            <wp:extent cx="4881245" cy="3079750"/>
            <wp:effectExtent l="0" t="0" r="14605" b="6350"/>
            <wp:docPr id="1" name="图片 1" descr="QQ截图2017011717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117170605"/>
                    <pic:cNvPicPr>
                      <a:picLocks noChangeAspect="1"/>
                    </pic:cNvPicPr>
                  </pic:nvPicPr>
                  <pic:blipFill>
                    <a:blip r:embed="rId4"/>
                    <a:stretch>
                      <a:fillRect/>
                    </a:stretch>
                  </pic:blipFill>
                  <pic:spPr>
                    <a:xfrm>
                      <a:off x="0" y="0"/>
                      <a:ext cx="4881245" cy="3079750"/>
                    </a:xfrm>
                    <a:prstGeom prst="rect">
                      <a:avLst/>
                    </a:prstGeom>
                  </pic:spPr>
                </pic:pic>
              </a:graphicData>
            </a:graphic>
          </wp:inline>
        </w:drawing>
      </w:r>
    </w:p>
    <w:p>
      <w:pPr>
        <w:numPr>
          <w:ilvl w:val="0"/>
          <w:numId w:val="0"/>
        </w:numPr>
        <w:ind w:firstLine="600"/>
        <w:rPr>
          <w:rFonts w:hint="eastAsia" w:ascii="仿宋_GB2312"/>
          <w:lang w:eastAsia="zh-CN"/>
        </w:rPr>
      </w:pPr>
    </w:p>
    <w:p>
      <w:pPr>
        <w:numPr>
          <w:ilvl w:val="0"/>
          <w:numId w:val="0"/>
        </w:numPr>
        <w:ind w:firstLine="600"/>
        <w:rPr>
          <w:rFonts w:hint="eastAsia" w:ascii="仿宋_GB2312"/>
          <w:lang w:eastAsia="zh-CN"/>
        </w:rPr>
      </w:pPr>
      <w:bookmarkStart w:id="0" w:name="_GoBack"/>
      <w:r>
        <w:rPr>
          <w:rFonts w:hint="eastAsia" w:ascii="仿宋_GB2312"/>
          <w:lang w:eastAsia="zh-CN"/>
        </w:rPr>
        <w:drawing>
          <wp:inline distT="0" distB="0" distL="114300" distR="114300">
            <wp:extent cx="4892040" cy="1740535"/>
            <wp:effectExtent l="0" t="0" r="3810" b="12065"/>
            <wp:docPr id="2" name="图片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
                    <pic:cNvPicPr>
                      <a:picLocks noChangeAspect="1"/>
                    </pic:cNvPicPr>
                  </pic:nvPicPr>
                  <pic:blipFill>
                    <a:blip r:embed="rId5"/>
                    <a:stretch>
                      <a:fillRect/>
                    </a:stretch>
                  </pic:blipFill>
                  <pic:spPr>
                    <a:xfrm>
                      <a:off x="0" y="0"/>
                      <a:ext cx="4892040" cy="1740535"/>
                    </a:xfrm>
                    <a:prstGeom prst="rect">
                      <a:avLst/>
                    </a:prstGeom>
                  </pic:spPr>
                </pic:pic>
              </a:graphicData>
            </a:graphic>
          </wp:inline>
        </w:drawing>
      </w:r>
      <w:bookmarkEnd w:id="0"/>
    </w:p>
    <w:p>
      <w:pPr>
        <w:numPr>
          <w:ilvl w:val="0"/>
          <w:numId w:val="0"/>
        </w:numPr>
        <w:ind w:firstLine="600"/>
        <w:rPr>
          <w:rFonts w:hint="eastAsia" w:ascii="仿宋_GB2312"/>
          <w:lang w:eastAsia="zh-CN"/>
        </w:rPr>
      </w:pPr>
      <w:r>
        <w:rPr>
          <w:rFonts w:hint="eastAsia" w:ascii="仿宋_GB2312"/>
          <w:lang w:eastAsia="zh-CN"/>
        </w:rPr>
        <w:drawing>
          <wp:inline distT="0" distB="0" distL="114300" distR="114300">
            <wp:extent cx="4853305" cy="1898650"/>
            <wp:effectExtent l="0" t="0" r="4445" b="6350"/>
            <wp:docPr id="3" name="图片 3" descr="QQ截图2017011717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70117174609"/>
                    <pic:cNvPicPr>
                      <a:picLocks noChangeAspect="1"/>
                    </pic:cNvPicPr>
                  </pic:nvPicPr>
                  <pic:blipFill>
                    <a:blip r:embed="rId6"/>
                    <a:stretch>
                      <a:fillRect/>
                    </a:stretch>
                  </pic:blipFill>
                  <pic:spPr>
                    <a:xfrm>
                      <a:off x="0" y="0"/>
                      <a:ext cx="4853305" cy="1898650"/>
                    </a:xfrm>
                    <a:prstGeom prst="rect">
                      <a:avLst/>
                    </a:prstGeom>
                  </pic:spPr>
                </pic:pic>
              </a:graphicData>
            </a:graphic>
          </wp:inline>
        </w:drawing>
      </w:r>
    </w:p>
    <w:p>
      <w:pPr>
        <w:numPr>
          <w:ilvl w:val="0"/>
          <w:numId w:val="0"/>
        </w:numPr>
        <w:ind w:firstLine="600"/>
        <w:rPr>
          <w:rFonts w:hint="eastAsia" w:ascii="仿宋_GB2312"/>
          <w:lang w:eastAsia="zh-CN"/>
        </w:rPr>
      </w:pPr>
    </w:p>
    <w:p>
      <w:pPr>
        <w:numPr>
          <w:ilvl w:val="0"/>
          <w:numId w:val="0"/>
        </w:numPr>
        <w:ind w:firstLine="600"/>
        <w:rPr>
          <w:rFonts w:hint="eastAsia" w:ascii="仿宋_GB2312"/>
          <w:lang w:eastAsia="zh-CN"/>
        </w:rPr>
      </w:pPr>
      <w:r>
        <w:rPr>
          <w:rFonts w:hint="eastAsia" w:ascii="仿宋_GB2312"/>
          <w:lang w:eastAsia="zh-CN"/>
        </w:rPr>
        <w:drawing>
          <wp:inline distT="0" distB="0" distL="114300" distR="114300">
            <wp:extent cx="4829175" cy="2424430"/>
            <wp:effectExtent l="0" t="0" r="9525" b="13970"/>
            <wp:docPr id="4" name="图片 4" descr="QQ截图2017011717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70117174631"/>
                    <pic:cNvPicPr>
                      <a:picLocks noChangeAspect="1"/>
                    </pic:cNvPicPr>
                  </pic:nvPicPr>
                  <pic:blipFill>
                    <a:blip r:embed="rId7"/>
                    <a:stretch>
                      <a:fillRect/>
                    </a:stretch>
                  </pic:blipFill>
                  <pic:spPr>
                    <a:xfrm>
                      <a:off x="0" y="0"/>
                      <a:ext cx="4829175" cy="2424430"/>
                    </a:xfrm>
                    <a:prstGeom prst="rect">
                      <a:avLst/>
                    </a:prstGeom>
                  </pic:spPr>
                </pic:pic>
              </a:graphicData>
            </a:graphic>
          </wp:inline>
        </w:drawing>
      </w:r>
    </w:p>
    <w:p>
      <w:pPr>
        <w:numPr>
          <w:ilvl w:val="0"/>
          <w:numId w:val="0"/>
        </w:numPr>
        <w:ind w:firstLine="600"/>
        <w:rPr>
          <w:rFonts w:hint="eastAsia" w:ascii="仿宋_GB2312"/>
          <w:lang w:eastAsia="zh-CN"/>
        </w:rPr>
      </w:pPr>
      <w:r>
        <w:rPr>
          <w:rFonts w:hint="eastAsia" w:ascii="仿宋_GB2312"/>
          <w:lang w:eastAsia="zh-CN"/>
        </w:rPr>
        <w:drawing>
          <wp:inline distT="0" distB="0" distL="114300" distR="114300">
            <wp:extent cx="4652645" cy="3618865"/>
            <wp:effectExtent l="0" t="0" r="14605" b="635"/>
            <wp:docPr id="5" name="图片 5" descr="QQ截图2017011717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70117174651"/>
                    <pic:cNvPicPr>
                      <a:picLocks noChangeAspect="1"/>
                    </pic:cNvPicPr>
                  </pic:nvPicPr>
                  <pic:blipFill>
                    <a:blip r:embed="rId8"/>
                    <a:stretch>
                      <a:fillRect/>
                    </a:stretch>
                  </pic:blipFill>
                  <pic:spPr>
                    <a:xfrm>
                      <a:off x="0" y="0"/>
                      <a:ext cx="4652645" cy="3618865"/>
                    </a:xfrm>
                    <a:prstGeom prst="rect">
                      <a:avLst/>
                    </a:prstGeom>
                  </pic:spPr>
                </pic:pic>
              </a:graphicData>
            </a:graphic>
          </wp:inline>
        </w:drawing>
      </w:r>
    </w:p>
    <w:p>
      <w:pPr>
        <w:ind w:firstLine="620" w:firstLineChars="200"/>
        <w:rPr>
          <w:rFonts w:hint="eastAsia" w:ascii="楷体_GB2312" w:eastAsia="楷体_GB2312"/>
        </w:rPr>
      </w:pPr>
      <w:r>
        <w:rPr>
          <w:rFonts w:hint="eastAsia" w:ascii="楷体_GB2312" w:eastAsia="楷体_GB2312"/>
        </w:rPr>
        <w:t>（二）现场确认</w:t>
      </w:r>
    </w:p>
    <w:p>
      <w:pPr>
        <w:ind w:firstLine="620" w:firstLineChars="200"/>
        <w:rPr>
          <w:rFonts w:hint="eastAsia" w:ascii="仿宋_GB2312"/>
          <w:lang w:val="en-US" w:eastAsia="zh-CN"/>
        </w:rPr>
      </w:pPr>
      <w:r>
        <w:rPr>
          <w:rFonts w:hint="eastAsia" w:ascii="仿宋_GB2312"/>
          <w:lang w:eastAsia="zh-CN"/>
        </w:rPr>
        <w:t>时间：</w:t>
      </w:r>
      <w:r>
        <w:rPr>
          <w:rFonts w:hint="eastAsia" w:ascii="仿宋_GB2312"/>
          <w:lang w:val="en-US" w:eastAsia="zh-CN"/>
        </w:rPr>
        <w:t>2017年3月 11日-3月13日</w:t>
      </w:r>
    </w:p>
    <w:p>
      <w:pPr>
        <w:ind w:firstLine="620" w:firstLineChars="200"/>
        <w:rPr>
          <w:rFonts w:hint="eastAsia" w:ascii="仿宋_GB2312"/>
          <w:lang w:val="en-US" w:eastAsia="zh-CN"/>
        </w:rPr>
      </w:pPr>
      <w:r>
        <w:rPr>
          <w:rFonts w:hint="eastAsia" w:ascii="仿宋_GB2312"/>
          <w:lang w:val="en-US" w:eastAsia="zh-CN"/>
        </w:rPr>
        <w:t>地点：河南师范大学西校区继续教育学院一楼阶梯教室</w:t>
      </w:r>
    </w:p>
    <w:p>
      <w:pPr>
        <w:ind w:firstLine="620" w:firstLineChars="200"/>
        <w:rPr>
          <w:rFonts w:hint="eastAsia" w:ascii="仿宋_GB2312"/>
        </w:rPr>
      </w:pPr>
      <w:r>
        <w:rPr>
          <w:rFonts w:hint="eastAsia" w:ascii="仿宋_GB2312"/>
        </w:rPr>
        <w:t>网上缴费成功且照片审核通过的考生必须由本人携带第二代居民身份证原件、《报名登记表（样表）》</w:t>
      </w:r>
      <w:r>
        <w:rPr>
          <w:rFonts w:hint="eastAsia" w:ascii="仿宋_GB2312"/>
          <w:lang w:eastAsia="zh-CN"/>
        </w:rPr>
        <w:t>一式两份，</w:t>
      </w:r>
      <w:r>
        <w:rPr>
          <w:rFonts w:hint="eastAsia" w:ascii="仿宋_GB2312"/>
        </w:rPr>
        <w:t>并核验、确认报名信息。报名信息经考生本人签字确认后，一律不得更改</w:t>
      </w:r>
      <w:r>
        <w:rPr>
          <w:rFonts w:hint="eastAsia" w:ascii="仿宋_GB2312"/>
          <w:lang w:eastAsia="zh-CN"/>
        </w:rPr>
        <w:t>。</w:t>
      </w:r>
    </w:p>
    <w:p>
      <w:pPr>
        <w:ind w:firstLine="620" w:firstLineChars="200"/>
        <w:rPr>
          <w:rFonts w:hint="eastAsia" w:ascii="楷体_GB2312" w:eastAsia="楷体_GB2312"/>
        </w:rPr>
      </w:pPr>
      <w:r>
        <w:rPr>
          <w:rFonts w:hint="eastAsia" w:ascii="楷体_GB2312" w:eastAsia="楷体_GB2312"/>
        </w:rPr>
        <w:t>（三）相关要求</w:t>
      </w:r>
    </w:p>
    <w:p>
      <w:pPr>
        <w:ind w:firstLine="620" w:firstLineChars="200"/>
        <w:rPr>
          <w:rFonts w:hint="eastAsia" w:ascii="仿宋_GB2312"/>
        </w:rPr>
      </w:pPr>
      <w:r>
        <w:rPr>
          <w:rFonts w:hint="eastAsia" w:ascii="仿宋_GB2312"/>
        </w:rPr>
        <w:t>1. 考生应在规定的时间内完成网上报名和现场确认，逾期不予办理。只完成网上报名但未在规定时间内办理现场确认手续的，本次报名无效，所缴报名考试费不予退还。</w:t>
      </w:r>
    </w:p>
    <w:p>
      <w:pPr>
        <w:numPr>
          <w:ilvl w:val="0"/>
          <w:numId w:val="0"/>
        </w:numPr>
        <w:ind w:firstLine="600"/>
        <w:rPr>
          <w:rFonts w:hint="eastAsia" w:ascii="仿宋_GB2312"/>
        </w:rPr>
      </w:pPr>
      <w:r>
        <w:rPr>
          <w:rFonts w:hint="eastAsia" w:ascii="仿宋_GB2312"/>
        </w:rPr>
        <w:t>2. 所有考生应在规定报名点报名参加考试，否则考试成绩无效。</w:t>
      </w:r>
    </w:p>
    <w:p>
      <w:pPr>
        <w:numPr>
          <w:ilvl w:val="0"/>
          <w:numId w:val="0"/>
        </w:numPr>
        <w:ind w:firstLine="600"/>
        <w:rPr>
          <w:rFonts w:hint="eastAsia" w:ascii="仿宋_GB2312"/>
        </w:rPr>
      </w:pPr>
      <w:r>
        <w:rPr>
          <w:rFonts w:hint="eastAsia" w:ascii="仿宋_GB2312"/>
        </w:rPr>
        <w:t>3. 参加2017年河南省成人学士学位外语统考的所有考生（含现役军人和人民武装警察）规定使用的有效证件为第二代居民身份证。</w:t>
      </w:r>
    </w:p>
    <w:p>
      <w:pPr>
        <w:numPr>
          <w:ilvl w:val="0"/>
          <w:numId w:val="0"/>
        </w:numPr>
        <w:ind w:firstLine="600"/>
        <w:rPr>
          <w:rFonts w:hint="eastAsia" w:ascii="仿宋_GB2312"/>
        </w:rPr>
      </w:pPr>
      <w:r>
        <w:rPr>
          <w:rFonts w:hint="eastAsia" w:ascii="仿宋_GB2312"/>
        </w:rPr>
        <w:t xml:space="preserve">4. </w:t>
      </w:r>
      <w:r>
        <w:rPr>
          <w:rFonts w:hint="eastAsia" w:ascii="仿宋_GB2312"/>
          <w:color w:val="FF0000"/>
        </w:rPr>
        <w:t>考生自2017年4月17日起</w:t>
      </w:r>
      <w:r>
        <w:rPr>
          <w:rFonts w:hint="eastAsia" w:ascii="仿宋_GB2312"/>
        </w:rPr>
        <w:t>通过报名系统自行下载打印准考证。考生须携带准考证和第二代居民身份证参加考试。</w:t>
      </w:r>
    </w:p>
    <w:p>
      <w:pPr>
        <w:ind w:firstLine="620" w:firstLineChars="200"/>
        <w:rPr>
          <w:rFonts w:hint="eastAsia" w:ascii="仿宋_GB2312"/>
        </w:rPr>
      </w:pPr>
      <w:r>
        <w:rPr>
          <w:rFonts w:hint="eastAsia" w:ascii="仿宋_GB2312"/>
          <w:highlight w:val="yellow"/>
          <w:lang w:val="en-US" w:eastAsia="zh-CN"/>
        </w:rPr>
        <w:t>5</w:t>
      </w:r>
      <w:r>
        <w:rPr>
          <w:rFonts w:hint="eastAsia" w:ascii="仿宋_GB2312"/>
          <w:highlight w:val="yellow"/>
        </w:rPr>
        <w:t>.</w:t>
      </w:r>
      <w:r>
        <w:rPr>
          <w:rFonts w:hint="eastAsia" w:ascii="仿宋_GB2312"/>
          <w:highlight w:val="yellow"/>
          <w:lang w:eastAsia="zh-CN"/>
        </w:rPr>
        <w:t>特别提醒：已经毕业的成人函授本科生，不得参加学士学位外语考试。</w:t>
      </w:r>
      <w:r>
        <w:rPr>
          <w:rFonts w:hint="eastAsia" w:ascii="仿宋_GB2312"/>
          <w:lang w:eastAsia="zh-CN"/>
        </w:rPr>
        <w:t>据文件</w:t>
      </w:r>
      <w:r>
        <w:rPr>
          <w:rFonts w:hint="eastAsia"/>
          <w:lang w:eastAsia="zh-CN"/>
        </w:rPr>
        <w:t>《河南省教育厅办公室关于做好2017年河南省成人高等教育本科毕业生申请学士学位外国语水平统一考试报名工作的通知》教办研〔2017〕23号要求。</w:t>
      </w:r>
    </w:p>
    <w:p>
      <w:pPr>
        <w:ind w:firstLine="620" w:firstLineChars="200"/>
        <w:rPr>
          <w:rFonts w:hint="eastAsia" w:ascii="黑体" w:eastAsia="黑体"/>
        </w:rPr>
      </w:pPr>
      <w:r>
        <w:rPr>
          <w:rFonts w:hint="eastAsia" w:ascii="黑体" w:eastAsia="黑体"/>
          <w:lang w:val="en-US" w:eastAsia="zh-CN"/>
        </w:rPr>
        <w:t>五</w:t>
      </w:r>
      <w:r>
        <w:rPr>
          <w:rFonts w:hint="eastAsia" w:ascii="黑体" w:eastAsia="黑体"/>
        </w:rPr>
        <w:t>、成绩公布</w:t>
      </w:r>
    </w:p>
    <w:p>
      <w:pPr>
        <w:ind w:firstLine="620" w:firstLineChars="200"/>
        <w:rPr>
          <w:rFonts w:hint="eastAsia" w:ascii="仿宋_GB2312"/>
        </w:rPr>
      </w:pPr>
      <w:r>
        <w:rPr>
          <w:rFonts w:hint="eastAsia" w:ascii="仿宋_GB2312"/>
        </w:rPr>
        <w:t>我厅学位管理与研究生教育处（河南省学位委员会办公室）负责考试成绩的管理与发布工作。考生在5月中旬可通过河南省教育厅学位管理与研究生教育处（河南省学位委员会办公室）网站查询成绩（查询网址：http://xwb.haedu.gov.cn/）。考试合格名单在5月底寄发有关学位授予单位。</w:t>
      </w:r>
    </w:p>
    <w:p>
      <w:pPr>
        <w:numPr>
          <w:ilvl w:val="0"/>
          <w:numId w:val="0"/>
        </w:numPr>
        <w:ind w:firstLine="600"/>
        <w:rPr>
          <w:rFonts w:hint="eastAsia" w:ascii="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DEE1"/>
    <w:multiLevelType w:val="singleLevel"/>
    <w:tmpl w:val="587DDEE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1028D"/>
    <w:rsid w:val="0DFD6FBE"/>
    <w:rsid w:val="10652C30"/>
    <w:rsid w:val="2111028D"/>
    <w:rsid w:val="6DB120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bCs/>
      <w:color w:val="000000"/>
      <w:kern w:val="2"/>
      <w:sz w:val="30"/>
      <w:szCs w:val="3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2017-01-17T08:57:00Z</dcterms:created>
  <dc:creator>lenovo</dc:creator>
  <cp:lastModifiedBy>lenovo</cp:lastModifiedBy>
  <dcterms:modified xsi:type="dcterms:W3CDTF">2017-01-18T00:41:11Z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