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F19C4">
      <w:pPr>
        <w:adjustRightInd w:val="0"/>
        <w:snapToGrid w:val="0"/>
        <w:spacing w:line="600" w:lineRule="exact"/>
        <w:ind w:firstLine="0" w:firstLineChars="0"/>
        <w:jc w:val="center"/>
        <w:rPr>
          <w:rFonts w:hint="eastAsia"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活动</w:t>
      </w:r>
      <w:r>
        <w:rPr>
          <w:rFonts w:hint="eastAsia" w:ascii="方正小标宋简体" w:hAnsi="黑体" w:eastAsia="方正小标宋简体" w:cs="黑体"/>
          <w:bCs/>
          <w:sz w:val="44"/>
          <w:szCs w:val="44"/>
          <w:lang w:val="en-US" w:eastAsia="zh-CN"/>
        </w:rPr>
        <w:t>四</w:t>
      </w:r>
      <w:r>
        <w:rPr>
          <w:rFonts w:hint="eastAsia" w:ascii="方正小标宋简体" w:hAnsi="黑体" w:eastAsia="方正小标宋简体" w:cs="黑体"/>
          <w:bCs/>
          <w:sz w:val="44"/>
          <w:szCs w:val="44"/>
        </w:rPr>
        <w:t>：课件制作比赛活动方案</w:t>
      </w:r>
    </w:p>
    <w:p w14:paraId="6831FAC0">
      <w:pPr>
        <w:adjustRightInd w:val="0"/>
        <w:snapToGrid w:val="0"/>
        <w:spacing w:line="600" w:lineRule="exact"/>
        <w:ind w:firstLine="0" w:firstLineChars="0"/>
        <w:jc w:val="center"/>
        <w:rPr>
          <w:rFonts w:hint="eastAsia" w:ascii="方正小标宋简体" w:hAnsi="黑体" w:eastAsia="方正小标宋简体" w:cs="黑体"/>
          <w:bCs/>
          <w:sz w:val="44"/>
          <w:szCs w:val="44"/>
        </w:rPr>
      </w:pPr>
    </w:p>
    <w:p w14:paraId="67DF04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根据河南师范大学第三十三届大学生基本技能大赛通知要求，特制定课件制作比赛方案，具体如下：</w:t>
      </w:r>
    </w:p>
    <w:p w14:paraId="71B525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一、主办单位</w:t>
      </w:r>
    </w:p>
    <w:p w14:paraId="4D7B51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党委学工部 学生中心</w:t>
      </w:r>
    </w:p>
    <w:p w14:paraId="0EF191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二、承办单位</w:t>
      </w:r>
    </w:p>
    <w:p w14:paraId="39C64A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物理学院</w:t>
      </w:r>
    </w:p>
    <w:p w14:paraId="1479CE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三、参赛对象</w:t>
      </w:r>
    </w:p>
    <w:p w14:paraId="1FE0D5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我校全体在校生</w:t>
      </w:r>
    </w:p>
    <w:p w14:paraId="0F5B3C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四、比赛时间及地点</w:t>
      </w:r>
    </w:p>
    <w:p w14:paraId="3A2CEB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楷体" w:cs="楷体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（一）初赛</w:t>
      </w:r>
    </w:p>
    <w:p w14:paraId="684D57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2026年4月6日前，由各院（部）自行组织选拔。</w:t>
      </w:r>
    </w:p>
    <w:p w14:paraId="7A257C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楷体" w:cs="楷体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（二）复赛</w:t>
      </w:r>
    </w:p>
    <w:p w14:paraId="5736CB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2026年4月11日，物理北楼A304（具体时间地点另行通知）</w:t>
      </w:r>
    </w:p>
    <w:p w14:paraId="799EF1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（三）决赛</w:t>
      </w:r>
    </w:p>
    <w:p w14:paraId="619389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具体时间、地点另行通知。</w:t>
      </w:r>
    </w:p>
    <w:p w14:paraId="74164E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五、比赛流程及要求</w:t>
      </w:r>
    </w:p>
    <w:p w14:paraId="16C2E0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楷体" w:cs="楷体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（一）具体比赛流程</w:t>
      </w:r>
    </w:p>
    <w:p w14:paraId="4D39F6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校级专题讲座→初赛征集作品→专家评审选拔→进入复赛→场地测试→专家评审选拔→进入决赛→专家培训→决赛</w:t>
      </w:r>
    </w:p>
    <w:p w14:paraId="4A7044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1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" w:cs="仿宋"/>
          <w:sz w:val="32"/>
          <w:szCs w:val="32"/>
        </w:rPr>
        <w:t>依托校内专家资源，面向全校开展课件制作专题培训，着力提升师范生数字素养与教学技能，努力实现“以赛促学、以赛提能”的育人目标。</w:t>
      </w:r>
    </w:p>
    <w:p w14:paraId="43AD84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2.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" w:cs="仿宋"/>
          <w:sz w:val="32"/>
          <w:szCs w:val="32"/>
        </w:rPr>
        <w:t>4月7日前，各院（部）择优选拔优秀作品，填写报名表（附件1）和汇总表（附件2），并于4月7日上午12:00前，以院（部）为单位将相关材料和作品用优盘报送至物理北楼A121团委办公室。各院（部）本科学生总人数小于800人报送作品2份，大于800小于1600人报送作品4份，大于1600人报送作品6份。</w:t>
      </w:r>
    </w:p>
    <w:p w14:paraId="72B3F7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3.经过统一审核、进入复赛的选手于4月11日到物理北楼A304机房进行上机测试。选手依据指定测试内容，进行现场课件制作。由评审专家根据参赛选手初赛、复赛作品情况择优选拔25人参加决赛。</w:t>
      </w:r>
    </w:p>
    <w:p w14:paraId="018AEC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4.4月14日召开决赛工作会议，进入决赛的选手每人提交一张个人风采照片（方形、高清），并抽签决定顺序。</w:t>
      </w:r>
    </w:p>
    <w:p w14:paraId="499205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5.4月16日邀请专家对参赛选手统一进行培训，培训后可修改参赛作品再次上交。</w:t>
      </w:r>
    </w:p>
    <w:p w14:paraId="3EB7A5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6.4月底进行决赛。（如有更改，另行通知）</w:t>
      </w:r>
    </w:p>
    <w:p w14:paraId="416F5A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楷体" w:cs="楷体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 xml:space="preserve">（二）课件制作要求 </w:t>
      </w:r>
    </w:p>
    <w:p w14:paraId="680221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EE0000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1.</w:t>
      </w:r>
      <w:r>
        <w:rPr>
          <w:rFonts w:hint="eastAsia" w:ascii="Times New Roman" w:hAnsi="Times New Roman" w:eastAsia="仿宋" w:cs="仿宋"/>
          <w:bCs/>
          <w:sz w:val="32"/>
          <w:szCs w:val="32"/>
        </w:rPr>
        <w:t>参赛选手认真阅读课件制作要求（附件3），</w:t>
      </w:r>
      <w:r>
        <w:rPr>
          <w:rFonts w:hint="eastAsia" w:ascii="Times New Roman" w:hAnsi="Times New Roman" w:eastAsia="仿宋" w:cs="仿宋"/>
          <w:sz w:val="32"/>
          <w:szCs w:val="32"/>
        </w:rPr>
        <w:t>可采用PowerPoi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nt、Flash、Author ware、Director、正方奥思等软件制作课件，可借助人工智能工具对课件进行优化完善。</w:t>
      </w:r>
    </w:p>
    <w:p w14:paraId="34DE80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2.课件创作须围绕以下主题进行：</w:t>
      </w:r>
    </w:p>
    <w:p w14:paraId="072389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学习贯彻党的二十届四中全会精神；学习贯彻2026年全国两会精神；擘画“十五五”新蓝图，青春奋进正当时；血脉赓续初心如磐，建党精神铸魂育人；心有大我至诚报国，躬耕教坛强国有我；传承师大精神，讲好奋进故事；人机协同创未来，智教融合育新人；弘扬传统文化，浸润青春心灵；强健体魄担当大任，阳光心态拥抱未来；规划职业发展，绘就精彩人生。</w:t>
      </w:r>
    </w:p>
    <w:p w14:paraId="2EA242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注：参赛选手需围绕上述主题，结合专业特色和个人思考，进行创作和讲解，可自拟题目。</w:t>
      </w:r>
    </w:p>
    <w:p w14:paraId="21CE5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3.参赛作品必须</w:t>
      </w:r>
      <w:r>
        <w:rPr>
          <w:rFonts w:hint="eastAsia" w:ascii="Times New Roman" w:hAnsi="Times New Roman" w:eastAsia="仿宋" w:cs="仿宋"/>
          <w:sz w:val="32"/>
          <w:szCs w:val="32"/>
        </w:rPr>
        <w:t>是本人原创作品，若发现参赛选手有抄袭、弄虚作假等情况，取消参赛资格。</w:t>
      </w:r>
    </w:p>
    <w:p w14:paraId="02E60C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/>
          <w:b/>
          <w:bCs/>
          <w:sz w:val="24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（三）决赛环节</w:t>
      </w:r>
    </w:p>
    <w:p w14:paraId="4E7F97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1.课件展示（3-4分钟）</w:t>
      </w:r>
    </w:p>
    <w:p w14:paraId="0FE75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选手自我介绍，播放课件，阐明课件制作的思想及相关内容。</w:t>
      </w:r>
    </w:p>
    <w:p w14:paraId="38C9B6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2.现场答题（1-2分钟）</w:t>
      </w:r>
    </w:p>
    <w:p w14:paraId="2D6EE4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选手现场选择一组题目并作答。</w:t>
      </w:r>
    </w:p>
    <w:p w14:paraId="123354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3.宣布获奖选手名单</w:t>
      </w:r>
    </w:p>
    <w:p w14:paraId="10194A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根据参赛选手课件展示环节与现场答题环节得分之和决出获奖名单。</w:t>
      </w:r>
    </w:p>
    <w:p w14:paraId="4C86C3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楷体" w:cs="楷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（四）网络</w:t>
      </w:r>
      <w:r>
        <w:rPr>
          <w:rFonts w:hint="eastAsia" w:ascii="Times New Roman" w:hAnsi="Times New Roman" w:eastAsia="楷体" w:cs="楷体"/>
          <w:color w:val="000000"/>
          <w:kern w:val="0"/>
          <w:sz w:val="32"/>
          <w:szCs w:val="32"/>
        </w:rPr>
        <w:t>互动</w:t>
      </w:r>
    </w:p>
    <w:p w14:paraId="156CD2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1.各院（部）初赛通过各单位媒体平台推送大赛相关通知和院赛开展情况，对优秀作品进行院内展示，向承办单位投稿相关活动照片等材料。</w:t>
      </w:r>
    </w:p>
    <w:p w14:paraId="68FDC2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</w:rPr>
        <w:t>2.决赛开始前期，承办单位通过微信推送参赛选手个人风采，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在决赛前和决赛现场互动中，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</w:rPr>
        <w:t>场内外观众均可对参赛选手进行微信投票，依据投票情况选出最佳人气选手奖。</w:t>
      </w:r>
    </w:p>
    <w:p w14:paraId="6A1F38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</w:rPr>
        <w:t>3.各院（部）广泛组织动员场内外学生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利用互动平台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</w:rPr>
        <w:t>积极参与本次活动，围绕本次活动主题发表见解、抒发感想，为参赛选手加油助威。根据参与程度设立观众参与奖，现场参与互动的同学均可参与抽奖。</w:t>
      </w:r>
    </w:p>
    <w:p w14:paraId="4ACA6D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六、奖项设置</w:t>
      </w:r>
    </w:p>
    <w:p w14:paraId="52CAD7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设个人单项奖：一等奖5名、二等奖8名、三等奖12名、</w:t>
      </w:r>
      <w:r>
        <w:rPr>
          <w:rFonts w:hint="eastAsia" w:ascii="Times New Roman" w:hAnsi="Times New Roman" w:eastAsia="仿宋" w:cs="仿宋"/>
          <w:sz w:val="32"/>
          <w:szCs w:val="32"/>
        </w:rPr>
        <w:t>优秀奖若干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highlight w:val="none"/>
        </w:rPr>
        <w:t>、最佳人气选手奖</w:t>
      </w:r>
      <w:r>
        <w:rPr>
          <w:rFonts w:hint="eastAsia" w:eastAsia="仿宋" w:cs="仿宋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" w:cs="仿宋"/>
          <w:color w:val="000000"/>
          <w:sz w:val="32"/>
          <w:szCs w:val="32"/>
          <w:highlight w:val="none"/>
        </w:rPr>
        <w:t>名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</w:rPr>
        <w:t>观众参与奖10名。</w:t>
      </w:r>
    </w:p>
    <w:p w14:paraId="4ABCEA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七、评分评奖办法</w:t>
      </w:r>
    </w:p>
    <w:p w14:paraId="4C87E6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根据比赛安排，制订《决赛评分细则及要求》、《最佳人气选手奖评选办法》、《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观众参与奖</w:t>
      </w:r>
      <w:r>
        <w:rPr>
          <w:rFonts w:hint="eastAsia" w:ascii="Times New Roman" w:hAnsi="Times New Roman" w:eastAsia="仿宋" w:cs="仿宋"/>
          <w:sz w:val="32"/>
          <w:szCs w:val="32"/>
        </w:rPr>
        <w:t>评选办法》、《优秀组织奖评选办法》，具体见附件4。</w:t>
      </w:r>
    </w:p>
    <w:p w14:paraId="149BFF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八、其他</w:t>
      </w:r>
    </w:p>
    <w:p w14:paraId="2B3845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bCs/>
          <w:sz w:val="32"/>
          <w:szCs w:val="32"/>
        </w:rPr>
        <w:t>未尽事宜，另行通知。</w:t>
      </w:r>
      <w:r>
        <w:rPr>
          <w:rFonts w:hint="eastAsia" w:ascii="Times New Roman" w:hAnsi="Times New Roman" w:eastAsia="仿宋" w:cs="仿宋"/>
          <w:sz w:val="32"/>
          <w:szCs w:val="32"/>
        </w:rPr>
        <w:t>本方案最终解释权在党委学工部、学生中心。</w:t>
      </w:r>
    </w:p>
    <w:p w14:paraId="738D26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278" w:leftChars="304" w:hanging="640" w:hanging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附件:1.课件制作比赛参赛选手报名表</w:t>
      </w:r>
    </w:p>
    <w:p w14:paraId="09039D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438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2.课件制作比赛学院参赛选手汇总表</w:t>
      </w:r>
    </w:p>
    <w:p w14:paraId="6ABA90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438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3.</w:t>
      </w:r>
      <w:r>
        <w:rPr>
          <w:rFonts w:ascii="Times New Roman" w:hAnsi="Times New Roman" w:eastAsia="仿宋" w:cs="仿宋"/>
          <w:sz w:val="32"/>
          <w:szCs w:val="32"/>
        </w:rPr>
        <w:t>课件制作比赛课件制作要求</w:t>
      </w:r>
    </w:p>
    <w:p w14:paraId="044970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438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4.课件制作比赛决赛评分及评奖办法</w:t>
      </w:r>
    </w:p>
    <w:p w14:paraId="077FE7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附件1：</w:t>
      </w:r>
    </w:p>
    <w:p w14:paraId="50E4A4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_GBK"/>
          <w:b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_GBK"/>
          <w:b/>
          <w:bCs/>
          <w:sz w:val="36"/>
          <w:szCs w:val="36"/>
        </w:rPr>
        <w:t>课件制作比赛参赛选手报名表</w:t>
      </w:r>
    </w:p>
    <w:tbl>
      <w:tblPr>
        <w:tblStyle w:val="5"/>
        <w:tblpPr w:leftFromText="180" w:rightFromText="180" w:vertAnchor="text" w:horzAnchor="page" w:tblpX="1502" w:tblpY="107"/>
        <w:tblOverlap w:val="never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411"/>
        <w:gridCol w:w="1271"/>
        <w:gridCol w:w="1630"/>
        <w:gridCol w:w="1128"/>
        <w:gridCol w:w="2287"/>
      </w:tblGrid>
      <w:tr w14:paraId="3391D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E814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学院（部）</w:t>
            </w:r>
          </w:p>
          <w:p w14:paraId="6FFC9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（盖章）</w:t>
            </w:r>
          </w:p>
        </w:tc>
        <w:tc>
          <w:tcPr>
            <w:tcW w:w="15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9023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82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作品名称</w:t>
            </w:r>
          </w:p>
        </w:tc>
        <w:tc>
          <w:tcPr>
            <w:tcW w:w="19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49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</w:p>
        </w:tc>
      </w:tr>
      <w:tr w14:paraId="0475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4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7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7" w:firstLine="480" w:firstLineChars="200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6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学号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E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2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电话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C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17" w:firstLine="480" w:firstLineChars="200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</w:p>
        </w:tc>
      </w:tr>
      <w:tr w14:paraId="45BB3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5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A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0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A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7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制作</w:t>
            </w:r>
          </w:p>
          <w:p w14:paraId="37B13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软件</w:t>
            </w: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4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</w:p>
        </w:tc>
      </w:tr>
      <w:tr w14:paraId="4A647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exac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58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作品介绍（300字以内）</w:t>
            </w:r>
          </w:p>
          <w:p w14:paraId="5AEDC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</w:p>
          <w:p w14:paraId="6F0F3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</w:p>
          <w:p w14:paraId="353ED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</w:p>
          <w:p w14:paraId="45F76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</w:p>
          <w:p w14:paraId="3F41D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</w:p>
          <w:p w14:paraId="5B0E2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</w:p>
          <w:p w14:paraId="5ED87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</w:p>
          <w:p w14:paraId="30E48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sz w:val="24"/>
              </w:rPr>
            </w:pPr>
          </w:p>
        </w:tc>
      </w:tr>
      <w:tr w14:paraId="68F76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8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本人承诺参赛作品为原创作品。   本人签名：           年   月   日</w:t>
            </w:r>
          </w:p>
        </w:tc>
      </w:tr>
      <w:tr w14:paraId="7BB3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exac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4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right"/>
              <w:textAlignment w:val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院（部）负责人意见：                                   年   月   日</w:t>
            </w:r>
          </w:p>
        </w:tc>
      </w:tr>
    </w:tbl>
    <w:p w14:paraId="1EEEF1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注：1.本报名表需加盖学院（部）公章。</w:t>
      </w:r>
    </w:p>
    <w:p w14:paraId="4FBC5C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2.本报名表须打印，除签名、签署意见外手写无效。</w:t>
      </w:r>
    </w:p>
    <w:p w14:paraId="3AFA9928">
      <w:pPr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br w:type="page"/>
      </w:r>
    </w:p>
    <w:p w14:paraId="7EF666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附件2：</w:t>
      </w:r>
    </w:p>
    <w:p w14:paraId="4DC20C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_GBK"/>
          <w:b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_GBK"/>
          <w:b/>
          <w:bCs/>
          <w:sz w:val="36"/>
          <w:szCs w:val="36"/>
        </w:rPr>
        <w:t>课件制作比赛学院（部）参赛选手汇总表</w:t>
      </w:r>
    </w:p>
    <w:tbl>
      <w:tblPr>
        <w:tblStyle w:val="5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559"/>
        <w:gridCol w:w="1276"/>
        <w:gridCol w:w="1134"/>
        <w:gridCol w:w="2641"/>
        <w:gridCol w:w="1611"/>
      </w:tblGrid>
      <w:tr w14:paraId="665A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</w:tcPr>
          <w:p w14:paraId="28532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1559" w:type="dxa"/>
          </w:tcPr>
          <w:p w14:paraId="19E0D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</w:rPr>
              <w:t>学院（部）</w:t>
            </w:r>
          </w:p>
        </w:tc>
        <w:tc>
          <w:tcPr>
            <w:tcW w:w="1276" w:type="dxa"/>
          </w:tcPr>
          <w:p w14:paraId="62374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</w:rPr>
              <w:t>学号</w:t>
            </w:r>
          </w:p>
        </w:tc>
        <w:tc>
          <w:tcPr>
            <w:tcW w:w="1134" w:type="dxa"/>
          </w:tcPr>
          <w:p w14:paraId="7D1B6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2641" w:type="dxa"/>
          </w:tcPr>
          <w:p w14:paraId="1F647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</w:rPr>
              <w:t>作品名称</w:t>
            </w:r>
          </w:p>
        </w:tc>
        <w:tc>
          <w:tcPr>
            <w:tcW w:w="1611" w:type="dxa"/>
          </w:tcPr>
          <w:p w14:paraId="6B884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</w:rPr>
              <w:t>联系方式</w:t>
            </w:r>
          </w:p>
        </w:tc>
      </w:tr>
      <w:tr w14:paraId="494C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</w:tcPr>
          <w:p w14:paraId="438F9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1559" w:type="dxa"/>
          </w:tcPr>
          <w:p w14:paraId="76DEC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</w:tcPr>
          <w:p w14:paraId="5BEAE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134" w:type="dxa"/>
          </w:tcPr>
          <w:p w14:paraId="5DA73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2641" w:type="dxa"/>
          </w:tcPr>
          <w:p w14:paraId="73A80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611" w:type="dxa"/>
          </w:tcPr>
          <w:p w14:paraId="10DB5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</w:p>
        </w:tc>
      </w:tr>
      <w:tr w14:paraId="635F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</w:tcPr>
          <w:p w14:paraId="148E5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1559" w:type="dxa"/>
          </w:tcPr>
          <w:p w14:paraId="32E94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</w:tcPr>
          <w:p w14:paraId="39835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134" w:type="dxa"/>
          </w:tcPr>
          <w:p w14:paraId="7ED57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2641" w:type="dxa"/>
          </w:tcPr>
          <w:p w14:paraId="5E631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611" w:type="dxa"/>
          </w:tcPr>
          <w:p w14:paraId="1B92A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</w:p>
        </w:tc>
      </w:tr>
      <w:tr w14:paraId="54BB5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</w:tcPr>
          <w:p w14:paraId="621F1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3</w:t>
            </w:r>
          </w:p>
        </w:tc>
        <w:tc>
          <w:tcPr>
            <w:tcW w:w="1559" w:type="dxa"/>
          </w:tcPr>
          <w:p w14:paraId="5D09A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</w:tcPr>
          <w:p w14:paraId="57794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134" w:type="dxa"/>
          </w:tcPr>
          <w:p w14:paraId="633A9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2641" w:type="dxa"/>
          </w:tcPr>
          <w:p w14:paraId="58F73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611" w:type="dxa"/>
          </w:tcPr>
          <w:p w14:paraId="1E524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</w:p>
        </w:tc>
      </w:tr>
      <w:tr w14:paraId="2D07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52" w:type="dxa"/>
          </w:tcPr>
          <w:p w14:paraId="33404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4</w:t>
            </w:r>
          </w:p>
        </w:tc>
        <w:tc>
          <w:tcPr>
            <w:tcW w:w="1559" w:type="dxa"/>
          </w:tcPr>
          <w:p w14:paraId="42ECF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</w:tcPr>
          <w:p w14:paraId="17FF0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134" w:type="dxa"/>
          </w:tcPr>
          <w:p w14:paraId="2F138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2641" w:type="dxa"/>
          </w:tcPr>
          <w:p w14:paraId="1C041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611" w:type="dxa"/>
          </w:tcPr>
          <w:p w14:paraId="63A78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</w:p>
        </w:tc>
      </w:tr>
      <w:tr w14:paraId="146D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</w:tcPr>
          <w:p w14:paraId="0BFC0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5</w:t>
            </w:r>
          </w:p>
        </w:tc>
        <w:tc>
          <w:tcPr>
            <w:tcW w:w="1559" w:type="dxa"/>
          </w:tcPr>
          <w:p w14:paraId="5E961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</w:tcPr>
          <w:p w14:paraId="3E13F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134" w:type="dxa"/>
          </w:tcPr>
          <w:p w14:paraId="1E48C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2641" w:type="dxa"/>
          </w:tcPr>
          <w:p w14:paraId="69426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611" w:type="dxa"/>
          </w:tcPr>
          <w:p w14:paraId="3294E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</w:p>
        </w:tc>
      </w:tr>
      <w:tr w14:paraId="26B2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</w:tcPr>
          <w:p w14:paraId="43BB3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6</w:t>
            </w:r>
          </w:p>
        </w:tc>
        <w:tc>
          <w:tcPr>
            <w:tcW w:w="1559" w:type="dxa"/>
          </w:tcPr>
          <w:p w14:paraId="00728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</w:tcPr>
          <w:p w14:paraId="4526A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134" w:type="dxa"/>
          </w:tcPr>
          <w:p w14:paraId="77CD6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2641" w:type="dxa"/>
          </w:tcPr>
          <w:p w14:paraId="1ED71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</w:p>
        </w:tc>
        <w:tc>
          <w:tcPr>
            <w:tcW w:w="1611" w:type="dxa"/>
          </w:tcPr>
          <w:p w14:paraId="3D7AA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4"/>
              </w:rPr>
            </w:pPr>
          </w:p>
        </w:tc>
      </w:tr>
    </w:tbl>
    <w:p w14:paraId="31A0BF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 w:ascii="Times New Roman" w:hAnsi="Times New Roman"/>
          <w:kern w:val="0"/>
          <w:sz w:val="24"/>
        </w:rPr>
      </w:pPr>
      <w:r>
        <w:rPr>
          <w:rFonts w:hint="eastAsia" w:ascii="Times New Roman" w:hAnsi="Times New Roman"/>
          <w:kern w:val="0"/>
          <w:sz w:val="24"/>
        </w:rPr>
        <w:t>注：按优先推荐顺序统计汇总。</w:t>
      </w:r>
    </w:p>
    <w:p w14:paraId="0D5F38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br w:type="page"/>
      </w:r>
    </w:p>
    <w:p w14:paraId="2BA574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附件3：</w:t>
      </w:r>
    </w:p>
    <w:p w14:paraId="05794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_GBK"/>
          <w:b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_GBK"/>
          <w:b/>
          <w:bCs/>
          <w:sz w:val="36"/>
          <w:szCs w:val="36"/>
        </w:rPr>
        <w:t>课件制作比赛课件制作要求</w:t>
      </w:r>
    </w:p>
    <w:p w14:paraId="17CFB7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kern w:val="0"/>
          <w:sz w:val="32"/>
          <w:szCs w:val="32"/>
        </w:rPr>
        <w:t>一、科学性：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1.描述概念的科学性：课件的取材适宜，内容科学、正确、规范；2.问题表述的准确性：课件中所有表述的内容要准确无误；3.引用资料的正确性：课件中引用的资料正确；4.认知逻辑的合理性：课件的演示符合现代教育理念。</w:t>
      </w:r>
    </w:p>
    <w:p w14:paraId="16C95A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kern w:val="0"/>
          <w:sz w:val="32"/>
          <w:szCs w:val="32"/>
        </w:rPr>
        <w:t>二、教育性</w:t>
      </w:r>
      <w:r>
        <w:rPr>
          <w:rFonts w:hint="eastAsia" w:ascii="Times New Roman" w:hAnsi="Times New Roman" w:eastAsia="仿宋" w:cs="仿宋"/>
          <w:bCs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1.直观性：课件的制作直观、形象，利于学生理解知识；2.趣味性：有利于调动学生学习的积极性和主动性；3.新颖性：课件的设计新颖，进一步调动学生的学习热情；4.启发性：课件在课堂教学中具有较大的启发性；5.针对性：课件的针对性强，内容完整；6.创新性：能否支持合作学习、自主学习或探究式学习模式。</w:t>
      </w:r>
    </w:p>
    <w:p w14:paraId="459096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kern w:val="0"/>
          <w:sz w:val="32"/>
          <w:szCs w:val="32"/>
        </w:rPr>
        <w:t>三、技术性：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1.多媒体效果：在课件的制作和使用上恰当运用多媒体效果，课件的表现形式是否适用软件；2.稳定性：课件在调试、运行过程中是否出现故障；3.易操作性：操作简便、快捷；4.可移植性：移植是否方便，能否在不同配置的机器上正常运行；5.易维护性：课件可以被方便地更新，利于交流、提高。</w:t>
      </w:r>
    </w:p>
    <w:p w14:paraId="56FD41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kern w:val="0"/>
          <w:sz w:val="32"/>
          <w:szCs w:val="32"/>
        </w:rPr>
        <w:t>四、艺术性：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1.画面艺术：画面制作应具有较高艺术性，整体标准相对统一；2.语言文字效果：规范、简洁、明了；3.声音效果：声音清晰，无杂音；4.色调亮度效果：色相、饱和度、亮度与课件风格相适宜。</w:t>
      </w:r>
    </w:p>
    <w:p w14:paraId="1909D4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</w:p>
    <w:p w14:paraId="292C13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附件4：</w:t>
      </w:r>
    </w:p>
    <w:p w14:paraId="1B0116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_GBK"/>
          <w:b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_GBK"/>
          <w:b/>
          <w:bCs/>
          <w:sz w:val="36"/>
          <w:szCs w:val="36"/>
        </w:rPr>
        <w:t>课件制作比赛决赛评分及评奖办法</w:t>
      </w:r>
    </w:p>
    <w:p w14:paraId="13CF34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kern w:val="0"/>
          <w:sz w:val="32"/>
          <w:szCs w:val="32"/>
        </w:rPr>
        <w:t>一、决赛评分细则及要求</w:t>
      </w:r>
    </w:p>
    <w:p w14:paraId="0F107F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楷体" w:cs="楷体"/>
          <w:bCs/>
          <w:sz w:val="32"/>
          <w:szCs w:val="32"/>
        </w:rPr>
      </w:pPr>
      <w:r>
        <w:rPr>
          <w:rFonts w:hint="eastAsia" w:ascii="Times New Roman" w:hAnsi="Times New Roman" w:eastAsia="楷体" w:cs="楷体"/>
          <w:bCs/>
          <w:sz w:val="32"/>
          <w:szCs w:val="32"/>
        </w:rPr>
        <w:t>（一）决赛评分环节</w:t>
      </w:r>
    </w:p>
    <w:p w14:paraId="06E80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决赛分为课件展示和现场技能展示两个环节，其中课件展示环节占90%，由评委根据选手课件展示情况按照百分制打分，每位评委单独评分，去掉一个最高分和一个最低分，计算剩余评委打分的平均值，并减去选手超时或缺时扣分；现场技能展示环节占10%，根据选手现场答题情况计分。前3位选手比赛结束后，由评委统一打分，后面选手比赛结束后由评委逐一打分。参赛选手最终得分=（课件展示评委打分-超时或缺时扣分）×90%+现场技能展示得分×10%。</w:t>
      </w:r>
    </w:p>
    <w:p w14:paraId="0DED3B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/>
          <w:bCs/>
          <w:sz w:val="24"/>
        </w:rPr>
      </w:pPr>
      <w:r>
        <w:rPr>
          <w:rFonts w:hint="eastAsia" w:ascii="Times New Roman" w:hAnsi="Times New Roman" w:eastAsia="楷体" w:cs="楷体"/>
          <w:bCs/>
          <w:sz w:val="32"/>
          <w:szCs w:val="32"/>
        </w:rPr>
        <w:t>（二）课件展示评分细则</w:t>
      </w:r>
    </w:p>
    <w:p w14:paraId="611FDB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1.内容：主题突出、生动充实；结构合理，完整紧凑；层次清晰，逻辑顺畅；过渡恰当，风格统一协调，能准确表达并再现素材的精要；整部作品已覆盖素材的主要内容。（30分）</w:t>
      </w:r>
    </w:p>
    <w:p w14:paraId="1E3825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2.技术：作品使用表现工具（文本、图片、表格、动画、音频等）处理得当，载入流畅，运行稳定。（20分）</w:t>
      </w:r>
    </w:p>
    <w:p w14:paraId="6B0053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3.艺术：界面美观大方，色彩搭配合理，排版设计生动，字体恰当，内容清晰，表现风格突出。（15分）</w:t>
      </w:r>
    </w:p>
    <w:p w14:paraId="068F9F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4.创意：模板设计、版式安排、色彩搭配等立意新颖，构思巧妙，能展现独特想象力和表现力，原创程度高，具有鲜明风格特点。（15分）</w:t>
      </w:r>
    </w:p>
    <w:p w14:paraId="4EDA67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5.展示：仪表大方，举止得体，语言表达能力强，富有感染力，有良好的控场技巧。回答评委提问得当。（20分）</w:t>
      </w:r>
    </w:p>
    <w:p w14:paraId="2BB4FD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 w:eastAsia="楷体" w:cs="楷体"/>
          <w:bCs/>
          <w:sz w:val="32"/>
          <w:szCs w:val="32"/>
        </w:rPr>
        <w:t>（三）课件展示时间要求</w:t>
      </w:r>
    </w:p>
    <w:p w14:paraId="596AC4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1.3分30秒时将有举牌提示，提醒选手还有30秒。3分50秒时将会有第二次举牌提示，提醒选手还有10秒，4分钟时我们将停止选手的演讲。</w:t>
      </w:r>
    </w:p>
    <w:p w14:paraId="6FF0A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2.若时间不够3分钟或超过4分钟，由计时员在备注栏内注明，并在该选手最后得分中减去5分。</w:t>
      </w:r>
    </w:p>
    <w:p w14:paraId="7DCFAB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楷体"/>
          <w:b/>
          <w:kern w:val="0"/>
          <w:sz w:val="28"/>
          <w:szCs w:val="28"/>
        </w:rPr>
      </w:pPr>
      <w:r>
        <w:rPr>
          <w:rFonts w:hint="eastAsia" w:ascii="Times New Roman" w:hAnsi="Times New Roman" w:eastAsia="黑体" w:cs="黑体"/>
          <w:bCs/>
          <w:kern w:val="0"/>
          <w:sz w:val="32"/>
          <w:szCs w:val="32"/>
        </w:rPr>
        <w:t>二、最佳人气选手奖评选办法</w:t>
      </w:r>
    </w:p>
    <w:p w14:paraId="230371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最佳人气选手奖的评选通过微信投票活动进行，在决赛开始前期和决赛过程中，场内外观众均可对喜爱的选手进行微信投票，在全部选手展示完毕后，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</w:rPr>
        <w:t>投票得分的前5名选手将成为最佳人气选手奖得主。</w:t>
      </w:r>
    </w:p>
    <w:p w14:paraId="5627E8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楷体"/>
          <w:b/>
          <w:kern w:val="0"/>
          <w:sz w:val="28"/>
          <w:szCs w:val="28"/>
        </w:rPr>
      </w:pPr>
      <w:r>
        <w:rPr>
          <w:rFonts w:hint="eastAsia" w:ascii="Times New Roman" w:hAnsi="Times New Roman" w:eastAsia="黑体" w:cs="黑体"/>
          <w:bCs/>
          <w:kern w:val="0"/>
          <w:sz w:val="32"/>
          <w:szCs w:val="32"/>
        </w:rPr>
        <w:t>三、观众参与奖评选办法</w:t>
      </w:r>
    </w:p>
    <w:p w14:paraId="5412D5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各院（部）广泛组织动员场内外学生利用互动平台积极参与本次活动，围绕本次活动主题发表见解、抒发感想，为参赛选手加油助威。根据参与程度设立观众参与奖，现场参与互动的同学可参与抽奖。</w:t>
      </w:r>
    </w:p>
    <w:p w14:paraId="71A0F7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kern w:val="0"/>
          <w:sz w:val="32"/>
          <w:szCs w:val="32"/>
        </w:rPr>
        <w:t>四、优秀组织奖评选办法</w:t>
      </w:r>
    </w:p>
    <w:p w14:paraId="290FBC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由大赛组委会审核优秀组织奖的申报材料，并依据参赛组织情况、选手获奖情况等评选优秀组织奖。</w:t>
      </w:r>
      <w:bookmarkStart w:id="0" w:name="bookmark24"/>
      <w:bookmarkEnd w:id="0"/>
      <w:bookmarkStart w:id="1" w:name="bookmark25"/>
      <w:bookmarkEnd w:id="1"/>
      <w:r>
        <w:rPr>
          <w:rFonts w:hint="eastAsia" w:ascii="Times New Roman" w:hAnsi="Times New Roman" w:eastAsia="仿宋" w:cs="仿宋"/>
          <w:sz w:val="32"/>
          <w:szCs w:val="32"/>
        </w:rPr>
        <w:t>申报优秀组织奖的院（部）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于4月27日上午10：0</w:t>
      </w:r>
      <w:r>
        <w:rPr>
          <w:rFonts w:hint="eastAsia" w:ascii="Times New Roman" w:hAnsi="Times New Roman" w:eastAsia="仿宋" w:cs="仿宋"/>
          <w:sz w:val="32"/>
          <w:szCs w:val="32"/>
        </w:rPr>
        <w:t>0前将申报材料纸质版（封面加盖公章）报送至物理北楼A121办公室，电子材料发送至邮箱：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u w:val="none"/>
        </w:rPr>
        <w:t>379814198@qq.com。</w:t>
      </w: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5A5A1F-E940-4566-9313-4F20C1AA47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17863A3-B294-4F25-9955-380D398DAF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CDAC766-5191-492D-8729-BD2B6BE974F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5C0F7EE-7C1B-4B69-9B86-5B11FBDD685D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5" w:fontKey="{FDD68D66-9012-4881-805D-FCA8A1DEA44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4E1DB"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3</w:t>
    </w:r>
    <w:r>
      <w:rPr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C3F51">
    <w:pPr>
      <w:pStyle w:val="3"/>
      <w:pBdr>
        <w:bottom w:val="none" w:color="auto" w:sz="0" w:space="1"/>
      </w:pBdr>
      <w:spacing w:after="240" w:afterLines="100"/>
      <w:jc w:val="both"/>
      <w:rPr>
        <w:rFonts w:hint="eastAsia" w:ascii="楷体" w:hAnsi="楷体" w:eastAsia="楷体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0E6"/>
    <w:rsid w:val="000255E0"/>
    <w:rsid w:val="000E4B66"/>
    <w:rsid w:val="00174305"/>
    <w:rsid w:val="001F22A9"/>
    <w:rsid w:val="002150E6"/>
    <w:rsid w:val="00225F6F"/>
    <w:rsid w:val="003936AC"/>
    <w:rsid w:val="00432366"/>
    <w:rsid w:val="00432705"/>
    <w:rsid w:val="00597ADA"/>
    <w:rsid w:val="005F3E88"/>
    <w:rsid w:val="00884886"/>
    <w:rsid w:val="008D0889"/>
    <w:rsid w:val="008F3B10"/>
    <w:rsid w:val="00902587"/>
    <w:rsid w:val="0092391D"/>
    <w:rsid w:val="00935643"/>
    <w:rsid w:val="009627E3"/>
    <w:rsid w:val="009628B0"/>
    <w:rsid w:val="00973428"/>
    <w:rsid w:val="009B6818"/>
    <w:rsid w:val="00A80BA5"/>
    <w:rsid w:val="00A96457"/>
    <w:rsid w:val="00AC2756"/>
    <w:rsid w:val="00B63658"/>
    <w:rsid w:val="00C82E54"/>
    <w:rsid w:val="00D152A6"/>
    <w:rsid w:val="00D23A58"/>
    <w:rsid w:val="00D47174"/>
    <w:rsid w:val="00E52D8F"/>
    <w:rsid w:val="00E7146F"/>
    <w:rsid w:val="078A2181"/>
    <w:rsid w:val="0B867103"/>
    <w:rsid w:val="0D750266"/>
    <w:rsid w:val="0E8A0CB9"/>
    <w:rsid w:val="1AD338DE"/>
    <w:rsid w:val="1BA41142"/>
    <w:rsid w:val="1E0B7985"/>
    <w:rsid w:val="23C859C3"/>
    <w:rsid w:val="27490680"/>
    <w:rsid w:val="29C70BBB"/>
    <w:rsid w:val="3530056A"/>
    <w:rsid w:val="40C56FE8"/>
    <w:rsid w:val="428A638C"/>
    <w:rsid w:val="4C15710C"/>
    <w:rsid w:val="4E694FF5"/>
    <w:rsid w:val="5AD2709C"/>
    <w:rsid w:val="5D962BD6"/>
    <w:rsid w:val="6D7F5DB1"/>
    <w:rsid w:val="75AD1C8E"/>
    <w:rsid w:val="7743402F"/>
    <w:rsid w:val="799E2465"/>
    <w:rsid w:val="79AE27CB"/>
    <w:rsid w:val="7E9716D1"/>
    <w:rsid w:val="7F43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qFormat/>
    <w:uiPriority w:val="0"/>
    <w:rPr>
      <w:rFonts w:ascii="Times New Roman" w:hAnsi="Times New Roman" w:eastAsia="宋体" w:cs="Times New Roman"/>
      <w:color w:val="0000FF"/>
      <w:sz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3204</Words>
  <Characters>3371</Characters>
  <Lines>155</Lines>
  <Paragraphs>117</Paragraphs>
  <TotalTime>1</TotalTime>
  <ScaleCrop>false</ScaleCrop>
  <LinksUpToDate>false</LinksUpToDate>
  <CharactersWithSpaces>3435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2026-03-23T00:19:00Z</dcterms:created>
  <dc:creator>lenovo</dc:creator>
  <cp:lastModifiedBy>WPS_1718249880</cp:lastModifiedBy>
  <dcterms:modified xsi:type="dcterms:W3CDTF">2026-03-27T09:53:05Z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eyJoZGlkIjoiMWZmOGNmNTE1NmI2MTNhZjBmMTk4YTE1NDg5MDJhZjAiLCJ1c2VySWQiOiIxNjA3NTMzODY5In0=</vt:lpwstr>
  </property>
  <property fmtid="{D5CDD505-2E9C-101B-9397-08002B2CF9AE}" pid="4" name="ICV">
    <vt:lpwstr>0A32D1433BA145FEBA6CE75FBA2B4F0C_13</vt:lpwstr>
  </property>
</Properties>
</file>