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116" w:rsidRDefault="00FF0116" w:rsidP="00FF0116">
      <w:pPr>
        <w:rPr>
          <w:rFonts w:ascii="黑体" w:eastAsia="黑体" w:hAnsi="黑体" w:cs="仿宋" w:hint="eastAsia"/>
          <w:sz w:val="32"/>
          <w:szCs w:val="32"/>
        </w:rPr>
      </w:pPr>
      <w:r>
        <w:rPr>
          <w:rFonts w:ascii="黑体" w:eastAsia="黑体" w:hAnsi="黑体" w:cs="仿宋" w:hint="eastAsia"/>
          <w:sz w:val="32"/>
          <w:szCs w:val="32"/>
        </w:rPr>
        <w:t>附件1</w:t>
      </w:r>
    </w:p>
    <w:p w:rsidR="00FF0116" w:rsidRDefault="00FF0116" w:rsidP="00FF0116">
      <w:pPr>
        <w:widowControl/>
        <w:snapToGrid w:val="0"/>
        <w:jc w:val="center"/>
        <w:outlineLvl w:val="1"/>
        <w:rPr>
          <w:rFonts w:ascii="方正小标宋简体" w:eastAsia="方正小标宋简体" w:hAnsi="Times New Roman" w:cs="Times New Roman" w:hint="eastAsia"/>
          <w:bCs/>
          <w:kern w:val="36"/>
          <w:sz w:val="44"/>
          <w:szCs w:val="44"/>
        </w:rPr>
      </w:pPr>
      <w:r>
        <w:rPr>
          <w:rFonts w:ascii="方正小标宋简体" w:eastAsia="方正小标宋简体" w:hAnsi="Times New Roman" w:cs="Times New Roman" w:hint="eastAsia"/>
          <w:bCs/>
          <w:kern w:val="36"/>
          <w:sz w:val="44"/>
          <w:szCs w:val="44"/>
        </w:rPr>
        <w:t>河南省本科高校教学名师遴选指标体系</w:t>
      </w:r>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5"/>
        <w:gridCol w:w="1441"/>
        <w:gridCol w:w="758"/>
        <w:gridCol w:w="6138"/>
      </w:tblGrid>
      <w:tr w:rsidR="00FF0116" w:rsidTr="00C329EB">
        <w:trPr>
          <w:trHeight w:val="767"/>
          <w:jc w:val="center"/>
        </w:trPr>
        <w:tc>
          <w:tcPr>
            <w:tcW w:w="2746" w:type="dxa"/>
            <w:gridSpan w:val="2"/>
            <w:tcBorders>
              <w:top w:val="single" w:sz="4" w:space="0" w:color="auto"/>
              <w:left w:val="single" w:sz="4" w:space="0" w:color="auto"/>
              <w:bottom w:val="single" w:sz="4" w:space="0" w:color="auto"/>
              <w:right w:val="single" w:sz="4" w:space="0" w:color="auto"/>
            </w:tcBorders>
            <w:vAlign w:val="center"/>
          </w:tcPr>
          <w:p w:rsidR="00FF0116" w:rsidRDefault="00FF0116" w:rsidP="00C329EB">
            <w:pPr>
              <w:spacing w:line="320" w:lineRule="exact"/>
              <w:jc w:val="center"/>
              <w:rPr>
                <w:rFonts w:ascii="黑体" w:eastAsia="黑体" w:cs="Calibri"/>
                <w:bCs/>
                <w:color w:val="000000"/>
                <w:sz w:val="24"/>
                <w:szCs w:val="24"/>
              </w:rPr>
            </w:pPr>
            <w:r>
              <w:rPr>
                <w:rFonts w:ascii="黑体" w:eastAsia="黑体" w:cs="方正仿宋简体" w:hint="eastAsia"/>
                <w:bCs/>
                <w:sz w:val="24"/>
                <w:szCs w:val="24"/>
              </w:rPr>
              <w:t>遴选项目</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20" w:lineRule="exact"/>
              <w:jc w:val="center"/>
              <w:rPr>
                <w:rFonts w:ascii="黑体" w:eastAsia="黑体" w:cs="Calibri"/>
                <w:bCs/>
                <w:color w:val="000000"/>
                <w:sz w:val="24"/>
                <w:szCs w:val="24"/>
              </w:rPr>
            </w:pPr>
            <w:r>
              <w:rPr>
                <w:rFonts w:ascii="黑体" w:eastAsia="黑体" w:cs="方正仿宋简体" w:hint="eastAsia"/>
                <w:bCs/>
                <w:sz w:val="24"/>
                <w:szCs w:val="24"/>
              </w:rPr>
              <w:t>分值</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jc w:val="center"/>
              <w:rPr>
                <w:rFonts w:ascii="黑体" w:eastAsia="黑体" w:cs="Calibri"/>
                <w:bCs/>
                <w:color w:val="000000"/>
                <w:sz w:val="24"/>
                <w:szCs w:val="24"/>
              </w:rPr>
            </w:pPr>
            <w:r>
              <w:rPr>
                <w:rFonts w:ascii="黑体" w:eastAsia="黑体" w:cs="方正仿宋简体" w:hint="eastAsia"/>
                <w:bCs/>
                <w:sz w:val="24"/>
                <w:szCs w:val="24"/>
              </w:rPr>
              <w:t>主要内容</w:t>
            </w:r>
          </w:p>
        </w:tc>
      </w:tr>
      <w:tr w:rsidR="00FF0116" w:rsidTr="00C329EB">
        <w:trPr>
          <w:trHeight w:val="1670"/>
          <w:jc w:val="center"/>
        </w:trPr>
        <w:tc>
          <w:tcPr>
            <w:tcW w:w="2746" w:type="dxa"/>
            <w:gridSpan w:val="2"/>
            <w:tcBorders>
              <w:top w:val="single" w:sz="4" w:space="0" w:color="auto"/>
              <w:left w:val="single" w:sz="4" w:space="0" w:color="auto"/>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w:t>
            </w:r>
            <w:r>
              <w:rPr>
                <w:rFonts w:ascii="仿宋_GB2312" w:cs="方正仿宋简体" w:hint="eastAsia"/>
                <w:sz w:val="24"/>
                <w:szCs w:val="24"/>
              </w:rPr>
              <w:t>师德风范</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20</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以习近平新时代中国特色社会主义思想为指导，忠诚党的教育事业，全面贯彻党的教育方针，坚持立德树人，争做新时代“四有”好老师。为党育人，为国育才，爱国守法，敬业爱生，教书育人，严谨治学，服务社会，为人师表，坚持教书与育人相统一、言传与身教相统一、潜心问道与关注社会相统一、学术自由与学术规范相统一，堪为大学生健康成长的指导者和引路人。无违反新时代高校教师职业行为十项准则的情况</w:t>
            </w:r>
          </w:p>
        </w:tc>
      </w:tr>
      <w:tr w:rsidR="00FF0116" w:rsidTr="00C329EB">
        <w:trPr>
          <w:trHeight w:val="1164"/>
          <w:jc w:val="center"/>
        </w:trPr>
        <w:tc>
          <w:tcPr>
            <w:tcW w:w="1305" w:type="dxa"/>
            <w:vMerge w:val="restart"/>
            <w:tcBorders>
              <w:top w:val="nil"/>
              <w:left w:val="single" w:sz="4" w:space="0" w:color="auto"/>
              <w:bottom w:val="single" w:sz="4" w:space="0" w:color="auto"/>
              <w:right w:val="single" w:sz="4" w:space="0" w:color="auto"/>
            </w:tcBorders>
            <w:vAlign w:val="center"/>
          </w:tcPr>
          <w:p w:rsidR="00FF0116" w:rsidRDefault="00FF0116" w:rsidP="00C329EB">
            <w:pPr>
              <w:widowControl/>
              <w:spacing w:line="300" w:lineRule="exact"/>
              <w:jc w:val="center"/>
              <w:rPr>
                <w:rFonts w:ascii="仿宋_GB2312" w:cs="Calibri"/>
                <w:color w:val="000000"/>
                <w:sz w:val="24"/>
                <w:szCs w:val="24"/>
              </w:rPr>
            </w:pPr>
            <w:r>
              <w:rPr>
                <w:rFonts w:ascii="仿宋_GB2312" w:hint="eastAsia"/>
                <w:sz w:val="24"/>
                <w:szCs w:val="24"/>
              </w:rPr>
              <w:t>2.</w:t>
            </w:r>
          </w:p>
          <w:p w:rsidR="00FF0116" w:rsidRDefault="00FF0116" w:rsidP="00C329EB">
            <w:pPr>
              <w:widowControl/>
              <w:spacing w:line="300" w:lineRule="exact"/>
              <w:jc w:val="center"/>
              <w:rPr>
                <w:rFonts w:ascii="仿宋_GB2312" w:cs="方正仿宋简体" w:hint="eastAsia"/>
                <w:sz w:val="24"/>
                <w:szCs w:val="24"/>
              </w:rPr>
            </w:pPr>
            <w:r>
              <w:rPr>
                <w:rFonts w:ascii="仿宋_GB2312" w:cs="方正仿宋简体" w:hint="eastAsia"/>
                <w:sz w:val="24"/>
                <w:szCs w:val="24"/>
              </w:rPr>
              <w:t>教</w:t>
            </w:r>
          </w:p>
          <w:p w:rsidR="00FF0116" w:rsidRDefault="00FF0116" w:rsidP="00C329EB">
            <w:pPr>
              <w:widowControl/>
              <w:spacing w:line="300" w:lineRule="exact"/>
              <w:jc w:val="center"/>
              <w:rPr>
                <w:rFonts w:ascii="仿宋_GB2312" w:hint="eastAsia"/>
                <w:sz w:val="24"/>
                <w:szCs w:val="24"/>
              </w:rPr>
            </w:pPr>
            <w:r>
              <w:rPr>
                <w:rFonts w:ascii="仿宋_GB2312" w:cs="方正仿宋简体" w:hint="eastAsia"/>
                <w:sz w:val="24"/>
                <w:szCs w:val="24"/>
              </w:rPr>
              <w:t>学</w:t>
            </w:r>
          </w:p>
          <w:p w:rsidR="00FF0116" w:rsidRDefault="00FF0116" w:rsidP="00C329EB">
            <w:pPr>
              <w:widowControl/>
              <w:spacing w:line="300" w:lineRule="exact"/>
              <w:jc w:val="center"/>
              <w:rPr>
                <w:rFonts w:ascii="仿宋_GB2312" w:cs="方正仿宋简体" w:hint="eastAsia"/>
                <w:sz w:val="24"/>
                <w:szCs w:val="24"/>
              </w:rPr>
            </w:pPr>
            <w:r>
              <w:rPr>
                <w:rFonts w:ascii="仿宋_GB2312" w:cs="方正仿宋简体" w:hint="eastAsia"/>
                <w:sz w:val="24"/>
                <w:szCs w:val="24"/>
              </w:rPr>
              <w:t>能</w:t>
            </w:r>
          </w:p>
          <w:p w:rsidR="00FF0116" w:rsidRDefault="00FF0116" w:rsidP="00C329EB">
            <w:pPr>
              <w:widowControl/>
              <w:spacing w:line="300" w:lineRule="exact"/>
              <w:jc w:val="center"/>
              <w:rPr>
                <w:rFonts w:ascii="仿宋_GB2312" w:hint="eastAsia"/>
                <w:sz w:val="24"/>
                <w:szCs w:val="24"/>
              </w:rPr>
            </w:pPr>
            <w:r>
              <w:rPr>
                <w:rFonts w:ascii="仿宋_GB2312" w:cs="方正仿宋简体" w:hint="eastAsia"/>
                <w:sz w:val="24"/>
                <w:szCs w:val="24"/>
              </w:rPr>
              <w:t>力</w:t>
            </w:r>
          </w:p>
          <w:p w:rsidR="00FF0116" w:rsidRDefault="00FF0116" w:rsidP="00C329EB">
            <w:pPr>
              <w:widowControl/>
              <w:spacing w:line="300" w:lineRule="exact"/>
              <w:jc w:val="center"/>
              <w:rPr>
                <w:rFonts w:ascii="仿宋_GB2312" w:hint="eastAsia"/>
                <w:sz w:val="24"/>
                <w:szCs w:val="24"/>
              </w:rPr>
            </w:pPr>
            <w:r>
              <w:rPr>
                <w:rFonts w:ascii="仿宋_GB2312" w:cs="方正仿宋简体" w:hint="eastAsia"/>
                <w:sz w:val="24"/>
                <w:szCs w:val="24"/>
              </w:rPr>
              <w:t>与</w:t>
            </w:r>
          </w:p>
          <w:p w:rsidR="00FF0116" w:rsidRDefault="00FF0116" w:rsidP="00C329EB">
            <w:pPr>
              <w:widowControl/>
              <w:spacing w:line="300" w:lineRule="exact"/>
              <w:jc w:val="center"/>
              <w:rPr>
                <w:rFonts w:ascii="仿宋_GB2312" w:hint="eastAsia"/>
                <w:sz w:val="24"/>
                <w:szCs w:val="24"/>
              </w:rPr>
            </w:pPr>
            <w:r>
              <w:rPr>
                <w:rFonts w:ascii="仿宋_GB2312" w:cs="方正仿宋简体" w:hint="eastAsia"/>
                <w:sz w:val="24"/>
                <w:szCs w:val="24"/>
              </w:rPr>
              <w:t>水</w:t>
            </w:r>
          </w:p>
          <w:p w:rsidR="00FF0116" w:rsidRDefault="00FF0116" w:rsidP="00C329EB">
            <w:pPr>
              <w:widowControl/>
              <w:spacing w:line="300" w:lineRule="exact"/>
              <w:jc w:val="center"/>
              <w:rPr>
                <w:rFonts w:ascii="仿宋_GB2312" w:cs="Calibri"/>
                <w:color w:val="000000"/>
                <w:sz w:val="24"/>
                <w:szCs w:val="24"/>
              </w:rPr>
            </w:pPr>
            <w:r>
              <w:rPr>
                <w:rFonts w:ascii="仿宋_GB2312" w:cs="方正仿宋简体" w:hint="eastAsia"/>
                <w:sz w:val="24"/>
                <w:szCs w:val="24"/>
              </w:rPr>
              <w:t>平</w:t>
            </w:r>
          </w:p>
        </w:tc>
        <w:tc>
          <w:tcPr>
            <w:tcW w:w="1441"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cs="方正仿宋简体" w:hint="eastAsia"/>
                <w:sz w:val="24"/>
                <w:szCs w:val="24"/>
              </w:rPr>
              <w:t>教学思想与内容</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10</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遵循教育规律和人才成长规律，教育理念先进，具有国际视野。教学内容符合大学生认知特点，理论联系实际，能及时把学科最新发展和国内外教改成果转化为教学资源</w:t>
            </w:r>
          </w:p>
        </w:tc>
      </w:tr>
      <w:tr w:rsidR="00FF0116" w:rsidTr="00C329EB">
        <w:trPr>
          <w:trHeight w:val="1052"/>
          <w:jc w:val="center"/>
        </w:trPr>
        <w:tc>
          <w:tcPr>
            <w:tcW w:w="1305" w:type="dxa"/>
            <w:vMerge/>
            <w:tcBorders>
              <w:top w:val="nil"/>
              <w:left w:val="single" w:sz="4" w:space="0" w:color="auto"/>
              <w:bottom w:val="single" w:sz="4" w:space="0" w:color="auto"/>
              <w:right w:val="single" w:sz="4" w:space="0" w:color="auto"/>
            </w:tcBorders>
            <w:vAlign w:val="center"/>
          </w:tcPr>
          <w:p w:rsidR="00FF0116" w:rsidRDefault="00FF0116" w:rsidP="00C329EB">
            <w:pPr>
              <w:widowControl/>
              <w:jc w:val="left"/>
              <w:rPr>
                <w:rFonts w:ascii="仿宋_GB2312" w:cs="Calibri"/>
                <w:color w:val="000000"/>
                <w:sz w:val="24"/>
                <w:szCs w:val="24"/>
              </w:rPr>
            </w:pPr>
          </w:p>
        </w:tc>
        <w:tc>
          <w:tcPr>
            <w:tcW w:w="1441"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cs="方正仿宋简体" w:hint="eastAsia"/>
                <w:sz w:val="24"/>
                <w:szCs w:val="24"/>
              </w:rPr>
              <w:t>教学艺术与方法</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10</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教学艺术精湛，注重学思结合、知行统一、因材施教，积极开展启发式、探究式、讨论式、参与式教学，激发和鼓励学生的创造思维。有效应用现代信息技术</w:t>
            </w:r>
          </w:p>
        </w:tc>
      </w:tr>
      <w:tr w:rsidR="00FF0116" w:rsidTr="00C329EB">
        <w:trPr>
          <w:trHeight w:val="437"/>
          <w:jc w:val="center"/>
        </w:trPr>
        <w:tc>
          <w:tcPr>
            <w:tcW w:w="1305" w:type="dxa"/>
            <w:vMerge/>
            <w:tcBorders>
              <w:top w:val="nil"/>
              <w:left w:val="single" w:sz="4" w:space="0" w:color="auto"/>
              <w:bottom w:val="single" w:sz="4" w:space="0" w:color="auto"/>
              <w:right w:val="single" w:sz="4" w:space="0" w:color="auto"/>
            </w:tcBorders>
            <w:vAlign w:val="center"/>
          </w:tcPr>
          <w:p w:rsidR="00FF0116" w:rsidRDefault="00FF0116" w:rsidP="00C329EB">
            <w:pPr>
              <w:widowControl/>
              <w:jc w:val="left"/>
              <w:rPr>
                <w:rFonts w:ascii="仿宋_GB2312" w:cs="Calibri"/>
                <w:color w:val="000000"/>
                <w:sz w:val="24"/>
                <w:szCs w:val="24"/>
              </w:rPr>
            </w:pPr>
          </w:p>
        </w:tc>
        <w:tc>
          <w:tcPr>
            <w:tcW w:w="1441"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cs="方正仿宋简体" w:hint="eastAsia"/>
                <w:sz w:val="24"/>
                <w:szCs w:val="24"/>
              </w:rPr>
              <w:t>教学改革与成就</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15</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rsidR="00FF0116" w:rsidTr="00C329EB">
        <w:trPr>
          <w:trHeight w:val="969"/>
          <w:jc w:val="center"/>
        </w:trPr>
        <w:tc>
          <w:tcPr>
            <w:tcW w:w="1305" w:type="dxa"/>
            <w:vMerge/>
            <w:tcBorders>
              <w:top w:val="nil"/>
              <w:left w:val="single" w:sz="4" w:space="0" w:color="auto"/>
              <w:bottom w:val="single" w:sz="4" w:space="0" w:color="auto"/>
              <w:right w:val="single" w:sz="4" w:space="0" w:color="auto"/>
            </w:tcBorders>
            <w:vAlign w:val="center"/>
          </w:tcPr>
          <w:p w:rsidR="00FF0116" w:rsidRDefault="00FF0116" w:rsidP="00C329EB">
            <w:pPr>
              <w:widowControl/>
              <w:jc w:val="left"/>
              <w:rPr>
                <w:rFonts w:ascii="仿宋_GB2312" w:cs="Calibri"/>
                <w:color w:val="000000"/>
                <w:sz w:val="24"/>
                <w:szCs w:val="24"/>
              </w:rPr>
            </w:pPr>
          </w:p>
        </w:tc>
        <w:tc>
          <w:tcPr>
            <w:tcW w:w="1441"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cs="方正仿宋简体" w:hint="eastAsia"/>
                <w:sz w:val="24"/>
                <w:szCs w:val="24"/>
              </w:rPr>
              <w:t>教学效果</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15</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教学能力突出，教学风格鲜明，主讲课程达到国内同类课程领先水平，大学生评价优秀，得到同行公认，具有示范引领作用，在全国有较大影响</w:t>
            </w:r>
          </w:p>
        </w:tc>
      </w:tr>
      <w:tr w:rsidR="00FF0116" w:rsidTr="00C329EB">
        <w:trPr>
          <w:trHeight w:val="620"/>
          <w:jc w:val="center"/>
        </w:trPr>
        <w:tc>
          <w:tcPr>
            <w:tcW w:w="1305" w:type="dxa"/>
            <w:vMerge/>
            <w:tcBorders>
              <w:top w:val="nil"/>
              <w:left w:val="single" w:sz="4" w:space="0" w:color="auto"/>
              <w:bottom w:val="single" w:sz="4" w:space="0" w:color="auto"/>
              <w:right w:val="single" w:sz="4" w:space="0" w:color="auto"/>
            </w:tcBorders>
            <w:vAlign w:val="center"/>
          </w:tcPr>
          <w:p w:rsidR="00FF0116" w:rsidRDefault="00FF0116" w:rsidP="00C329EB">
            <w:pPr>
              <w:widowControl/>
              <w:jc w:val="left"/>
              <w:rPr>
                <w:rFonts w:ascii="仿宋_GB2312" w:cs="Calibri"/>
                <w:color w:val="000000"/>
                <w:sz w:val="24"/>
                <w:szCs w:val="24"/>
              </w:rPr>
            </w:pPr>
          </w:p>
        </w:tc>
        <w:tc>
          <w:tcPr>
            <w:tcW w:w="1441"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cs="方正仿宋简体" w:hint="eastAsia"/>
                <w:sz w:val="24"/>
                <w:szCs w:val="24"/>
              </w:rPr>
              <w:t>教材建设</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5</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自编、主编的教材质量高、有特色、版本新</w:t>
            </w:r>
          </w:p>
        </w:tc>
      </w:tr>
      <w:tr w:rsidR="00FF0116" w:rsidTr="00C329EB">
        <w:trPr>
          <w:trHeight w:val="274"/>
          <w:jc w:val="center"/>
        </w:trPr>
        <w:tc>
          <w:tcPr>
            <w:tcW w:w="2746" w:type="dxa"/>
            <w:gridSpan w:val="2"/>
            <w:tcBorders>
              <w:top w:val="single" w:sz="4" w:space="0" w:color="auto"/>
              <w:left w:val="single" w:sz="4" w:space="0" w:color="auto"/>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3.</w:t>
            </w:r>
            <w:r>
              <w:rPr>
                <w:rFonts w:ascii="仿宋_GB2312" w:cs="方正仿宋简体" w:hint="eastAsia"/>
                <w:sz w:val="24"/>
                <w:szCs w:val="24"/>
              </w:rPr>
              <w:t>教学梯队建设与贡献</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15</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领衔高水平教学科研团队，自觉指导和帮助团队教师提高业务水平和教学能力，对确立本校该领域教学的历史地位</w:t>
            </w:r>
            <w:proofErr w:type="gramStart"/>
            <w:r>
              <w:rPr>
                <w:rFonts w:ascii="仿宋_GB2312" w:cs="方正仿宋简体" w:hint="eastAsia"/>
                <w:sz w:val="24"/>
                <w:szCs w:val="24"/>
              </w:rPr>
              <w:t>作出</w:t>
            </w:r>
            <w:proofErr w:type="gramEnd"/>
            <w:r>
              <w:rPr>
                <w:rFonts w:ascii="仿宋_GB2312" w:cs="方正仿宋简体" w:hint="eastAsia"/>
                <w:sz w:val="24"/>
                <w:szCs w:val="24"/>
              </w:rPr>
              <w:t>重要贡献</w:t>
            </w:r>
          </w:p>
        </w:tc>
      </w:tr>
      <w:tr w:rsidR="00FF0116" w:rsidTr="00C329EB">
        <w:trPr>
          <w:trHeight w:val="1304"/>
          <w:jc w:val="center"/>
        </w:trPr>
        <w:tc>
          <w:tcPr>
            <w:tcW w:w="2746" w:type="dxa"/>
            <w:gridSpan w:val="2"/>
            <w:tcBorders>
              <w:top w:val="single" w:sz="4" w:space="0" w:color="auto"/>
              <w:left w:val="single" w:sz="4" w:space="0" w:color="auto"/>
              <w:bottom w:val="single" w:sz="4" w:space="0" w:color="auto"/>
              <w:right w:val="single" w:sz="4" w:space="0" w:color="auto"/>
            </w:tcBorders>
            <w:vAlign w:val="center"/>
          </w:tcPr>
          <w:p w:rsidR="00FF0116" w:rsidRDefault="00FF0116" w:rsidP="00FF0116">
            <w:pPr>
              <w:widowControl/>
              <w:spacing w:line="300" w:lineRule="exact"/>
              <w:ind w:rightChars="-50" w:right="-150"/>
              <w:jc w:val="center"/>
              <w:rPr>
                <w:rFonts w:ascii="仿宋_GB2312" w:cs="Calibri"/>
                <w:color w:val="000000"/>
                <w:sz w:val="24"/>
                <w:szCs w:val="24"/>
              </w:rPr>
            </w:pPr>
            <w:r>
              <w:rPr>
                <w:rFonts w:ascii="仿宋_GB2312" w:hint="eastAsia"/>
                <w:sz w:val="24"/>
                <w:szCs w:val="24"/>
              </w:rPr>
              <w:t>4.</w:t>
            </w:r>
            <w:r>
              <w:rPr>
                <w:rFonts w:ascii="仿宋_GB2312" w:cs="方正仿宋简体" w:hint="eastAsia"/>
                <w:sz w:val="24"/>
                <w:szCs w:val="24"/>
              </w:rPr>
              <w:t>科学研究与学术水平</w:t>
            </w:r>
          </w:p>
        </w:tc>
        <w:tc>
          <w:tcPr>
            <w:tcW w:w="75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center"/>
              <w:rPr>
                <w:rFonts w:ascii="仿宋_GB2312" w:cs="Calibri"/>
                <w:color w:val="000000"/>
                <w:sz w:val="24"/>
                <w:szCs w:val="24"/>
              </w:rPr>
            </w:pPr>
            <w:r>
              <w:rPr>
                <w:rFonts w:ascii="仿宋_GB2312" w:hint="eastAsia"/>
                <w:sz w:val="24"/>
                <w:szCs w:val="24"/>
              </w:rPr>
              <w:t>10</w:t>
            </w:r>
          </w:p>
        </w:tc>
        <w:tc>
          <w:tcPr>
            <w:tcW w:w="6138" w:type="dxa"/>
            <w:tcBorders>
              <w:top w:val="single" w:sz="4" w:space="0" w:color="auto"/>
              <w:left w:val="nil"/>
              <w:bottom w:val="single" w:sz="4" w:space="0" w:color="auto"/>
              <w:right w:val="single" w:sz="4" w:space="0" w:color="auto"/>
            </w:tcBorders>
            <w:vAlign w:val="center"/>
          </w:tcPr>
          <w:p w:rsidR="00FF0116" w:rsidRDefault="00FF0116" w:rsidP="00C329EB">
            <w:pPr>
              <w:spacing w:line="300" w:lineRule="exact"/>
              <w:jc w:val="left"/>
              <w:rPr>
                <w:rFonts w:ascii="仿宋_GB2312" w:cs="方正仿宋简体" w:hint="eastAsia"/>
                <w:sz w:val="24"/>
                <w:szCs w:val="24"/>
              </w:rPr>
            </w:pPr>
            <w:r>
              <w:rPr>
                <w:rFonts w:ascii="仿宋_GB2312" w:cs="方正仿宋简体" w:hint="eastAsia"/>
                <w:sz w:val="24"/>
                <w:szCs w:val="24"/>
              </w:rPr>
              <w:t>主持或承担重要科研项目，发表出版高质量的论文或专著，在国内外同领域具有较高学术地位和知名度</w:t>
            </w:r>
          </w:p>
        </w:tc>
      </w:tr>
    </w:tbl>
    <w:p w:rsidR="00800AD4" w:rsidRPr="00FF0116" w:rsidRDefault="00800AD4">
      <w:bookmarkStart w:id="0" w:name="_GoBack"/>
      <w:bookmarkEnd w:id="0"/>
    </w:p>
    <w:sectPr w:rsidR="00800AD4" w:rsidRPr="00FF01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16"/>
    <w:rsid w:val="00800AD4"/>
    <w:rsid w:val="00FF0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116"/>
    <w:pPr>
      <w:widowControl w:val="0"/>
      <w:jc w:val="both"/>
    </w:pPr>
    <w:rPr>
      <w:rFonts w:ascii="Calibri" w:eastAsia="仿宋_GB2312" w:hAnsi="Calibri" w:cs="宋体"/>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FF0116"/>
    <w:rPr>
      <w:rFonts w:ascii="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116"/>
    <w:pPr>
      <w:widowControl w:val="0"/>
      <w:jc w:val="both"/>
    </w:pPr>
    <w:rPr>
      <w:rFonts w:ascii="Calibri" w:eastAsia="仿宋_GB2312" w:hAnsi="Calibri" w:cs="宋体"/>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FF0116"/>
    <w:rPr>
      <w:rFonts w:ascii="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2022-06-10T03:05:00Z</dcterms:created>
  <dcterms:modified xsi:type="dcterms:W3CDTF">2022-06-10T03:05:00Z</dcterms:modified>
</cp:coreProperties>
</file>