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BB" w:rsidRPr="005C46A4" w:rsidRDefault="001F27BB" w:rsidP="001F27BB">
      <w:pPr>
        <w:rPr>
          <w:rFonts w:ascii="黑体" w:eastAsia="黑体" w:hint="eastAsia"/>
          <w:color w:val="000000"/>
          <w:kern w:val="0"/>
          <w:sz w:val="30"/>
          <w:szCs w:val="30"/>
        </w:rPr>
      </w:pPr>
      <w:r w:rsidRPr="005C46A4">
        <w:rPr>
          <w:rFonts w:ascii="黑体" w:eastAsia="黑体" w:hint="eastAsia"/>
          <w:color w:val="000000"/>
          <w:kern w:val="0"/>
          <w:sz w:val="30"/>
          <w:szCs w:val="30"/>
        </w:rPr>
        <w:t>附件1</w:t>
      </w:r>
    </w:p>
    <w:p w:rsidR="001F27BB" w:rsidRDefault="001F27BB" w:rsidP="001F27BB">
      <w:pPr>
        <w:snapToGrid w:val="0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</w:p>
    <w:p w:rsidR="00206868" w:rsidRPr="00206868" w:rsidRDefault="00206868" w:rsidP="00206868">
      <w:pPr>
        <w:snapToGrid w:val="0"/>
        <w:jc w:val="center"/>
        <w:rPr>
          <w:rFonts w:ascii="黑体" w:eastAsia="黑体" w:hAnsi="黑体"/>
          <w:sz w:val="44"/>
          <w:szCs w:val="44"/>
        </w:rPr>
      </w:pPr>
      <w:r w:rsidRPr="00206868">
        <w:rPr>
          <w:rFonts w:ascii="黑体" w:eastAsia="黑体" w:hAnsi="黑体" w:hint="eastAsia"/>
          <w:sz w:val="44"/>
          <w:szCs w:val="44"/>
        </w:rPr>
        <w:t>河南省高等学校2019年度廉政专题</w:t>
      </w:r>
    </w:p>
    <w:p w:rsidR="00206868" w:rsidRPr="00206868" w:rsidRDefault="00206868" w:rsidP="00206868">
      <w:pPr>
        <w:snapToGrid w:val="0"/>
        <w:jc w:val="center"/>
        <w:rPr>
          <w:rFonts w:ascii="黑体" w:eastAsia="黑体" w:hAnsi="黑体"/>
          <w:sz w:val="44"/>
          <w:szCs w:val="44"/>
        </w:rPr>
      </w:pPr>
      <w:r w:rsidRPr="00206868">
        <w:rPr>
          <w:rFonts w:ascii="黑体" w:eastAsia="黑体" w:hAnsi="黑体" w:hint="eastAsia"/>
          <w:sz w:val="44"/>
          <w:szCs w:val="44"/>
        </w:rPr>
        <w:t>研究项目课题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bCs/>
          <w:sz w:val="30"/>
          <w:szCs w:val="30"/>
        </w:rPr>
      </w:pP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bCs/>
          <w:sz w:val="30"/>
          <w:szCs w:val="30"/>
        </w:rPr>
        <w:t>说明</w:t>
      </w:r>
      <w:r w:rsidRPr="005C46A4">
        <w:rPr>
          <w:rFonts w:ascii="仿宋_GB2312" w:eastAsia="仿宋_GB2312" w:hint="eastAsia"/>
          <w:sz w:val="30"/>
          <w:szCs w:val="30"/>
        </w:rPr>
        <w:t>：申报者需对以下课题进行原题申报。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1.高校意识形态工作存在的问题及其精准治理对策研究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2.以案促改工作规范化常态</w:t>
      </w:r>
      <w:proofErr w:type="gramStart"/>
      <w:r w:rsidRPr="005C46A4">
        <w:rPr>
          <w:rFonts w:ascii="仿宋_GB2312" w:eastAsia="仿宋_GB2312" w:hint="eastAsia"/>
          <w:sz w:val="30"/>
          <w:szCs w:val="30"/>
        </w:rPr>
        <w:t>化评价</w:t>
      </w:r>
      <w:proofErr w:type="gramEnd"/>
      <w:r w:rsidRPr="005C46A4">
        <w:rPr>
          <w:rFonts w:ascii="仿宋_GB2312" w:eastAsia="仿宋_GB2312" w:hint="eastAsia"/>
          <w:sz w:val="30"/>
          <w:szCs w:val="30"/>
        </w:rPr>
        <w:t>体系研究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3.巡视整改工作存在的问题及其精准治理对策研究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4.高校违反中央八项规定精神表现和“四风”隐形变异新动向精准治理对策研究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5.全面从严治党履行“主体责任”存在的问题及其对策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6.全面从严治党履行“监督责任”存在的问题及其对策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7.高校重点领域廉政风险精准防控对策研究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8.高校形式主义、官僚主义新动向新表现精准整治机制研究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cs="Helvetica" w:hint="eastAsia"/>
          <w:sz w:val="30"/>
          <w:szCs w:val="30"/>
        </w:rPr>
        <w:t>9.</w:t>
      </w:r>
      <w:r w:rsidRPr="005C46A4">
        <w:rPr>
          <w:rFonts w:ascii="仿宋_GB2312" w:eastAsia="仿宋_GB2312" w:hint="eastAsia"/>
          <w:sz w:val="30"/>
          <w:szCs w:val="30"/>
        </w:rPr>
        <w:t>高校领导干部违规违纪突出问题及精准防治机制研究</w:t>
      </w:r>
    </w:p>
    <w:p w:rsidR="00206868" w:rsidRPr="005C46A4" w:rsidRDefault="00206868" w:rsidP="00206868">
      <w:pPr>
        <w:ind w:firstLineChars="300" w:firstLine="937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——基于2018年河南省36所高校巡视情况分析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10.加强高校政治监督存在的问题及精准整治对策研究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11.高校精准有效运用监督执纪“四种形态”问题研究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12.高校中层领导干部涉嫌违纪违法问题跨校协作查案机制研究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13.领导干部行为失准失</w:t>
      </w:r>
      <w:proofErr w:type="gramStart"/>
      <w:r w:rsidRPr="005C46A4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5C46A4">
        <w:rPr>
          <w:rFonts w:ascii="仿宋_GB2312" w:eastAsia="仿宋_GB2312" w:hint="eastAsia"/>
          <w:sz w:val="30"/>
          <w:szCs w:val="30"/>
        </w:rPr>
        <w:t>校准矫正机制研究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lastRenderedPageBreak/>
        <w:t>14.整治群众身边腐败的突破口和着力点问题研究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15.领导干部涉嫌违纪违法犯罪问题线索排查机制研究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16.领导干部日常监督精准化规范化常态化研究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17.高校公共资源用于拉关系结人缘表现及其治理对策研究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18.高校二级学院办学创收违规违纪特点、类型及精准监管问题研究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19.高校研究生招生领域潜规则研究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20.高校校内发放津补贴存在的问题及对策——基于河南10-20所高校调查分析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21.高校校内职称评审存在的突出问题及防治机制——基于河南10-20所高校调查分析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22.高校</w:t>
      </w:r>
      <w:proofErr w:type="gramStart"/>
      <w:r w:rsidRPr="005C46A4">
        <w:rPr>
          <w:rFonts w:ascii="仿宋_GB2312" w:eastAsia="仿宋_GB2312" w:hint="eastAsia"/>
          <w:sz w:val="30"/>
          <w:szCs w:val="30"/>
        </w:rPr>
        <w:t>校</w:t>
      </w:r>
      <w:proofErr w:type="gramEnd"/>
      <w:r w:rsidRPr="005C46A4">
        <w:rPr>
          <w:rFonts w:ascii="仿宋_GB2312" w:eastAsia="仿宋_GB2312" w:hint="eastAsia"/>
          <w:sz w:val="30"/>
          <w:szCs w:val="30"/>
        </w:rPr>
        <w:t>院两级党务政务财务公开制度化常态化问题研究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23.新时代高校民主决策民主管理制度化常态化问题研究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 w:cs="Helvetica"/>
          <w:sz w:val="30"/>
          <w:szCs w:val="30"/>
        </w:rPr>
      </w:pPr>
      <w:r w:rsidRPr="005C46A4">
        <w:rPr>
          <w:rFonts w:ascii="仿宋_GB2312" w:eastAsia="仿宋_GB2312" w:hint="eastAsia"/>
          <w:sz w:val="30"/>
          <w:szCs w:val="30"/>
        </w:rPr>
        <w:t>24.</w:t>
      </w:r>
      <w:r w:rsidRPr="005C46A4">
        <w:rPr>
          <w:rFonts w:ascii="仿宋_GB2312" w:eastAsia="仿宋_GB2312" w:cs="Helvetica" w:hint="eastAsia"/>
          <w:sz w:val="30"/>
          <w:szCs w:val="30"/>
        </w:rPr>
        <w:t>发展</w:t>
      </w:r>
      <w:r w:rsidRPr="005C46A4">
        <w:rPr>
          <w:rFonts w:ascii="仿宋_GB2312" w:eastAsia="仿宋_GB2312" w:cs="微软雅黑" w:hint="eastAsia"/>
          <w:sz w:val="30"/>
          <w:szCs w:val="30"/>
        </w:rPr>
        <w:t>高校积极健康的党内政治生活研究</w:t>
      </w:r>
    </w:p>
    <w:p w:rsidR="00206868" w:rsidRPr="005C46A4" w:rsidRDefault="00206868" w:rsidP="00206868">
      <w:pPr>
        <w:ind w:firstLineChars="200" w:firstLine="625"/>
        <w:rPr>
          <w:rFonts w:ascii="仿宋_GB2312" w:eastAsia="仿宋_GB2312"/>
          <w:sz w:val="30"/>
          <w:szCs w:val="30"/>
        </w:rPr>
      </w:pPr>
      <w:r w:rsidRPr="005C46A4">
        <w:rPr>
          <w:rFonts w:ascii="仿宋_GB2312" w:eastAsia="仿宋_GB2312" w:cs="微软雅黑" w:hint="eastAsia"/>
          <w:sz w:val="30"/>
          <w:szCs w:val="30"/>
        </w:rPr>
        <w:t>25</w:t>
      </w:r>
      <w:r w:rsidRPr="005C46A4">
        <w:rPr>
          <w:rFonts w:ascii="仿宋_GB2312" w:eastAsia="仿宋_GB2312" w:hint="eastAsia"/>
          <w:sz w:val="30"/>
          <w:szCs w:val="30"/>
        </w:rPr>
        <w:t>.完善高校</w:t>
      </w:r>
      <w:proofErr w:type="gramStart"/>
      <w:r w:rsidRPr="005C46A4">
        <w:rPr>
          <w:rFonts w:ascii="仿宋_GB2312" w:eastAsia="仿宋_GB2312" w:hint="eastAsia"/>
          <w:sz w:val="30"/>
          <w:szCs w:val="30"/>
        </w:rPr>
        <w:t>校</w:t>
      </w:r>
      <w:proofErr w:type="gramEnd"/>
      <w:r w:rsidRPr="005C46A4">
        <w:rPr>
          <w:rFonts w:ascii="仿宋_GB2312" w:eastAsia="仿宋_GB2312" w:hint="eastAsia"/>
          <w:sz w:val="30"/>
          <w:szCs w:val="30"/>
        </w:rPr>
        <w:t>院两级管理人员权力公开责任清单制度研究</w:t>
      </w:r>
    </w:p>
    <w:p w:rsidR="00206868" w:rsidRPr="00FC331B" w:rsidRDefault="00206868" w:rsidP="00206868">
      <w:pPr>
        <w:rPr>
          <w:color w:val="000000"/>
          <w:sz w:val="30"/>
          <w:szCs w:val="30"/>
        </w:rPr>
        <w:sectPr w:rsidR="00206868" w:rsidRPr="00FC331B" w:rsidSect="00677B0A">
          <w:footerReference w:type="even" r:id="rId7"/>
          <w:footerReference w:type="default" r:id="rId8"/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541"/>
        </w:sectPr>
      </w:pPr>
    </w:p>
    <w:p w:rsidR="00FE5FED" w:rsidRPr="00206868" w:rsidRDefault="00FE5FED"/>
    <w:sectPr w:rsidR="00FE5FED" w:rsidRPr="00206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C0" w:rsidRDefault="009259C0" w:rsidP="00206868">
      <w:r>
        <w:separator/>
      </w:r>
    </w:p>
  </w:endnote>
  <w:endnote w:type="continuationSeparator" w:id="0">
    <w:p w:rsidR="009259C0" w:rsidRDefault="009259C0" w:rsidP="0020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68" w:rsidRDefault="00206868" w:rsidP="0007263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868" w:rsidRDefault="00206868" w:rsidP="009F176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68" w:rsidRPr="009F1762" w:rsidRDefault="00206868" w:rsidP="0007263D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9F1762">
      <w:rPr>
        <w:rStyle w:val="a5"/>
        <w:rFonts w:ascii="仿宋_GB2312" w:eastAsia="仿宋_GB2312" w:hint="eastAsia"/>
        <w:sz w:val="28"/>
        <w:szCs w:val="28"/>
      </w:rPr>
      <w:t xml:space="preserve">— </w:t>
    </w:r>
    <w:r w:rsidRPr="009F1762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9F1762">
      <w:rPr>
        <w:rStyle w:val="a5"/>
        <w:rFonts w:ascii="仿宋_GB2312" w:eastAsia="仿宋_GB2312" w:hint="eastAsia"/>
        <w:sz w:val="28"/>
        <w:szCs w:val="28"/>
      </w:rPr>
      <w:instrText xml:space="preserve"> PAGE </w:instrText>
    </w:r>
    <w:r w:rsidRPr="009F1762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1F27BB">
      <w:rPr>
        <w:rStyle w:val="a5"/>
        <w:rFonts w:ascii="仿宋_GB2312" w:eastAsia="仿宋_GB2312"/>
        <w:noProof/>
        <w:sz w:val="28"/>
        <w:szCs w:val="28"/>
      </w:rPr>
      <w:t>2</w:t>
    </w:r>
    <w:r w:rsidRPr="009F1762">
      <w:rPr>
        <w:rStyle w:val="a5"/>
        <w:rFonts w:ascii="仿宋_GB2312" w:eastAsia="仿宋_GB2312" w:hint="eastAsia"/>
        <w:sz w:val="28"/>
        <w:szCs w:val="28"/>
      </w:rPr>
      <w:fldChar w:fldCharType="end"/>
    </w:r>
    <w:r w:rsidRPr="009F1762">
      <w:rPr>
        <w:rStyle w:val="a5"/>
        <w:rFonts w:ascii="仿宋_GB2312" w:eastAsia="仿宋_GB2312" w:hint="eastAsia"/>
        <w:sz w:val="28"/>
        <w:szCs w:val="28"/>
      </w:rPr>
      <w:t xml:space="preserve"> —</w:t>
    </w:r>
  </w:p>
  <w:p w:rsidR="00206868" w:rsidRDefault="00206868" w:rsidP="009F176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C0" w:rsidRDefault="009259C0" w:rsidP="00206868">
      <w:r>
        <w:separator/>
      </w:r>
    </w:p>
  </w:footnote>
  <w:footnote w:type="continuationSeparator" w:id="0">
    <w:p w:rsidR="009259C0" w:rsidRDefault="009259C0" w:rsidP="0020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4B"/>
    <w:rsid w:val="001F27BB"/>
    <w:rsid w:val="00206868"/>
    <w:rsid w:val="00922D1D"/>
    <w:rsid w:val="009259C0"/>
    <w:rsid w:val="00C0544B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868"/>
    <w:rPr>
      <w:sz w:val="18"/>
      <w:szCs w:val="18"/>
    </w:rPr>
  </w:style>
  <w:style w:type="paragraph" w:styleId="a4">
    <w:name w:val="footer"/>
    <w:basedOn w:val="a"/>
    <w:link w:val="Char0"/>
    <w:unhideWhenUsed/>
    <w:rsid w:val="00206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868"/>
    <w:rPr>
      <w:sz w:val="18"/>
      <w:szCs w:val="18"/>
    </w:rPr>
  </w:style>
  <w:style w:type="character" w:styleId="a5">
    <w:name w:val="page number"/>
    <w:basedOn w:val="a0"/>
    <w:rsid w:val="00206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868"/>
    <w:rPr>
      <w:sz w:val="18"/>
      <w:szCs w:val="18"/>
    </w:rPr>
  </w:style>
  <w:style w:type="paragraph" w:styleId="a4">
    <w:name w:val="footer"/>
    <w:basedOn w:val="a"/>
    <w:link w:val="Char0"/>
    <w:unhideWhenUsed/>
    <w:rsid w:val="002068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868"/>
    <w:rPr>
      <w:sz w:val="18"/>
      <w:szCs w:val="18"/>
    </w:rPr>
  </w:style>
  <w:style w:type="character" w:styleId="a5">
    <w:name w:val="page number"/>
    <w:basedOn w:val="a0"/>
    <w:rsid w:val="0020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>ITSK.com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3</cp:revision>
  <dcterms:created xsi:type="dcterms:W3CDTF">2019-04-25T00:41:00Z</dcterms:created>
  <dcterms:modified xsi:type="dcterms:W3CDTF">2019-04-25T00:47:00Z</dcterms:modified>
</cp:coreProperties>
</file>