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A2" w:rsidRPr="00D56366" w:rsidRDefault="00D800A2" w:rsidP="00D800A2">
      <w:pPr>
        <w:widowControl/>
        <w:spacing w:line="390" w:lineRule="atLeast"/>
        <w:jc w:val="left"/>
        <w:rPr>
          <w:rFonts w:ascii="黑体" w:eastAsia="黑体" w:hint="eastAsia"/>
          <w:color w:val="000000"/>
          <w:kern w:val="0"/>
        </w:rPr>
      </w:pPr>
      <w:r w:rsidRPr="00D56366">
        <w:rPr>
          <w:rFonts w:ascii="黑体" w:eastAsia="黑体" w:hint="eastAsia"/>
          <w:color w:val="000000"/>
          <w:kern w:val="0"/>
        </w:rPr>
        <w:t>附件1</w:t>
      </w:r>
    </w:p>
    <w:p w:rsidR="00D800A2" w:rsidRPr="00D56366" w:rsidRDefault="00D800A2" w:rsidP="00D800A2">
      <w:pPr>
        <w:widowControl/>
        <w:jc w:val="center"/>
        <w:rPr>
          <w:rFonts w:ascii="方正小标宋简体" w:eastAsia="方正小标宋简体" w:hint="eastAsia"/>
          <w:color w:val="000000"/>
          <w:kern w:val="0"/>
          <w:sz w:val="44"/>
          <w:szCs w:val="44"/>
        </w:rPr>
      </w:pPr>
      <w:r w:rsidRPr="00D56366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CSSCI权威核心期刊目录</w:t>
      </w:r>
    </w:p>
    <w:tbl>
      <w:tblPr>
        <w:tblW w:w="83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53"/>
        <w:gridCol w:w="5689"/>
      </w:tblGrid>
      <w:tr w:rsidR="00D800A2" w:rsidRPr="00D56366" w:rsidTr="00844F53">
        <w:trPr>
          <w:trHeight w:val="510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黑体" w:eastAsia="黑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黑体" w:eastAsia="黑体" w:hint="eastAsia"/>
                <w:color w:val="000000"/>
                <w:kern w:val="0"/>
                <w:sz w:val="24"/>
                <w:szCs w:val="24"/>
              </w:rPr>
              <w:t>学  科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黑体" w:eastAsia="黑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黑体" w:eastAsia="黑体" w:hint="eastAsia"/>
                <w:color w:val="000000"/>
                <w:kern w:val="0"/>
                <w:sz w:val="24"/>
                <w:szCs w:val="24"/>
              </w:rPr>
              <w:t>权威核心期刊目录</w:t>
            </w:r>
          </w:p>
        </w:tc>
      </w:tr>
      <w:tr w:rsidR="00D800A2" w:rsidRPr="00D56366" w:rsidTr="00844F53">
        <w:trPr>
          <w:trHeight w:val="510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管理世界</w:t>
            </w:r>
          </w:p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南开管理评论</w:t>
            </w:r>
          </w:p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科研管理</w:t>
            </w:r>
          </w:p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科学学研究</w:t>
            </w:r>
          </w:p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中国行政管理</w:t>
            </w:r>
          </w:p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中国软科学</w:t>
            </w:r>
          </w:p>
        </w:tc>
      </w:tr>
      <w:tr w:rsidR="00D800A2" w:rsidRPr="00D56366" w:rsidTr="00844F53">
        <w:trPr>
          <w:trHeight w:val="510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马克思主义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马克思主义与现实</w:t>
            </w:r>
          </w:p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马克思主义研究</w:t>
            </w:r>
          </w:p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教学与研究</w:t>
            </w:r>
          </w:p>
        </w:tc>
      </w:tr>
      <w:tr w:rsidR="00D800A2" w:rsidRPr="00D56366" w:rsidTr="00844F53">
        <w:trPr>
          <w:trHeight w:val="510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哲学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哲学研究</w:t>
            </w:r>
          </w:p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哲学动态</w:t>
            </w:r>
          </w:p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自然辩证法研究</w:t>
            </w:r>
          </w:p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道德与文明</w:t>
            </w:r>
          </w:p>
        </w:tc>
      </w:tr>
      <w:tr w:rsidR="00D800A2" w:rsidRPr="00D56366" w:rsidTr="00844F53">
        <w:trPr>
          <w:trHeight w:val="510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宗教学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世界宗教研究</w:t>
            </w:r>
          </w:p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宗教学研究</w:t>
            </w:r>
          </w:p>
        </w:tc>
      </w:tr>
      <w:tr w:rsidR="00D800A2" w:rsidRPr="00D56366" w:rsidTr="00844F53">
        <w:trPr>
          <w:trHeight w:val="510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语言学汉语类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中国语文</w:t>
            </w:r>
          </w:p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世界汉语教学</w:t>
            </w:r>
          </w:p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当代语言学</w:t>
            </w:r>
          </w:p>
        </w:tc>
      </w:tr>
      <w:tr w:rsidR="00D800A2" w:rsidRPr="00D56366" w:rsidTr="00844F53">
        <w:trPr>
          <w:trHeight w:val="510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语言学外语类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外语教学与研究</w:t>
            </w:r>
          </w:p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外国语</w:t>
            </w:r>
          </w:p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现代外语</w:t>
            </w:r>
          </w:p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中国翻译</w:t>
            </w:r>
          </w:p>
        </w:tc>
      </w:tr>
      <w:tr w:rsidR="00D800A2" w:rsidRPr="00D56366" w:rsidTr="00844F53">
        <w:trPr>
          <w:trHeight w:val="510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语言学中国少数民族语言文学类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民族语文</w:t>
            </w:r>
          </w:p>
        </w:tc>
      </w:tr>
      <w:tr w:rsidR="00D800A2" w:rsidRPr="00D56366" w:rsidTr="00844F53">
        <w:trPr>
          <w:trHeight w:val="510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外国文学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外国文学评论</w:t>
            </w:r>
          </w:p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外国文学研究</w:t>
            </w:r>
          </w:p>
        </w:tc>
      </w:tr>
      <w:tr w:rsidR="00D800A2" w:rsidRPr="00D56366" w:rsidTr="00844F53">
        <w:trPr>
          <w:trHeight w:val="510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中国文学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文学评论</w:t>
            </w:r>
          </w:p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文艺理论研究</w:t>
            </w:r>
          </w:p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文学遗产</w:t>
            </w:r>
          </w:p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文艺理论与批评</w:t>
            </w:r>
          </w:p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中国现代文学研究丛刊</w:t>
            </w:r>
          </w:p>
        </w:tc>
      </w:tr>
      <w:tr w:rsidR="00D800A2" w:rsidRPr="00D56366" w:rsidTr="00844F53">
        <w:trPr>
          <w:trHeight w:val="510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音乐研究</w:t>
            </w:r>
          </w:p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文艺研究</w:t>
            </w:r>
          </w:p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中央音乐学院学报</w:t>
            </w:r>
          </w:p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中国音乐</w:t>
            </w:r>
          </w:p>
          <w:p w:rsidR="00D800A2" w:rsidRPr="00D56366" w:rsidRDefault="00D800A2" w:rsidP="00844F53">
            <w:pPr>
              <w:widowControl/>
              <w:snapToGrid w:val="0"/>
              <w:spacing w:line="28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美术研究</w:t>
            </w:r>
          </w:p>
        </w:tc>
      </w:tr>
      <w:tr w:rsidR="00D800A2" w:rsidRPr="00D56366" w:rsidTr="00844F53">
        <w:trPr>
          <w:trHeight w:val="510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历史研究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近代史研究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中国史研究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lastRenderedPageBreak/>
              <w:t>当代中国史研究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世界历史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中国农史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史学理论研究</w:t>
            </w:r>
          </w:p>
        </w:tc>
      </w:tr>
      <w:tr w:rsidR="00D800A2" w:rsidRPr="00D56366" w:rsidTr="00844F53">
        <w:trPr>
          <w:trHeight w:val="510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lastRenderedPageBreak/>
              <w:t>考古学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文物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考古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考古学报</w:t>
            </w:r>
          </w:p>
        </w:tc>
      </w:tr>
      <w:tr w:rsidR="00D800A2" w:rsidRPr="00D56366" w:rsidTr="00844F53">
        <w:trPr>
          <w:trHeight w:val="510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经济研究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世界经济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中国工业经济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经济学（季刊）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金融研究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数量经济技术经济研究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会计研究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中国农村经济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经济科学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财贸经济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南开经济研究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世界经济研究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审计研究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经济学动态</w:t>
            </w:r>
          </w:p>
        </w:tc>
      </w:tr>
      <w:tr w:rsidR="00D800A2" w:rsidRPr="00D56366" w:rsidTr="00844F53">
        <w:trPr>
          <w:trHeight w:val="510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政治学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世界经济与政治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政治学研究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当代亚太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国际观察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国际政治研究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现代国际关系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中共党史研究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国际问题研究</w:t>
            </w:r>
          </w:p>
        </w:tc>
      </w:tr>
      <w:tr w:rsidR="00D800A2" w:rsidRPr="00D56366" w:rsidTr="00844F53">
        <w:trPr>
          <w:trHeight w:val="510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2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2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中国法学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2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法学研究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2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法商研究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2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中外法学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2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清华法学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2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政法论坛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2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法学家</w:t>
            </w:r>
          </w:p>
        </w:tc>
      </w:tr>
      <w:tr w:rsidR="00D800A2" w:rsidRPr="00D56366" w:rsidTr="00844F53">
        <w:trPr>
          <w:trHeight w:val="510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2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2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社会学研究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2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中国人口科学</w:t>
            </w:r>
          </w:p>
          <w:p w:rsidR="00D800A2" w:rsidRPr="00D56366" w:rsidRDefault="00D800A2" w:rsidP="00844F53">
            <w:pPr>
              <w:widowControl/>
              <w:snapToGrid w:val="0"/>
              <w:spacing w:line="300" w:lineRule="exact"/>
              <w:ind w:firstLine="482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人口研究</w:t>
            </w:r>
          </w:p>
        </w:tc>
      </w:tr>
      <w:tr w:rsidR="00D800A2" w:rsidRPr="00D56366" w:rsidTr="00844F53">
        <w:trPr>
          <w:trHeight w:val="510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民族学与文化学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民族研究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世界民族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民俗研究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文化遗产</w:t>
            </w:r>
          </w:p>
        </w:tc>
      </w:tr>
      <w:tr w:rsidR="00D800A2" w:rsidRPr="00D56366" w:rsidTr="00844F53">
        <w:trPr>
          <w:trHeight w:val="510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lastRenderedPageBreak/>
              <w:t>新闻学与传播学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新闻与传播研究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编辑学报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现代传播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出版发行研究</w:t>
            </w:r>
          </w:p>
        </w:tc>
      </w:tr>
      <w:tr w:rsidR="00D800A2" w:rsidRPr="00D56366" w:rsidTr="00844F53">
        <w:trPr>
          <w:trHeight w:val="510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图书馆、情报与文献学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中国图书馆学报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大学图书馆学报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国家图书馆学刊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档案学研究</w:t>
            </w:r>
          </w:p>
        </w:tc>
      </w:tr>
      <w:tr w:rsidR="00D800A2" w:rsidRPr="00D56366" w:rsidTr="00844F53">
        <w:trPr>
          <w:trHeight w:val="510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教育研究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北京大学教育评论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清华大学教育研究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高等教育研究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比较教育研究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华东师范大学学报（教科版）</w:t>
            </w:r>
          </w:p>
        </w:tc>
      </w:tr>
      <w:tr w:rsidR="00D800A2" w:rsidRPr="00D56366" w:rsidTr="00844F53">
        <w:trPr>
          <w:trHeight w:val="816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体育科学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上海体育学院学报</w:t>
            </w:r>
          </w:p>
        </w:tc>
      </w:tr>
      <w:tr w:rsidR="00D800A2" w:rsidRPr="00D56366" w:rsidTr="00844F53">
        <w:trPr>
          <w:trHeight w:val="817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统计研究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数理统计与管理</w:t>
            </w:r>
          </w:p>
        </w:tc>
      </w:tr>
      <w:tr w:rsidR="00D800A2" w:rsidRPr="00D56366" w:rsidTr="00844F53">
        <w:trPr>
          <w:trHeight w:val="817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心理学报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心理发展与教育</w:t>
            </w:r>
          </w:p>
        </w:tc>
      </w:tr>
      <w:tr w:rsidR="00D800A2" w:rsidRPr="00D56366" w:rsidTr="00844F53">
        <w:trPr>
          <w:trHeight w:val="510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人文、经济地理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经济地理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旅游学刊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城市规划学刊</w:t>
            </w:r>
          </w:p>
        </w:tc>
      </w:tr>
      <w:tr w:rsidR="00D800A2" w:rsidRPr="00D56366" w:rsidTr="00844F53">
        <w:trPr>
          <w:trHeight w:val="510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中国人口·资源与环境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资源科学</w:t>
            </w:r>
          </w:p>
        </w:tc>
      </w:tr>
      <w:tr w:rsidR="00D800A2" w:rsidRPr="00D56366" w:rsidTr="00844F53">
        <w:trPr>
          <w:trHeight w:val="510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综合性社科期刊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中国社会科学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开放时代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学术月刊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文史哲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社会科学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读书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国外社会科学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中国社科院研究生院学报</w:t>
            </w:r>
          </w:p>
        </w:tc>
      </w:tr>
      <w:tr w:rsidR="00D800A2" w:rsidRPr="00D56366" w:rsidTr="00844F53">
        <w:trPr>
          <w:trHeight w:val="510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高校综合性学报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中国人民大学学报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北京大学学报</w:t>
            </w:r>
            <w:r w:rsidRPr="00D56366">
              <w:rPr>
                <w:rFonts w:ascii="宋体" w:eastAsia="宋体" w:hint="eastAsia"/>
                <w:color w:val="000000"/>
                <w:kern w:val="0"/>
                <w:sz w:val="24"/>
                <w:szCs w:val="24"/>
              </w:rPr>
              <w:t>(</w:t>
            </w: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哲学社会科学版</w:t>
            </w:r>
            <w:r w:rsidRPr="00D56366">
              <w:rPr>
                <w:rFonts w:ascii="宋体" w:eastAsia="宋体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浙江大学学报</w:t>
            </w:r>
            <w:r w:rsidRPr="00D56366">
              <w:rPr>
                <w:rFonts w:ascii="宋体" w:eastAsia="宋体" w:hint="eastAsia"/>
                <w:color w:val="000000"/>
                <w:kern w:val="0"/>
                <w:sz w:val="24"/>
                <w:szCs w:val="24"/>
              </w:rPr>
              <w:t>(</w:t>
            </w: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人文社会科学版</w:t>
            </w:r>
            <w:r w:rsidRPr="00D56366">
              <w:rPr>
                <w:rFonts w:ascii="宋体" w:eastAsia="宋体" w:hint="eastAsia"/>
                <w:color w:val="000000"/>
                <w:kern w:val="0"/>
                <w:sz w:val="24"/>
                <w:szCs w:val="24"/>
              </w:rPr>
              <w:t xml:space="preserve">) 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华中师范大学学报（人文社会科学版）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清华大学学报（社会科学版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北京师范大学学报（社会科学版）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lastRenderedPageBreak/>
              <w:t>南京大学学报</w:t>
            </w:r>
            <w:r w:rsidRPr="00D56366">
              <w:rPr>
                <w:rFonts w:ascii="宋体" w:eastAsia="宋体" w:hint="eastAsia"/>
                <w:color w:val="000000"/>
                <w:kern w:val="0"/>
                <w:sz w:val="24"/>
                <w:szCs w:val="24"/>
              </w:rPr>
              <w:t>(</w:t>
            </w: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哲学·人文科学·社会科学版</w:t>
            </w:r>
            <w:r w:rsidRPr="00D56366">
              <w:rPr>
                <w:rFonts w:ascii="宋体" w:eastAsia="宋体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中山大学学报</w:t>
            </w:r>
            <w:r w:rsidRPr="00D56366">
              <w:rPr>
                <w:rFonts w:ascii="宋体" w:eastAsia="宋体" w:hint="eastAsia"/>
                <w:color w:val="000000"/>
                <w:kern w:val="0"/>
                <w:sz w:val="24"/>
                <w:szCs w:val="24"/>
              </w:rPr>
              <w:t>(</w:t>
            </w: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社会科学版</w:t>
            </w:r>
            <w:r w:rsidRPr="00D56366">
              <w:rPr>
                <w:rFonts w:ascii="宋体" w:eastAsia="宋体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吉林大学社会科学学报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复旦学报（社会科学版）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武汉大学学报（社会科学版）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上海师范大学学报（哲学社会科学版）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厦门大学学报（社会科学版）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湖南师范大学社会科学学报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四川大学学报（哲学社会科学版）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南开学报</w:t>
            </w:r>
            <w:r w:rsidRPr="00D56366">
              <w:rPr>
                <w:rFonts w:ascii="宋体" w:eastAsia="宋体" w:hint="eastAsia"/>
                <w:color w:val="000000"/>
                <w:kern w:val="0"/>
                <w:sz w:val="24"/>
                <w:szCs w:val="24"/>
              </w:rPr>
              <w:t>(</w:t>
            </w: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哲学社会科学版</w:t>
            </w:r>
            <w:r w:rsidRPr="00D56366">
              <w:rPr>
                <w:rFonts w:ascii="宋体" w:eastAsia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D800A2" w:rsidRPr="00D56366" w:rsidTr="00844F53">
        <w:trPr>
          <w:trHeight w:val="510"/>
        </w:trPr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lastRenderedPageBreak/>
              <w:t>其他</w:t>
            </w:r>
          </w:p>
        </w:tc>
        <w:tc>
          <w:tcPr>
            <w:tcW w:w="5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SSCI</w:t>
            </w: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、</w:t>
            </w:r>
            <w:r w:rsidRPr="00D56366">
              <w:rPr>
                <w:rFonts w:ascii="宋体" w:eastAsia="宋体" w:hint="eastAsia"/>
                <w:color w:val="000000"/>
                <w:kern w:val="0"/>
                <w:sz w:val="24"/>
                <w:szCs w:val="24"/>
              </w:rPr>
              <w:t>A&amp;HCI</w:t>
            </w: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收录期刊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SCI</w:t>
            </w: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（</w:t>
            </w:r>
            <w:r w:rsidRPr="00D56366">
              <w:rPr>
                <w:rFonts w:ascii="宋体" w:eastAsia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区、</w:t>
            </w:r>
            <w:r w:rsidRPr="00D56366">
              <w:rPr>
                <w:rFonts w:ascii="宋体" w:eastAsia="宋体" w:hint="eastAsia"/>
                <w:color w:val="000000"/>
                <w:kern w:val="0"/>
                <w:sz w:val="24"/>
                <w:szCs w:val="24"/>
              </w:rPr>
              <w:t>2</w:t>
            </w: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区）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新华文摘全文转载</w:t>
            </w:r>
          </w:p>
          <w:p w:rsidR="00D800A2" w:rsidRPr="00D56366" w:rsidRDefault="00D800A2" w:rsidP="00844F53">
            <w:pPr>
              <w:widowControl/>
              <w:snapToGrid w:val="0"/>
              <w:spacing w:line="320" w:lineRule="exact"/>
              <w:ind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人民日报、光明日报头版专论</w:t>
            </w:r>
          </w:p>
        </w:tc>
      </w:tr>
    </w:tbl>
    <w:p w:rsidR="00D800A2" w:rsidRPr="00D56366" w:rsidRDefault="00D800A2" w:rsidP="00D800A2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hint="eastAsia"/>
          <w:color w:val="000000"/>
          <w:kern w:val="0"/>
        </w:rPr>
      </w:pPr>
      <w:r w:rsidRPr="00D56366">
        <w:rPr>
          <w:rFonts w:ascii="宋体" w:hint="eastAsia"/>
          <w:color w:val="000000"/>
          <w:kern w:val="0"/>
        </w:rPr>
        <w:t xml:space="preserve"> </w:t>
      </w:r>
    </w:p>
    <w:p w:rsidR="00C31BB1" w:rsidRPr="00D800A2" w:rsidRDefault="00C31BB1"/>
    <w:sectPr w:rsidR="00C31BB1" w:rsidRPr="00D800A2" w:rsidSect="00D800A2">
      <w:footerReference w:type="default" r:id="rId6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38A" w:rsidRDefault="000D138A" w:rsidP="003A46F5">
      <w:r>
        <w:separator/>
      </w:r>
    </w:p>
  </w:endnote>
  <w:endnote w:type="continuationSeparator" w:id="1">
    <w:p w:rsidR="000D138A" w:rsidRDefault="000D138A" w:rsidP="003A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95609"/>
      <w:docPartObj>
        <w:docPartGallery w:val="Page Numbers (Bottom of Page)"/>
        <w:docPartUnique/>
      </w:docPartObj>
    </w:sdtPr>
    <w:sdtContent>
      <w:p w:rsidR="003A46F5" w:rsidRDefault="003A46F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A46F5">
          <w:rPr>
            <w:noProof/>
            <w:lang w:val="zh-CN"/>
          </w:rPr>
          <w:t>4</w:t>
        </w:r>
        <w:r>
          <w:fldChar w:fldCharType="end"/>
        </w:r>
      </w:p>
    </w:sdtContent>
  </w:sdt>
  <w:p w:rsidR="003A46F5" w:rsidRDefault="003A46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38A" w:rsidRDefault="000D138A" w:rsidP="003A46F5">
      <w:r>
        <w:separator/>
      </w:r>
    </w:p>
  </w:footnote>
  <w:footnote w:type="continuationSeparator" w:id="1">
    <w:p w:rsidR="000D138A" w:rsidRDefault="000D138A" w:rsidP="003A4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0A2"/>
    <w:rsid w:val="000D138A"/>
    <w:rsid w:val="002D3C54"/>
    <w:rsid w:val="003A46F5"/>
    <w:rsid w:val="00881C54"/>
    <w:rsid w:val="00C31BB1"/>
    <w:rsid w:val="00D8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A2"/>
    <w:pPr>
      <w:widowControl w:val="0"/>
      <w:jc w:val="both"/>
    </w:pPr>
    <w:rPr>
      <w:rFonts w:ascii="仿宋_GB2312" w:eastAsia="仿宋_GB2312" w:hAnsi="宋体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D800A2"/>
    <w:rPr>
      <w:rFonts w:ascii="Times New Roman" w:hAnsi="Times New Roman" w:cs="Times New Roman"/>
      <w:sz w:val="32"/>
      <w:szCs w:val="32"/>
    </w:rPr>
  </w:style>
  <w:style w:type="paragraph" w:styleId="a3">
    <w:name w:val="header"/>
    <w:basedOn w:val="a"/>
    <w:link w:val="Char0"/>
    <w:uiPriority w:val="99"/>
    <w:semiHidden/>
    <w:unhideWhenUsed/>
    <w:rsid w:val="003A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3A46F5"/>
    <w:rPr>
      <w:rFonts w:ascii="仿宋_GB2312" w:eastAsia="仿宋_GB2312" w:hAnsi="宋体" w:cs="宋体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3A4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3A46F5"/>
    <w:rPr>
      <w:rFonts w:ascii="仿宋_GB2312" w:eastAsia="仿宋_GB2312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2017-02-18T11:24:00Z</dcterms:created>
  <dcterms:modified xsi:type="dcterms:W3CDTF">2017-02-18T11:24:00Z</dcterms:modified>
</cp:coreProperties>
</file>