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269F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2"/>
          <w:sz w:val="32"/>
          <w:szCs w:val="32"/>
          <w:shd w:val="clear" w:fill="FFFFFF"/>
          <w:lang w:val="en-US" w:eastAsia="zh-CN" w:bidi="ar-SA"/>
        </w:rPr>
        <w:t>附件2.</w:t>
      </w:r>
    </w:p>
    <w:p w14:paraId="0E8E4D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2"/>
          <w:sz w:val="32"/>
          <w:szCs w:val="32"/>
          <w:shd w:val="clear" w:fill="FFFFFF"/>
          <w:lang w:val="en-US" w:eastAsia="zh-CN" w:bidi="ar-SA"/>
        </w:rPr>
        <w:t>北京新继教：学习平台毕业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2"/>
          <w:sz w:val="32"/>
          <w:szCs w:val="32"/>
          <w:shd w:val="clear" w:fill="FFFFFF"/>
          <w:lang w:val="en-US" w:eastAsia="zh-CN" w:bidi="ar-SA"/>
        </w:rPr>
        <w:t>论文（设计）工作流程</w:t>
      </w:r>
    </w:p>
    <w:p w14:paraId="20201D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2"/>
          <w:sz w:val="32"/>
          <w:szCs w:val="32"/>
          <w:shd w:val="clear" w:fill="FFFFFF"/>
          <w:lang w:val="en-US" w:eastAsia="zh-CN" w:bidi="ar-SA"/>
        </w:rPr>
        <w:t>（技术服务电话：010-82168668）</w:t>
      </w:r>
    </w:p>
    <w:p w14:paraId="000F34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学习平台网址：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htu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.xjjwedu.com</w:t>
      </w:r>
    </w:p>
    <w:p w14:paraId="43106B6E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输入用户名【学生学号】及密码【初始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密码为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身份证后六位】</w:t>
      </w:r>
    </w:p>
    <w:p w14:paraId="7C82E1A2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4669155" cy="3079750"/>
            <wp:effectExtent l="0" t="0" r="952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1B8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本科学生操作流程</w:t>
      </w:r>
    </w:p>
    <w:p w14:paraId="07F022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1.相关文档下载</w:t>
      </w:r>
    </w:p>
    <w:p w14:paraId="28BEB6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本科学生登录本人学习平台后，选择页面中“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通用论文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”模块中的“论文资料”选项，下载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毕业实习鉴定表及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本科论文写作模板。了解论文写作具体要求，根据所学专业学习内容进行毕业论文的写作准备工作。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（计算机、心理学专业选择理科模版，小学教育、学前教育专业选择文科模版）</w:t>
      </w:r>
    </w:p>
    <w:p w14:paraId="7565DD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7325" cy="1955800"/>
            <wp:effectExtent l="0" t="0" r="952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91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2.提交论文相关材料</w:t>
      </w:r>
    </w:p>
    <w:p w14:paraId="7C8D71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（选择“通用论文”模块中的在线论文），点击下一步按钮。提交相关材料</w:t>
      </w:r>
    </w:p>
    <w:p w14:paraId="07B93E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1567815"/>
            <wp:effectExtent l="0" t="0" r="1206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DFE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（1）提交毕业论文（设计）稿件</w:t>
      </w:r>
    </w:p>
    <w:p w14:paraId="0849C0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（1.1）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在完成论文写作后，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找到“上传毕业论文稿件”阶段。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上传论文稿件。点击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提交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按钮。（注意要在规定的时间范围内进行操作）</w:t>
      </w:r>
    </w:p>
    <w:p w14:paraId="0B8D89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drawing>
          <wp:inline distT="0" distB="0" distL="114300" distR="114300">
            <wp:extent cx="5271135" cy="2296795"/>
            <wp:effectExtent l="0" t="0" r="5715" b="82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99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139440"/>
            <wp:effectExtent l="0" t="0" r="6985" b="38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0AA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（1.2）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进行论文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格式检测和论文查重</w:t>
      </w:r>
    </w:p>
    <w:p w14:paraId="631282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（1.2.1）上传论文稿件后，首先需要进行格式检测，点击“格式检测”按钮，跳转到检测平台。根据文科或理科选择对应的信息模版确认无误后，进行格式检测。支付成功后需要等待系统反馈结果。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检测结果小于22，视为检测合格。检测结果大于22需要根据检测结果修改论文后，重新上传并进行格式检测。</w:t>
      </w:r>
    </w:p>
    <w:p w14:paraId="6F50A2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drawing>
          <wp:inline distT="0" distB="0" distL="114300" distR="114300">
            <wp:extent cx="5268595" cy="2904490"/>
            <wp:effectExtent l="0" t="0" r="8255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16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953385"/>
            <wp:effectExtent l="0" t="0" r="889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42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 w14:paraId="6260F0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980690"/>
            <wp:effectExtent l="0" t="0" r="5715" b="1016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FB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1.2.2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格式检测通过后，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点击“查重”按钮，跳转到维普查重系统进行论文查重检测。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支付成功后需要等待系统反馈结果。</w:t>
      </w:r>
    </w:p>
    <w:p w14:paraId="2AE91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1108710"/>
            <wp:effectExtent l="0" t="0" r="5080" b="1524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44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9F47F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 w:val="0"/>
          <w:kern w:val="2"/>
          <w:sz w:val="28"/>
          <w:szCs w:val="28"/>
          <w:lang w:val="en-US" w:eastAsia="zh-CN" w:bidi="ar-SA"/>
        </w:rPr>
        <w:t>特别说明：学院</w:t>
      </w:r>
      <w:r>
        <w:rPr>
          <w:rFonts w:hint="eastAsia" w:asciiTheme="minorEastAsia" w:hAnsiTheme="minorEastAsia" w:eastAsiaTheme="minorEastAsia" w:cstheme="minorEastAsia"/>
          <w:b/>
          <w:bCs w:val="0"/>
          <w:kern w:val="2"/>
          <w:sz w:val="28"/>
          <w:szCs w:val="28"/>
          <w:lang w:val="en-US" w:eastAsia="zh-CN" w:bidi="ar-SA"/>
        </w:rPr>
        <w:t>对于论文</w:t>
      </w:r>
      <w:r>
        <w:rPr>
          <w:rFonts w:hint="eastAsia" w:asciiTheme="minorEastAsia" w:hAnsiTheme="minorEastAsia" w:cstheme="minorEastAsia"/>
          <w:b/>
          <w:bCs w:val="0"/>
          <w:kern w:val="2"/>
          <w:sz w:val="28"/>
          <w:szCs w:val="28"/>
          <w:lang w:val="en-US" w:eastAsia="zh-CN" w:bidi="ar-SA"/>
        </w:rPr>
        <w:t>检测环节</w:t>
      </w:r>
      <w:r>
        <w:rPr>
          <w:rFonts w:hint="eastAsia" w:asciiTheme="minorEastAsia" w:hAnsiTheme="minorEastAsia" w:eastAsiaTheme="minorEastAsia" w:cstheme="minorEastAsia"/>
          <w:b/>
          <w:bCs w:val="0"/>
          <w:kern w:val="2"/>
          <w:sz w:val="28"/>
          <w:szCs w:val="28"/>
          <w:lang w:val="en-US" w:eastAsia="zh-CN" w:bidi="ar-SA"/>
        </w:rPr>
        <w:t>查重提供了</w:t>
      </w:r>
      <w:r>
        <w:rPr>
          <w:rFonts w:hint="eastAsia" w:asciiTheme="minorEastAsia" w:hAnsiTheme="minorEastAsia" w:cstheme="minorEastAsia"/>
          <w:b/>
          <w:bCs w:val="0"/>
          <w:kern w:val="2"/>
          <w:sz w:val="28"/>
          <w:szCs w:val="28"/>
          <w:lang w:val="en-US" w:eastAsia="zh-CN" w:bidi="ar-SA"/>
        </w:rPr>
        <w:t>两</w:t>
      </w:r>
      <w:r>
        <w:rPr>
          <w:rFonts w:hint="eastAsia" w:asciiTheme="minorEastAsia" w:hAnsiTheme="minorEastAsia" w:eastAsiaTheme="minorEastAsia" w:cstheme="minorEastAsia"/>
          <w:b/>
          <w:bCs w:val="0"/>
          <w:kern w:val="2"/>
          <w:sz w:val="28"/>
          <w:szCs w:val="28"/>
          <w:lang w:val="en-US" w:eastAsia="zh-CN" w:bidi="ar-SA"/>
        </w:rPr>
        <w:t>次免费查重的机会。</w:t>
      </w:r>
      <w:r>
        <w:rPr>
          <w:rFonts w:hint="eastAsia" w:asciiTheme="minorEastAsia" w:hAnsiTheme="minorEastAsia" w:cstheme="minorEastAsia"/>
          <w:b/>
          <w:bCs w:val="0"/>
          <w:sz w:val="28"/>
          <w:szCs w:val="28"/>
          <w:lang w:val="en-US" w:eastAsia="zh-CN"/>
        </w:rPr>
        <w:t>论文查重一次免费机会，格式检测一次免费机会。</w:t>
      </w:r>
      <w:r>
        <w:rPr>
          <w:rFonts w:hint="eastAsia" w:asciiTheme="minorEastAsia" w:hAnsiTheme="minorEastAsia" w:eastAsiaTheme="minorEastAsia" w:cstheme="minorEastAsia"/>
          <w:b/>
          <w:bCs w:val="0"/>
          <w:kern w:val="2"/>
          <w:sz w:val="28"/>
          <w:szCs w:val="28"/>
          <w:lang w:val="en-US" w:eastAsia="zh-CN" w:bidi="ar-SA"/>
        </w:rPr>
        <w:t>（论文检测需要几分钟时间，可以在维普系统等待，也可以返回学习平台</w:t>
      </w:r>
      <w:r>
        <w:rPr>
          <w:rFonts w:hint="eastAsia" w:asciiTheme="minorEastAsia" w:hAnsiTheme="minorEastAsia" w:cstheme="minorEastAsia"/>
          <w:b/>
          <w:bCs w:val="0"/>
          <w:kern w:val="2"/>
          <w:sz w:val="28"/>
          <w:szCs w:val="28"/>
          <w:lang w:val="en-US" w:eastAsia="zh-CN" w:bidi="ar-SA"/>
        </w:rPr>
        <w:t>等待结果</w:t>
      </w:r>
      <w:r>
        <w:rPr>
          <w:rFonts w:hint="eastAsia" w:asciiTheme="minorEastAsia" w:hAnsiTheme="minorEastAsia" w:eastAsiaTheme="minorEastAsia" w:cstheme="minorEastAsia"/>
          <w:b/>
          <w:bCs w:val="0"/>
          <w:kern w:val="2"/>
          <w:sz w:val="28"/>
          <w:szCs w:val="28"/>
          <w:lang w:val="en-US" w:eastAsia="zh-CN" w:bidi="ar-SA"/>
        </w:rPr>
        <w:t>）</w:t>
      </w:r>
    </w:p>
    <w:p w14:paraId="7A29B7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等待查重结果的返回；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查重结果为定时任务查询返回，学员也可点击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刷新页面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，手动更新查重结果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。）</w:t>
      </w:r>
    </w:p>
    <w:p w14:paraId="2F7EBD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若当前查重结果暂未生成时，点击按钮，提示“暂无查重报告，请稍后重试</w:t>
      </w:r>
    </w:p>
    <w:p w14:paraId="182DF4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229225" cy="2947670"/>
            <wp:effectExtent l="0" t="0" r="9525" b="5080"/>
            <wp:docPr id="37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B1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若当前查重结果已生成，点击按钮，展示查重结果；允许学员进行预览和下载</w:t>
      </w:r>
    </w:p>
    <w:p w14:paraId="4CE436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2880" cy="2141220"/>
            <wp:effectExtent l="0" t="0" r="13970" b="1143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67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）如果查重结果低于30%，点击“提交给老师”按钮，提交稿件及查重结果至教师处等待成绩审核。</w:t>
      </w:r>
    </w:p>
    <w:p w14:paraId="3D0ED8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2880" cy="2132965"/>
            <wp:effectExtent l="0" t="0" r="13970" b="63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28E3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如果查重结果高于30%，根据查重结果，继续修改论文后再次提交并进行付费查重。直至符合论文查重结果后，点击“提交给老师”按钮。等待指导教师成绩审核。</w:t>
      </w:r>
    </w:p>
    <w:p w14:paraId="646ADC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4897120" cy="2646045"/>
            <wp:effectExtent l="0" t="0" r="17780" b="190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6C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F01C0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CD4A8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E772C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10570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66F7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专科学生操作流程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1.相关文档下载</w:t>
      </w:r>
    </w:p>
    <w:p w14:paraId="181A38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专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科学生登录本人学习平台后，选择页面中“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通用论文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”模块中的“论文资料”选项，下载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毕业实习鉴定表及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本科论文写作模板。了解论文写作具体要求，根据所学专业学习内容进行毕业论文的写作准备工作。</w:t>
      </w:r>
    </w:p>
    <w:p w14:paraId="25135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1062990"/>
            <wp:effectExtent l="0" t="0" r="13970" b="381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F8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2.提交论文相关材料</w:t>
      </w:r>
    </w:p>
    <w:p w14:paraId="07F618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（选择“通用论文”模块中的在线论文），点击下一步按钮。提交相关材料</w:t>
      </w:r>
    </w:p>
    <w:p w14:paraId="5FACB9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（1）提交毕业设计稿件</w:t>
      </w:r>
    </w:p>
    <w:p w14:paraId="34F7B8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在完成论文写作后，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找到“上传毕业设计稿件”阶段。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上传论文稿件。点击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提交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按钮。（注意要在规定的时间范围内进行操作）如发现提交稿件有问题，可在老师审核前，点击删除按钮，删除稿件重新上传。</w:t>
      </w:r>
    </w:p>
    <w:p w14:paraId="1901D5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提交稿件后，等待论文指导老师评阅。如成绩不及格，查看老师评阅，并按照要求进行修改后，再次提交。</w:t>
      </w:r>
    </w:p>
    <w:p w14:paraId="18099A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1135" cy="3207385"/>
            <wp:effectExtent l="0" t="0" r="57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568587">
    <w:pPr>
      <w:pStyle w:val="14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E01273">
                          <w:pPr>
                            <w:pStyle w:val="14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OguJYs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6C4l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E01273">
                    <w:pPr>
                      <w:pStyle w:val="14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E4B8FF"/>
    <w:multiLevelType w:val="singleLevel"/>
    <w:tmpl w:val="DEE4B8F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45E88B5C"/>
    <w:multiLevelType w:val="singleLevel"/>
    <w:tmpl w:val="45E88B5C"/>
    <w:lvl w:ilvl="0" w:tentative="0">
      <w:start w:val="5"/>
      <w:numFmt w:val="decimal"/>
      <w:suff w:val="nothing"/>
      <w:lvlText w:val="（%1）"/>
      <w:lvlJc w:val="left"/>
    </w:lvl>
  </w:abstractNum>
  <w:abstractNum w:abstractNumId="2">
    <w:nsid w:val="5A38E55D"/>
    <w:multiLevelType w:val="multilevel"/>
    <w:tmpl w:val="5A38E55D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hNWU2MTM1MmQ3NDRmMDBhYjNjMTkxYmExNDk5ZWYifQ=="/>
  </w:docVars>
  <w:rsids>
    <w:rsidRoot w:val="00AA28EA"/>
    <w:rsid w:val="00231958"/>
    <w:rsid w:val="00867FFD"/>
    <w:rsid w:val="00937BD0"/>
    <w:rsid w:val="00AA28EA"/>
    <w:rsid w:val="00CB047C"/>
    <w:rsid w:val="00DA533C"/>
    <w:rsid w:val="00E84A15"/>
    <w:rsid w:val="01A651BD"/>
    <w:rsid w:val="02155BEB"/>
    <w:rsid w:val="02911851"/>
    <w:rsid w:val="02CD5A6F"/>
    <w:rsid w:val="02CF50BE"/>
    <w:rsid w:val="02F87779"/>
    <w:rsid w:val="031C09C8"/>
    <w:rsid w:val="04F27BBA"/>
    <w:rsid w:val="05660190"/>
    <w:rsid w:val="05A30245"/>
    <w:rsid w:val="06A94A68"/>
    <w:rsid w:val="08CD538B"/>
    <w:rsid w:val="09422F31"/>
    <w:rsid w:val="094B4B9B"/>
    <w:rsid w:val="0A4A2B98"/>
    <w:rsid w:val="0AA4427B"/>
    <w:rsid w:val="0B264B72"/>
    <w:rsid w:val="0B5141D0"/>
    <w:rsid w:val="0B733549"/>
    <w:rsid w:val="0B863867"/>
    <w:rsid w:val="0C21495A"/>
    <w:rsid w:val="0C31637C"/>
    <w:rsid w:val="0CBF9C6D"/>
    <w:rsid w:val="0D2B1799"/>
    <w:rsid w:val="0D6A0F04"/>
    <w:rsid w:val="0E2F73B3"/>
    <w:rsid w:val="0F2A6F6D"/>
    <w:rsid w:val="100A45A4"/>
    <w:rsid w:val="10560C67"/>
    <w:rsid w:val="137977C2"/>
    <w:rsid w:val="13AD522E"/>
    <w:rsid w:val="13FF274C"/>
    <w:rsid w:val="14806038"/>
    <w:rsid w:val="14CD7B51"/>
    <w:rsid w:val="151F5E16"/>
    <w:rsid w:val="15543500"/>
    <w:rsid w:val="15E63F1F"/>
    <w:rsid w:val="15F372D9"/>
    <w:rsid w:val="160716C3"/>
    <w:rsid w:val="165333EB"/>
    <w:rsid w:val="167C4C1F"/>
    <w:rsid w:val="16FB75B2"/>
    <w:rsid w:val="174B46E4"/>
    <w:rsid w:val="17A25FA2"/>
    <w:rsid w:val="17AD7445"/>
    <w:rsid w:val="17CC5B02"/>
    <w:rsid w:val="19FD1DD6"/>
    <w:rsid w:val="1A0F3D20"/>
    <w:rsid w:val="1B895DFB"/>
    <w:rsid w:val="1C7B4336"/>
    <w:rsid w:val="1CC56B78"/>
    <w:rsid w:val="1CF532DB"/>
    <w:rsid w:val="1D0259F5"/>
    <w:rsid w:val="1D37200B"/>
    <w:rsid w:val="1D851279"/>
    <w:rsid w:val="1D954A34"/>
    <w:rsid w:val="1D9C6312"/>
    <w:rsid w:val="1DC36D97"/>
    <w:rsid w:val="1F9344FD"/>
    <w:rsid w:val="1FA50EF2"/>
    <w:rsid w:val="1FB26F19"/>
    <w:rsid w:val="20077537"/>
    <w:rsid w:val="205F444F"/>
    <w:rsid w:val="211B5CBD"/>
    <w:rsid w:val="213B5656"/>
    <w:rsid w:val="21983295"/>
    <w:rsid w:val="22B4600F"/>
    <w:rsid w:val="22C66603"/>
    <w:rsid w:val="23080A3D"/>
    <w:rsid w:val="23631826"/>
    <w:rsid w:val="236A0868"/>
    <w:rsid w:val="23EF23E3"/>
    <w:rsid w:val="246A1225"/>
    <w:rsid w:val="24D46A8D"/>
    <w:rsid w:val="25973F8F"/>
    <w:rsid w:val="25C1086F"/>
    <w:rsid w:val="25F00A1E"/>
    <w:rsid w:val="2631518B"/>
    <w:rsid w:val="27451811"/>
    <w:rsid w:val="276D75BB"/>
    <w:rsid w:val="277AD608"/>
    <w:rsid w:val="2821434F"/>
    <w:rsid w:val="2924791E"/>
    <w:rsid w:val="29553CAC"/>
    <w:rsid w:val="2B176EBB"/>
    <w:rsid w:val="2B512E32"/>
    <w:rsid w:val="2B540886"/>
    <w:rsid w:val="2C045A48"/>
    <w:rsid w:val="2C263AA8"/>
    <w:rsid w:val="2CB01DDA"/>
    <w:rsid w:val="2CB82297"/>
    <w:rsid w:val="2D2A6B9E"/>
    <w:rsid w:val="2D986F78"/>
    <w:rsid w:val="2E076027"/>
    <w:rsid w:val="2EA70194"/>
    <w:rsid w:val="2ED14465"/>
    <w:rsid w:val="2F380AB3"/>
    <w:rsid w:val="2F3D3256"/>
    <w:rsid w:val="2F542EF1"/>
    <w:rsid w:val="2F7075FF"/>
    <w:rsid w:val="2F725458"/>
    <w:rsid w:val="2FFB37F0"/>
    <w:rsid w:val="3140197F"/>
    <w:rsid w:val="316F6579"/>
    <w:rsid w:val="31DE3AB7"/>
    <w:rsid w:val="32181206"/>
    <w:rsid w:val="32B11D6B"/>
    <w:rsid w:val="33AD2C17"/>
    <w:rsid w:val="343D32BC"/>
    <w:rsid w:val="34577FE5"/>
    <w:rsid w:val="348D4565"/>
    <w:rsid w:val="34F939CF"/>
    <w:rsid w:val="35066770"/>
    <w:rsid w:val="36D764FF"/>
    <w:rsid w:val="3768269C"/>
    <w:rsid w:val="3841574F"/>
    <w:rsid w:val="387F78DB"/>
    <w:rsid w:val="388A2F28"/>
    <w:rsid w:val="38D7774C"/>
    <w:rsid w:val="38E452E6"/>
    <w:rsid w:val="38F44DFD"/>
    <w:rsid w:val="39E87280"/>
    <w:rsid w:val="3A4F2C33"/>
    <w:rsid w:val="3AB32EC0"/>
    <w:rsid w:val="3AB94113"/>
    <w:rsid w:val="3B6108B5"/>
    <w:rsid w:val="3B962947"/>
    <w:rsid w:val="3BE60357"/>
    <w:rsid w:val="3C003E02"/>
    <w:rsid w:val="3C53017F"/>
    <w:rsid w:val="3C863C6A"/>
    <w:rsid w:val="3D0D57AC"/>
    <w:rsid w:val="3DDD207A"/>
    <w:rsid w:val="3EA834A5"/>
    <w:rsid w:val="3EC0569A"/>
    <w:rsid w:val="3EEB2A8A"/>
    <w:rsid w:val="3F710F55"/>
    <w:rsid w:val="3F8F5CBA"/>
    <w:rsid w:val="3FBE2447"/>
    <w:rsid w:val="3FBF2CCE"/>
    <w:rsid w:val="3FCD73F8"/>
    <w:rsid w:val="403F30F2"/>
    <w:rsid w:val="40C25B44"/>
    <w:rsid w:val="40EC1096"/>
    <w:rsid w:val="411169AE"/>
    <w:rsid w:val="412C79CA"/>
    <w:rsid w:val="41404DF6"/>
    <w:rsid w:val="41F154CB"/>
    <w:rsid w:val="42717D96"/>
    <w:rsid w:val="427541D1"/>
    <w:rsid w:val="430B6B9A"/>
    <w:rsid w:val="4333472A"/>
    <w:rsid w:val="438C5490"/>
    <w:rsid w:val="43A10479"/>
    <w:rsid w:val="43A77473"/>
    <w:rsid w:val="443B4AC5"/>
    <w:rsid w:val="44422B4A"/>
    <w:rsid w:val="44762E5C"/>
    <w:rsid w:val="44771EAE"/>
    <w:rsid w:val="44E7583F"/>
    <w:rsid w:val="45CD7101"/>
    <w:rsid w:val="4690420E"/>
    <w:rsid w:val="481335CB"/>
    <w:rsid w:val="48DE1701"/>
    <w:rsid w:val="498150B5"/>
    <w:rsid w:val="4A0059A6"/>
    <w:rsid w:val="4A435132"/>
    <w:rsid w:val="4B42204F"/>
    <w:rsid w:val="4B575331"/>
    <w:rsid w:val="4BB9799A"/>
    <w:rsid w:val="4C6B0559"/>
    <w:rsid w:val="4CCE3E8B"/>
    <w:rsid w:val="4DF21BB5"/>
    <w:rsid w:val="4E593C28"/>
    <w:rsid w:val="4F9E2F1E"/>
    <w:rsid w:val="4FDB11FB"/>
    <w:rsid w:val="50152E99"/>
    <w:rsid w:val="505924C1"/>
    <w:rsid w:val="506E1D4E"/>
    <w:rsid w:val="516A19C4"/>
    <w:rsid w:val="518106EB"/>
    <w:rsid w:val="52485335"/>
    <w:rsid w:val="527309A1"/>
    <w:rsid w:val="53137701"/>
    <w:rsid w:val="54117F12"/>
    <w:rsid w:val="543A55EC"/>
    <w:rsid w:val="547F3CBD"/>
    <w:rsid w:val="5486506F"/>
    <w:rsid w:val="55433FFE"/>
    <w:rsid w:val="55473F91"/>
    <w:rsid w:val="556A363A"/>
    <w:rsid w:val="55BD6B5A"/>
    <w:rsid w:val="55D45808"/>
    <w:rsid w:val="55E24996"/>
    <w:rsid w:val="565B4E1B"/>
    <w:rsid w:val="56A65531"/>
    <w:rsid w:val="56BC4FEA"/>
    <w:rsid w:val="59497278"/>
    <w:rsid w:val="5985407D"/>
    <w:rsid w:val="5B6C1DA3"/>
    <w:rsid w:val="5C07720A"/>
    <w:rsid w:val="5C2369B7"/>
    <w:rsid w:val="5C2E69B2"/>
    <w:rsid w:val="5C2F0805"/>
    <w:rsid w:val="5C896EE5"/>
    <w:rsid w:val="5CA92E7C"/>
    <w:rsid w:val="5DCB0537"/>
    <w:rsid w:val="5DF8318C"/>
    <w:rsid w:val="5E426914"/>
    <w:rsid w:val="5EE7291C"/>
    <w:rsid w:val="5F105C3D"/>
    <w:rsid w:val="60514956"/>
    <w:rsid w:val="610831F1"/>
    <w:rsid w:val="61F22588"/>
    <w:rsid w:val="62627F9B"/>
    <w:rsid w:val="62825795"/>
    <w:rsid w:val="62E4685F"/>
    <w:rsid w:val="635E446C"/>
    <w:rsid w:val="654C3024"/>
    <w:rsid w:val="65ED273D"/>
    <w:rsid w:val="662B15AE"/>
    <w:rsid w:val="6800022E"/>
    <w:rsid w:val="681959A5"/>
    <w:rsid w:val="68ED59C6"/>
    <w:rsid w:val="69153FC7"/>
    <w:rsid w:val="69190A93"/>
    <w:rsid w:val="694B1E95"/>
    <w:rsid w:val="69773AF5"/>
    <w:rsid w:val="6A6B1BEE"/>
    <w:rsid w:val="6AF030AD"/>
    <w:rsid w:val="6C501F35"/>
    <w:rsid w:val="6D434DE7"/>
    <w:rsid w:val="6E9F0D8B"/>
    <w:rsid w:val="6EB07048"/>
    <w:rsid w:val="6F395113"/>
    <w:rsid w:val="6F7C6062"/>
    <w:rsid w:val="710206E2"/>
    <w:rsid w:val="7273391F"/>
    <w:rsid w:val="729E3F8F"/>
    <w:rsid w:val="72AF41BA"/>
    <w:rsid w:val="72F61114"/>
    <w:rsid w:val="73467A28"/>
    <w:rsid w:val="73767F41"/>
    <w:rsid w:val="73963C06"/>
    <w:rsid w:val="73A3438C"/>
    <w:rsid w:val="741134E6"/>
    <w:rsid w:val="74C37CD5"/>
    <w:rsid w:val="75155D26"/>
    <w:rsid w:val="758C36E2"/>
    <w:rsid w:val="75A34D55"/>
    <w:rsid w:val="77440722"/>
    <w:rsid w:val="774C75D7"/>
    <w:rsid w:val="77616BE2"/>
    <w:rsid w:val="780B3D29"/>
    <w:rsid w:val="79BF5139"/>
    <w:rsid w:val="7ADB6C24"/>
    <w:rsid w:val="7B885E6A"/>
    <w:rsid w:val="7C5514A3"/>
    <w:rsid w:val="7D201F72"/>
    <w:rsid w:val="7D7A61B3"/>
    <w:rsid w:val="7E95028C"/>
    <w:rsid w:val="7EE24876"/>
    <w:rsid w:val="7EF377C6"/>
    <w:rsid w:val="7EF44541"/>
    <w:rsid w:val="7F4B4756"/>
    <w:rsid w:val="7F542B45"/>
    <w:rsid w:val="7F971944"/>
    <w:rsid w:val="7FDC1E3F"/>
    <w:rsid w:val="7FF18952"/>
    <w:rsid w:val="8F2E9804"/>
    <w:rsid w:val="D6F9C0C8"/>
    <w:rsid w:val="FE7F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82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ind w:firstLineChars="0"/>
      <w:outlineLvl w:val="0"/>
    </w:pPr>
    <w:rPr>
      <w:b/>
      <w:kern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ind w:firstLineChars="0"/>
      <w:outlineLvl w:val="1"/>
    </w:pPr>
    <w:rPr>
      <w:rFonts w:ascii="Arial" w:hAnsi="Arial" w:eastAsia="宋体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ind w:left="0" w:firstLine="0" w:firstLineChars="0"/>
      <w:outlineLvl w:val="2"/>
    </w:pPr>
    <w:rPr>
      <w:b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ind w:firstLineChars="0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autoRedefine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ind w:firstLineChars="0"/>
      <w:outlineLvl w:val="6"/>
    </w:pPr>
    <w:rPr>
      <w:b/>
    </w:rPr>
  </w:style>
  <w:style w:type="paragraph" w:styleId="9">
    <w:name w:val="heading 8"/>
    <w:basedOn w:val="1"/>
    <w:next w:val="1"/>
    <w:autoRedefine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ind w:firstLineChars="0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ind w:firstLineChars="0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autoRedefine/>
    <w:unhideWhenUsed/>
    <w:qFormat/>
    <w:uiPriority w:val="35"/>
    <w:rPr>
      <w:rFonts w:eastAsia="宋体" w:asciiTheme="majorHAnsi" w:hAnsiTheme="majorHAnsi" w:cstheme="majorBidi"/>
      <w:sz w:val="20"/>
      <w:szCs w:val="20"/>
    </w:rPr>
  </w:style>
  <w:style w:type="paragraph" w:styleId="12">
    <w:name w:val="Body Text"/>
    <w:basedOn w:val="1"/>
    <w:autoRedefine/>
    <w:qFormat/>
    <w:uiPriority w:val="0"/>
    <w:pPr>
      <w:spacing w:after="120"/>
    </w:pPr>
  </w:style>
  <w:style w:type="paragraph" w:styleId="13">
    <w:name w:val="toc 3"/>
    <w:basedOn w:val="1"/>
    <w:next w:val="1"/>
    <w:autoRedefine/>
    <w:qFormat/>
    <w:uiPriority w:val="0"/>
    <w:pPr>
      <w:ind w:left="840" w:leftChars="400"/>
    </w:pPr>
  </w:style>
  <w:style w:type="paragraph" w:styleId="1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6">
    <w:name w:val="toc 1"/>
    <w:basedOn w:val="1"/>
    <w:next w:val="1"/>
    <w:link w:val="28"/>
    <w:autoRedefine/>
    <w:qFormat/>
    <w:uiPriority w:val="0"/>
  </w:style>
  <w:style w:type="paragraph" w:styleId="17">
    <w:name w:val="toc 2"/>
    <w:basedOn w:val="1"/>
    <w:next w:val="1"/>
    <w:autoRedefine/>
    <w:qFormat/>
    <w:uiPriority w:val="0"/>
    <w:pPr>
      <w:ind w:left="420" w:leftChars="200"/>
    </w:pPr>
  </w:style>
  <w:style w:type="paragraph" w:styleId="18">
    <w:name w:val="Normal (Web)"/>
    <w:basedOn w:val="1"/>
    <w:autoRedefine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Times New Roman" w:hAnsi="Times New Roman" w:cs="Times New Roman"/>
      <w:kern w:val="0"/>
    </w:rPr>
  </w:style>
  <w:style w:type="paragraph" w:styleId="19">
    <w:name w:val="Body Text First Indent"/>
    <w:basedOn w:val="12"/>
    <w:autoRedefine/>
    <w:qFormat/>
    <w:uiPriority w:val="0"/>
    <w:pPr>
      <w:ind w:firstLine="420" w:firstLineChars="100"/>
    </w:pPr>
  </w:style>
  <w:style w:type="character" w:styleId="22">
    <w:name w:val="page number"/>
    <w:basedOn w:val="21"/>
    <w:autoRedefine/>
    <w:qFormat/>
    <w:uiPriority w:val="0"/>
  </w:style>
  <w:style w:type="paragraph" w:customStyle="1" w:styleId="23">
    <w:name w:val="Char Char Char Char Char Char1 Char"/>
    <w:basedOn w:val="1"/>
    <w:autoRedefine/>
    <w:qFormat/>
    <w:uiPriority w:val="0"/>
    <w:pPr>
      <w:spacing w:after="160" w:line="240" w:lineRule="exact"/>
    </w:pPr>
  </w:style>
  <w:style w:type="paragraph" w:customStyle="1" w:styleId="24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WPSOffice手动目录 3"/>
    <w:autoRedefine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27">
    <w:name w:val="List Paragraph"/>
    <w:basedOn w:val="1"/>
    <w:autoRedefine/>
    <w:unhideWhenUsed/>
    <w:qFormat/>
    <w:uiPriority w:val="99"/>
    <w:pPr>
      <w:ind w:firstLine="420"/>
    </w:pPr>
  </w:style>
  <w:style w:type="character" w:customStyle="1" w:styleId="28">
    <w:name w:val="TOC 1 字符"/>
    <w:link w:val="1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EAB287-3497-4EFB-BD8A-1D16AECC0B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1148</Words>
  <Characters>1184</Characters>
  <Lines>28</Lines>
  <Paragraphs>8</Paragraphs>
  <TotalTime>0</TotalTime>
  <ScaleCrop>false</ScaleCrop>
  <LinksUpToDate>false</LinksUpToDate>
  <CharactersWithSpaces>1184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whaty</dc:creator>
  <cp:lastModifiedBy>冬月梅子</cp:lastModifiedBy>
  <dcterms:modified xsi:type="dcterms:W3CDTF">2025-12-09T02:22:26Z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230B4340A6134D6EBE999198408F036C_13</vt:lpwstr>
  </property>
  <property fmtid="{D5CDD505-2E9C-101B-9397-08002B2CF9AE}" pid="4" name="KSOTemplateDocerSaveRecord">
    <vt:lpwstr>eyJoZGlkIjoiZTUyYzAxMmY0MjlmMjU4ZjBhODIwM2UxN2NlNDkzOTYiLCJ1c2VySWQiOiI5ODE2NTM0MjcifQ==</vt:lpwstr>
  </property>
</Properties>
</file>