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关于举办</w:t>
      </w:r>
      <w:r>
        <w:rPr>
          <w:rFonts w:hint="eastAsia" w:ascii="黑体" w:hAnsi="黑体" w:eastAsia="黑体" w:cs="黑体"/>
          <w:sz w:val="44"/>
          <w:szCs w:val="44"/>
          <w:lang w:val="en-US" w:eastAsia="zh-CN"/>
        </w:rPr>
        <w:t>河南师范</w:t>
      </w:r>
      <w:r>
        <w:rPr>
          <w:rFonts w:hint="eastAsia" w:ascii="黑体" w:hAnsi="黑体" w:eastAsia="黑体" w:cs="黑体"/>
          <w:sz w:val="44"/>
          <w:szCs w:val="44"/>
        </w:rPr>
        <w:t>大学202</w:t>
      </w:r>
      <w:r>
        <w:rPr>
          <w:rFonts w:hint="eastAsia" w:ascii="黑体" w:hAnsi="黑体" w:eastAsia="黑体" w:cs="黑体"/>
          <w:sz w:val="44"/>
          <w:szCs w:val="44"/>
          <w:lang w:val="en-US" w:eastAsia="zh-CN"/>
        </w:rPr>
        <w:t>4</w:t>
      </w:r>
      <w:r>
        <w:rPr>
          <w:rFonts w:hint="eastAsia" w:ascii="黑体" w:hAnsi="黑体" w:eastAsia="黑体" w:cs="黑体"/>
          <w:sz w:val="44"/>
          <w:szCs w:val="44"/>
        </w:rPr>
        <w:t>年教师教学创新大赛的通知</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各教学单位</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为深入贯彻落实党的二十大精神，落实立德树人根本任务，助力</w:t>
      </w:r>
      <w:r>
        <w:rPr>
          <w:rFonts w:hint="eastAsia" w:ascii="仿宋" w:hAnsi="仿宋" w:eastAsia="仿宋" w:cs="仿宋"/>
          <w:sz w:val="32"/>
          <w:szCs w:val="32"/>
          <w:lang w:val="en-US" w:eastAsia="zh-CN"/>
        </w:rPr>
        <w:t>学校</w:t>
      </w:r>
      <w:r>
        <w:rPr>
          <w:rFonts w:hint="eastAsia" w:ascii="仿宋" w:hAnsi="仿宋" w:eastAsia="仿宋" w:cs="仿宋"/>
          <w:sz w:val="32"/>
          <w:szCs w:val="32"/>
        </w:rPr>
        <w:t>课程思政和新工科、新农科、新文科建设，推动信息技术与教育教学创新发展，引导教师潜心教书育人，不断激发课堂教学创新活力</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根据河南省本科高校教师课堂教学创新大赛相关通知、河南省总工会 河南省教育厅《关于在全省教育系统举办2024年度教学技能竞赛的通知》（豫工文〔2024〕52号）</w:t>
      </w:r>
      <w:r>
        <w:rPr>
          <w:rFonts w:hint="eastAsia" w:ascii="仿宋" w:hAnsi="仿宋" w:eastAsia="仿宋" w:cs="仿宋"/>
          <w:sz w:val="32"/>
          <w:szCs w:val="32"/>
          <w:highlight w:val="none"/>
          <w:lang w:val="en-US" w:eastAsia="zh-CN"/>
        </w:rPr>
        <w:t>文</w:t>
      </w:r>
      <w:r>
        <w:rPr>
          <w:rFonts w:hint="eastAsia" w:ascii="仿宋" w:hAnsi="仿宋" w:eastAsia="仿宋" w:cs="仿宋"/>
          <w:sz w:val="32"/>
          <w:szCs w:val="32"/>
          <w:lang w:val="en-US" w:eastAsia="zh-CN"/>
        </w:rPr>
        <w:t>件精神，</w:t>
      </w:r>
      <w:r>
        <w:rPr>
          <w:rFonts w:hint="eastAsia" w:ascii="仿宋" w:hAnsi="仿宋" w:eastAsia="仿宋" w:cs="仿宋"/>
          <w:sz w:val="32"/>
          <w:szCs w:val="32"/>
        </w:rPr>
        <w:t>经研究，我校决定举办202</w:t>
      </w:r>
      <w:r>
        <w:rPr>
          <w:rFonts w:hint="eastAsia" w:ascii="仿宋" w:hAnsi="仿宋" w:eastAsia="仿宋" w:cs="仿宋"/>
          <w:sz w:val="32"/>
          <w:szCs w:val="32"/>
          <w:lang w:val="en-US" w:eastAsia="zh-CN"/>
        </w:rPr>
        <w:t>4</w:t>
      </w:r>
      <w:r>
        <w:rPr>
          <w:rFonts w:hint="eastAsia" w:ascii="仿宋" w:hAnsi="仿宋" w:eastAsia="仿宋" w:cs="仿宋"/>
          <w:sz w:val="32"/>
          <w:szCs w:val="32"/>
        </w:rPr>
        <w:t>年教师教学创新大赛。现就有关事项通知如下：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大赛目的</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eastAsia="仿宋"/>
          <w:lang w:val="en-US" w:eastAsia="zh-CN"/>
        </w:rPr>
      </w:pPr>
      <w:r>
        <w:rPr>
          <w:rFonts w:hint="eastAsia" w:ascii="黑体" w:hAnsi="黑体" w:eastAsia="黑体" w:cs="黑体"/>
          <w:sz w:val="32"/>
          <w:szCs w:val="32"/>
          <w:lang w:val="en-US" w:eastAsia="zh-CN"/>
        </w:rPr>
        <w:t xml:space="preserve">  </w:t>
      </w:r>
      <w:r>
        <w:rPr>
          <w:rFonts w:hint="eastAsia" w:ascii="仿宋" w:hAnsi="仿宋" w:eastAsia="仿宋" w:cs="仿宋"/>
          <w:sz w:val="32"/>
          <w:szCs w:val="32"/>
          <w:lang w:val="en-US" w:eastAsia="zh-CN"/>
        </w:rPr>
        <w:t xml:space="preserve">  以新一轮教育教学审核评估为契机，</w:t>
      </w:r>
      <w:r>
        <w:rPr>
          <w:rFonts w:hint="eastAsia" w:ascii="仿宋" w:hAnsi="仿宋" w:eastAsia="仿宋" w:cs="仿宋"/>
          <w:color w:val="000000"/>
          <w:kern w:val="0"/>
          <w:sz w:val="31"/>
          <w:szCs w:val="31"/>
          <w:lang w:val="en-US" w:eastAsia="zh-CN" w:bidi="ar"/>
        </w:rPr>
        <w:t>充分发挥大赛的示范引领作用，</w:t>
      </w:r>
      <w:r>
        <w:rPr>
          <w:rFonts w:hint="eastAsia" w:ascii="仿宋" w:hAnsi="仿宋" w:eastAsia="仿宋" w:cs="仿宋"/>
          <w:sz w:val="32"/>
          <w:szCs w:val="32"/>
          <w:lang w:val="en-US" w:eastAsia="zh-CN"/>
        </w:rPr>
        <w:t>以赛促教、以赛促创、以赛促强</w:t>
      </w:r>
      <w:r>
        <w:rPr>
          <w:rFonts w:ascii="仿宋" w:hAnsi="仿宋" w:eastAsia="仿宋" w:cs="仿宋"/>
          <w:color w:val="000000"/>
          <w:kern w:val="0"/>
          <w:sz w:val="31"/>
          <w:szCs w:val="31"/>
          <w:lang w:val="en-US" w:eastAsia="zh-CN" w:bidi="ar"/>
        </w:rPr>
        <w:t>，</w:t>
      </w:r>
      <w:r>
        <w:rPr>
          <w:rFonts w:hint="eastAsia" w:ascii="仿宋" w:hAnsi="仿宋" w:eastAsia="仿宋" w:cs="仿宋"/>
          <w:color w:val="000000"/>
          <w:kern w:val="0"/>
          <w:sz w:val="31"/>
          <w:szCs w:val="31"/>
          <w:lang w:val="en-US" w:eastAsia="zh-CN" w:bidi="ar"/>
        </w:rPr>
        <w:t>引导教师创新教学理念、教学方法、教学手段和教学评价，树立“</w:t>
      </w:r>
      <w:r>
        <w:rPr>
          <w:rFonts w:hint="eastAsia" w:ascii="仿宋" w:hAnsi="仿宋" w:eastAsia="仿宋" w:cs="仿宋"/>
          <w:sz w:val="32"/>
          <w:szCs w:val="32"/>
          <w:lang w:val="en-US" w:eastAsia="zh-CN"/>
        </w:rPr>
        <w:t>以学生成长成才为中心</w:t>
      </w:r>
      <w:r>
        <w:rPr>
          <w:rFonts w:hint="eastAsia" w:ascii="仿宋" w:hAnsi="仿宋" w:eastAsia="仿宋" w:cs="仿宋"/>
          <w:color w:val="000000"/>
          <w:kern w:val="0"/>
          <w:sz w:val="31"/>
          <w:szCs w:val="31"/>
          <w:lang w:val="en-US" w:eastAsia="zh-CN" w:bidi="ar"/>
        </w:rPr>
        <w:t>”的教育理念，</w:t>
      </w:r>
      <w:r>
        <w:rPr>
          <w:rFonts w:ascii="仿宋" w:hAnsi="仿宋" w:eastAsia="仿宋" w:cs="仿宋"/>
          <w:color w:val="000000"/>
          <w:kern w:val="0"/>
          <w:sz w:val="31"/>
          <w:szCs w:val="31"/>
          <w:lang w:val="en-US" w:eastAsia="zh-CN" w:bidi="ar"/>
        </w:rPr>
        <w:t>全面推进课程思政建</w:t>
      </w:r>
      <w:r>
        <w:rPr>
          <w:rFonts w:hint="eastAsia" w:ascii="仿宋" w:hAnsi="仿宋" w:eastAsia="仿宋" w:cs="仿宋"/>
          <w:color w:val="000000"/>
          <w:kern w:val="0"/>
          <w:sz w:val="31"/>
          <w:szCs w:val="31"/>
          <w:lang w:val="en-US" w:eastAsia="zh-CN" w:bidi="ar"/>
        </w:rPr>
        <w:t>设，进一步贯彻落实高等教育教学改革，以一流教学打造一流课程，以一流课程锻强一流专业，以一流专业助力“双一流”创建</w:t>
      </w:r>
      <w:r>
        <w:rPr>
          <w:rFonts w:hint="eastAsia" w:ascii="仿宋" w:hAnsi="仿宋" w:eastAsia="仿宋" w:cs="仿宋"/>
          <w:color w:val="000000" w:themeColor="text1"/>
          <w:sz w:val="32"/>
          <w:szCs w:val="32"/>
          <w:lang w:eastAsia="zh-CN" w:bidi="ar"/>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组织领导</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由校工会、教务处、人力资源部、信息化建设与管理办公室和各教学单位组成教师教学创新大赛活动领导小组，具体负责组织实施。</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组   长：张尚字 聂国兴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副组长：梁存良 任永利 刘  栋 范黎林</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成  员：崔振成 贾建嵩 张利远 海本斋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1860" w:firstLineChars="600"/>
        <w:jc w:val="left"/>
        <w:textAlignment w:val="auto"/>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各学院（部）相关负责人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参赛教师要求</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pPr>
      <w:r>
        <w:rPr>
          <w:rFonts w:ascii="仿宋" w:hAnsi="仿宋" w:eastAsia="仿宋" w:cs="仿宋"/>
          <w:color w:val="000000"/>
          <w:kern w:val="0"/>
          <w:sz w:val="31"/>
          <w:szCs w:val="31"/>
          <w:lang w:val="en-US" w:eastAsia="zh-CN" w:bidi="ar"/>
        </w:rPr>
        <w:t xml:space="preserve">参赛对象应满足以下条件：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pPr>
      <w:r>
        <w:rPr>
          <w:rFonts w:hint="eastAsia" w:ascii="仿宋" w:hAnsi="仿宋" w:eastAsia="仿宋" w:cs="仿宋"/>
          <w:color w:val="000000"/>
          <w:kern w:val="0"/>
          <w:sz w:val="31"/>
          <w:szCs w:val="31"/>
          <w:lang w:val="en-US" w:eastAsia="zh-CN" w:bidi="ar"/>
        </w:rPr>
        <w:t xml:space="preserve">1.坚持党的路线方针政策，忠诚党的教育事业，热爱教学，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r>
        <w:rPr>
          <w:rFonts w:hint="eastAsia" w:ascii="仿宋" w:hAnsi="仿宋" w:eastAsia="仿宋" w:cs="仿宋"/>
          <w:color w:val="000000"/>
          <w:kern w:val="0"/>
          <w:sz w:val="31"/>
          <w:szCs w:val="31"/>
          <w:lang w:val="en-US" w:eastAsia="zh-CN" w:bidi="ar"/>
        </w:rPr>
        <w:t xml:space="preserve">为人师表,无违法违纪行为，不存在师德师风、学术不端等问题，五年内未出现过教学事故。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2.我校在职在岗教师，年龄在60周岁以下（1964年9月1日以后出生）。</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3.近5年须对所参赛的本科课程讲授2轮及以上。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4.每名教师只能参加一个小组的比赛.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5.</w:t>
      </w:r>
      <w:r>
        <w:rPr>
          <w:rFonts w:hint="eastAsia" w:ascii="仿宋" w:hAnsi="仿宋" w:eastAsia="仿宋" w:cs="仿宋"/>
          <w:kern w:val="0"/>
          <w:sz w:val="32"/>
          <w:szCs w:val="32"/>
          <w:shd w:val="clear" w:color="auto" w:fill="FFFFFF"/>
          <w:lang w:bidi="ar"/>
        </w:rPr>
        <w:t>近2届获得过“河南师范大学青年教师课堂教学十佳教师”荣誉称号者原则上不再参加。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赛程安排</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学</w:t>
      </w:r>
      <w:r>
        <w:rPr>
          <w:rFonts w:hint="eastAsia" w:ascii="仿宋" w:hAnsi="仿宋" w:eastAsia="仿宋" w:cs="仿宋"/>
          <w:b/>
          <w:bCs/>
          <w:sz w:val="32"/>
          <w:szCs w:val="32"/>
        </w:rPr>
        <w:t>院（</w:t>
      </w:r>
      <w:r>
        <w:rPr>
          <w:rFonts w:hint="eastAsia" w:ascii="仿宋" w:hAnsi="仿宋" w:eastAsia="仿宋" w:cs="仿宋"/>
          <w:b/>
          <w:bCs/>
          <w:sz w:val="32"/>
          <w:szCs w:val="32"/>
          <w:lang w:val="en-US" w:eastAsia="zh-CN"/>
        </w:rPr>
        <w:t>部</w:t>
      </w:r>
      <w:r>
        <w:rPr>
          <w:rFonts w:hint="eastAsia" w:ascii="仿宋" w:hAnsi="仿宋" w:eastAsia="仿宋" w:cs="仿宋"/>
          <w:b/>
          <w:bCs/>
          <w:sz w:val="32"/>
          <w:szCs w:val="32"/>
        </w:rPr>
        <w:t>）初赛（6月</w:t>
      </w:r>
      <w:r>
        <w:rPr>
          <w:rFonts w:hint="eastAsia" w:ascii="仿宋" w:hAnsi="仿宋" w:eastAsia="仿宋" w:cs="仿宋"/>
          <w:b/>
          <w:bCs/>
          <w:sz w:val="32"/>
          <w:szCs w:val="32"/>
          <w:lang w:val="en-US" w:eastAsia="zh-CN"/>
        </w:rPr>
        <w:t>30</w:t>
      </w:r>
      <w:r>
        <w:rPr>
          <w:rFonts w:hint="eastAsia" w:ascii="仿宋" w:hAnsi="仿宋" w:eastAsia="仿宋" w:cs="仿宋"/>
          <w:b/>
          <w:bCs/>
          <w:sz w:val="32"/>
          <w:szCs w:val="32"/>
        </w:rPr>
        <w:t>日前）</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sz w:val="32"/>
          <w:szCs w:val="32"/>
        </w:rPr>
        <w:t>请各学院参照本通知，按时完成本单位的选拔推荐</w:t>
      </w:r>
      <w:r>
        <w:rPr>
          <w:rFonts w:hint="eastAsia" w:ascii="仿宋" w:hAnsi="仿宋" w:eastAsia="仿宋" w:cs="仿宋"/>
          <w:sz w:val="32"/>
          <w:szCs w:val="32"/>
          <w:lang w:eastAsia="zh-CN"/>
        </w:rPr>
        <w:t>，</w:t>
      </w:r>
      <w:r>
        <w:rPr>
          <w:rFonts w:hint="eastAsia" w:ascii="仿宋" w:hAnsi="仿宋" w:eastAsia="仿宋" w:cs="仿宋"/>
          <w:kern w:val="2"/>
          <w:sz w:val="32"/>
          <w:szCs w:val="32"/>
          <w:lang w:val="en-US" w:eastAsia="zh-CN" w:bidi="ar-SA"/>
        </w:rPr>
        <w:t>需公示3天</w:t>
      </w:r>
      <w:r>
        <w:rPr>
          <w:rFonts w:hint="eastAsia" w:ascii="仿宋" w:hAnsi="仿宋" w:eastAsia="仿宋" w:cs="仿宋"/>
          <w:sz w:val="32"/>
          <w:szCs w:val="32"/>
        </w:rPr>
        <w:t>，并按要求上报校赛名单等相关材料</w:t>
      </w:r>
      <w:r>
        <w:rPr>
          <w:rFonts w:hint="eastAsia" w:ascii="仿宋" w:hAnsi="仿宋" w:eastAsia="仿宋" w:cs="仿宋"/>
          <w:kern w:val="2"/>
          <w:sz w:val="32"/>
          <w:szCs w:val="32"/>
          <w:lang w:val="en-US" w:eastAsia="zh-CN" w:bidi="ar-SA"/>
        </w:rPr>
        <w:t>。各学院（部）推荐名额要求：</w:t>
      </w:r>
    </w:p>
    <w:p>
      <w:pPr>
        <w:keepNext w:val="0"/>
        <w:keepLines w:val="0"/>
        <w:widowControl/>
        <w:suppressLineNumbers w:val="0"/>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1.择优推荐1-2名年龄在</w:t>
      </w:r>
      <w:r>
        <w:rPr>
          <w:rFonts w:hint="eastAsia" w:ascii="仿宋" w:hAnsi="仿宋" w:eastAsia="仿宋" w:cs="仿宋"/>
          <w:color w:val="000000"/>
          <w:kern w:val="0"/>
          <w:sz w:val="31"/>
          <w:szCs w:val="31"/>
          <w:lang w:val="en-US" w:eastAsia="zh-CN" w:bidi="ar"/>
        </w:rPr>
        <w:t>45周岁 (含)以下 (1979年8月31日后出生)的</w:t>
      </w:r>
      <w:r>
        <w:rPr>
          <w:rFonts w:hint="eastAsia" w:ascii="仿宋" w:hAnsi="仿宋" w:eastAsia="仿宋" w:cs="仿宋"/>
          <w:kern w:val="2"/>
          <w:sz w:val="32"/>
          <w:szCs w:val="32"/>
          <w:lang w:val="en-US" w:eastAsia="zh-CN" w:bidi="ar-SA"/>
        </w:rPr>
        <w:t>青年教师。</w:t>
      </w:r>
    </w:p>
    <w:p>
      <w:pPr>
        <w:keepNext w:val="0"/>
        <w:keepLines w:val="0"/>
        <w:widowControl/>
        <w:suppressLineNumbers w:val="0"/>
        <w:ind w:firstLine="64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kern w:val="2"/>
          <w:sz w:val="32"/>
          <w:szCs w:val="32"/>
          <w:lang w:val="en-US" w:eastAsia="zh-CN" w:bidi="ar-SA"/>
        </w:rPr>
        <w:t>2.择优推荐1名</w:t>
      </w:r>
      <w:r>
        <w:rPr>
          <w:rFonts w:hint="eastAsia" w:ascii="仿宋" w:hAnsi="仿宋" w:eastAsia="仿宋" w:cs="仿宋"/>
          <w:color w:val="000000"/>
          <w:kern w:val="0"/>
          <w:sz w:val="31"/>
          <w:szCs w:val="31"/>
          <w:lang w:val="en-US" w:eastAsia="zh-CN" w:bidi="ar"/>
        </w:rPr>
        <w:t>年龄在45周岁以上、60周岁以下（1964年9月1日以后出生），且具有副高及以上职称的</w:t>
      </w:r>
      <w:r>
        <w:rPr>
          <w:rFonts w:hint="eastAsia" w:ascii="仿宋" w:hAnsi="仿宋" w:eastAsia="仿宋" w:cs="仿宋"/>
          <w:kern w:val="2"/>
          <w:sz w:val="32"/>
          <w:szCs w:val="32"/>
          <w:lang w:val="en-US" w:eastAsia="zh-CN" w:bidi="ar-SA"/>
        </w:rPr>
        <w:t>教师</w:t>
      </w:r>
      <w:r>
        <w:rPr>
          <w:rFonts w:hint="eastAsia" w:ascii="仿宋" w:hAnsi="仿宋" w:eastAsia="仿宋" w:cs="仿宋"/>
          <w:color w:val="000000"/>
          <w:kern w:val="0"/>
          <w:sz w:val="31"/>
          <w:szCs w:val="31"/>
          <w:lang w:val="en-US" w:eastAsia="zh-CN" w:bidi="ar"/>
        </w:rPr>
        <w:t>。</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3.正高级职称教师不占名额。</w:t>
      </w:r>
    </w:p>
    <w:p>
      <w:pPr>
        <w:keepNext w:val="0"/>
        <w:keepLines w:val="0"/>
        <w:widowControl/>
        <w:suppressLineNumbers w:val="0"/>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4.各单位担任思政课教学任务且符合参赛条件的教师到马克思主义学院报名参加预赛，马克思主义学院负责择优推荐3-5名教师参加学校决赛。</w:t>
      </w:r>
    </w:p>
    <w:p>
      <w:pPr>
        <w:widowControl/>
        <w:shd w:val="clear" w:color="auto" w:fill="FFFFFF"/>
        <w:spacing w:line="560" w:lineRule="exact"/>
        <w:ind w:right="226"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（二）校级决赛（</w:t>
      </w: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月</w:t>
      </w:r>
      <w:r>
        <w:rPr>
          <w:rFonts w:hint="eastAsia" w:ascii="仿宋" w:hAnsi="仿宋" w:eastAsia="仿宋" w:cs="仿宋"/>
          <w:b/>
          <w:bCs/>
          <w:sz w:val="32"/>
          <w:szCs w:val="32"/>
          <w:lang w:val="en-US" w:eastAsia="zh-CN"/>
        </w:rPr>
        <w:t>上旬</w:t>
      </w:r>
      <w:r>
        <w:rPr>
          <w:rFonts w:hint="eastAsia" w:ascii="仿宋" w:hAnsi="仿宋" w:eastAsia="仿宋" w:cs="仿宋"/>
          <w:b/>
          <w:bCs/>
          <w:sz w:val="32"/>
          <w:szCs w:val="32"/>
        </w:rPr>
        <w:t>）</w:t>
      </w:r>
    </w:p>
    <w:p>
      <w:pPr>
        <w:widowControl/>
        <w:shd w:val="clear" w:color="auto" w:fill="FFFFFF"/>
        <w:spacing w:line="560" w:lineRule="exact"/>
        <w:ind w:right="226" w:firstLine="643" w:firstLineChars="200"/>
        <w:jc w:val="left"/>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t>1.比赛分组</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lang w:val="en-US" w:eastAsia="zh-CN" w:bidi="ar"/>
        </w:rPr>
        <w:t>校级决赛分理科组、工科组、文科组和课程思政组。</w:t>
      </w:r>
      <w:r>
        <w:rPr>
          <w:rFonts w:hint="eastAsia" w:ascii="仿宋" w:hAnsi="仿宋" w:eastAsia="仿宋" w:cs="仿宋"/>
          <w:color w:val="000000"/>
          <w:kern w:val="0"/>
          <w:sz w:val="31"/>
          <w:szCs w:val="31"/>
          <w:highlight w:val="none"/>
          <w:lang w:val="en-US" w:eastAsia="zh-CN" w:bidi="ar"/>
        </w:rPr>
        <w:t>不再专门设置产教融合、虚拟仿真组，产教融合参赛教师编入工科组，虚拟仿真参赛教师编入理科组。</w:t>
      </w:r>
    </w:p>
    <w:p>
      <w:pPr>
        <w:widowControl/>
        <w:shd w:val="clear" w:color="auto" w:fill="FFFFFF"/>
        <w:spacing w:line="560" w:lineRule="exact"/>
        <w:ind w:right="226"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2.比赛形式</w:t>
      </w:r>
    </w:p>
    <w:p>
      <w:pPr>
        <w:widowControl/>
        <w:shd w:val="clear" w:color="auto" w:fill="FFFFFF"/>
        <w:spacing w:line="560" w:lineRule="exact"/>
        <w:ind w:right="226" w:firstLine="640" w:firstLineChars="200"/>
        <w:jc w:val="left"/>
        <w:rPr>
          <w:rFonts w:hint="eastAsia" w:ascii="仿宋" w:hAnsi="仿宋" w:eastAsia="仿宋" w:cs="仿宋"/>
          <w:kern w:val="0"/>
          <w:sz w:val="32"/>
          <w:szCs w:val="32"/>
          <w:shd w:val="clear" w:color="auto" w:fill="FFFFFF"/>
          <w:lang w:bidi="ar"/>
        </w:rPr>
      </w:pPr>
      <w:r>
        <w:rPr>
          <w:rFonts w:hint="eastAsia" w:ascii="仿宋" w:hAnsi="仿宋" w:eastAsia="仿宋" w:cs="仿宋"/>
          <w:kern w:val="0"/>
          <w:sz w:val="32"/>
          <w:szCs w:val="32"/>
          <w:shd w:val="clear" w:color="auto" w:fill="FFFFFF"/>
          <w:lang w:bidi="ar"/>
        </w:rPr>
        <w:t>比赛包括</w:t>
      </w:r>
      <w:r>
        <w:rPr>
          <w:rFonts w:hint="eastAsia" w:ascii="仿宋" w:hAnsi="仿宋" w:eastAsia="仿宋" w:cs="仿宋"/>
          <w:sz w:val="32"/>
          <w:szCs w:val="32"/>
        </w:rPr>
        <w:t>教学创新设计汇报</w:t>
      </w:r>
      <w:r>
        <w:rPr>
          <w:rFonts w:hint="eastAsia" w:ascii="仿宋" w:hAnsi="仿宋" w:eastAsia="仿宋" w:cs="仿宋"/>
          <w:kern w:val="0"/>
          <w:sz w:val="32"/>
          <w:szCs w:val="32"/>
          <w:shd w:val="clear" w:color="auto" w:fill="FFFFFF"/>
          <w:lang w:bidi="ar"/>
        </w:rPr>
        <w:t>、</w:t>
      </w:r>
      <w:r>
        <w:rPr>
          <w:rFonts w:hint="eastAsia" w:ascii="仿宋" w:hAnsi="仿宋" w:eastAsia="仿宋" w:cs="仿宋"/>
          <w:kern w:val="0"/>
          <w:sz w:val="32"/>
          <w:szCs w:val="32"/>
          <w:shd w:val="clear" w:color="auto" w:fill="FFFFFF"/>
          <w:lang w:val="en-US" w:eastAsia="zh-CN" w:bidi="ar"/>
        </w:rPr>
        <w:t>模拟授课</w:t>
      </w:r>
      <w:r>
        <w:rPr>
          <w:rFonts w:hint="eastAsia" w:ascii="仿宋" w:hAnsi="仿宋" w:eastAsia="仿宋" w:cs="仿宋"/>
          <w:kern w:val="0"/>
          <w:sz w:val="32"/>
          <w:szCs w:val="32"/>
          <w:shd w:val="clear" w:color="auto" w:fill="FFFFFF"/>
          <w:lang w:bidi="ar"/>
        </w:rPr>
        <w:t>、专家提问三个环节</w:t>
      </w:r>
      <w:r>
        <w:rPr>
          <w:rFonts w:hint="eastAsia" w:ascii="仿宋" w:hAnsi="仿宋" w:eastAsia="仿宋" w:cs="仿宋"/>
          <w:kern w:val="0"/>
          <w:sz w:val="32"/>
          <w:szCs w:val="32"/>
          <w:shd w:val="clear" w:color="auto" w:fill="FFFFFF"/>
          <w:lang w:eastAsia="zh-CN" w:bidi="ar"/>
        </w:rPr>
        <w:t>。</w:t>
      </w:r>
      <w:r>
        <w:rPr>
          <w:rFonts w:hint="eastAsia" w:ascii="仿宋" w:hAnsi="仿宋" w:eastAsia="仿宋" w:cs="仿宋"/>
          <w:sz w:val="32"/>
          <w:szCs w:val="32"/>
        </w:rPr>
        <w:t>教学创新设计汇报</w:t>
      </w:r>
      <w:r>
        <w:rPr>
          <w:rFonts w:hint="eastAsia" w:ascii="仿宋" w:hAnsi="仿宋" w:eastAsia="仿宋" w:cs="仿宋"/>
          <w:sz w:val="32"/>
          <w:szCs w:val="32"/>
          <w:lang w:val="en-US" w:eastAsia="zh-CN"/>
        </w:rPr>
        <w:t>环节和</w:t>
      </w:r>
      <w:r>
        <w:rPr>
          <w:rFonts w:hint="eastAsia" w:ascii="仿宋" w:hAnsi="仿宋" w:eastAsia="仿宋" w:cs="仿宋"/>
          <w:kern w:val="0"/>
          <w:sz w:val="32"/>
          <w:szCs w:val="32"/>
          <w:shd w:val="clear" w:color="auto" w:fill="FFFFFF"/>
          <w:lang w:val="en-US" w:eastAsia="zh-CN" w:bidi="ar"/>
        </w:rPr>
        <w:t>模拟授课环节</w:t>
      </w:r>
      <w:r>
        <w:rPr>
          <w:rFonts w:hint="eastAsia" w:ascii="仿宋" w:hAnsi="仿宋" w:eastAsia="仿宋" w:cs="仿宋"/>
          <w:kern w:val="0"/>
          <w:sz w:val="32"/>
          <w:szCs w:val="32"/>
          <w:shd w:val="clear" w:color="auto" w:fill="FFFFFF"/>
          <w:lang w:bidi="ar"/>
        </w:rPr>
        <w:t>，时间总计为</w:t>
      </w:r>
      <w:r>
        <w:rPr>
          <w:rFonts w:hint="eastAsia" w:ascii="仿宋" w:hAnsi="仿宋" w:eastAsia="仿宋" w:cs="仿宋"/>
          <w:kern w:val="0"/>
          <w:sz w:val="32"/>
          <w:szCs w:val="32"/>
          <w:shd w:val="clear" w:color="auto" w:fill="FFFFFF"/>
          <w:lang w:val="en-US" w:eastAsia="zh-CN" w:bidi="ar"/>
        </w:rPr>
        <w:t>16</w:t>
      </w:r>
      <w:r>
        <w:rPr>
          <w:rFonts w:hint="eastAsia" w:ascii="仿宋" w:hAnsi="仿宋" w:eastAsia="仿宋" w:cs="Arial"/>
          <w:kern w:val="0"/>
          <w:sz w:val="32"/>
          <w:szCs w:val="32"/>
        </w:rPr>
        <w:t>±1</w:t>
      </w:r>
      <w:r>
        <w:rPr>
          <w:rFonts w:hint="eastAsia" w:ascii="仿宋" w:hAnsi="仿宋" w:eastAsia="仿宋" w:cs="仿宋"/>
          <w:kern w:val="0"/>
          <w:sz w:val="32"/>
          <w:szCs w:val="32"/>
          <w:shd w:val="clear" w:color="auto" w:fill="FFFFFF"/>
          <w:lang w:bidi="ar"/>
        </w:rPr>
        <w:t>分钟，</w:t>
      </w:r>
      <w:r>
        <w:rPr>
          <w:rFonts w:hint="eastAsia" w:ascii="仿宋" w:hAnsi="仿宋" w:eastAsia="仿宋" w:cs="仿宋"/>
          <w:sz w:val="32"/>
          <w:szCs w:val="32"/>
        </w:rPr>
        <w:t>教学创新设计汇报</w:t>
      </w:r>
      <w:r>
        <w:rPr>
          <w:rFonts w:hint="eastAsia" w:ascii="仿宋" w:hAnsi="仿宋" w:eastAsia="仿宋" w:cs="仿宋"/>
          <w:sz w:val="32"/>
          <w:szCs w:val="32"/>
          <w:lang w:val="en-US" w:eastAsia="zh-CN"/>
        </w:rPr>
        <w:t>时间建议5-8分钟，</w:t>
      </w:r>
      <w:r>
        <w:rPr>
          <w:rFonts w:hint="eastAsia" w:ascii="仿宋" w:hAnsi="仿宋" w:eastAsia="仿宋" w:cs="仿宋"/>
          <w:sz w:val="32"/>
          <w:szCs w:val="32"/>
        </w:rPr>
        <w:t>教学创新设计汇报</w:t>
      </w:r>
      <w:r>
        <w:rPr>
          <w:rFonts w:hint="eastAsia" w:ascii="仿宋" w:hAnsi="仿宋" w:eastAsia="仿宋" w:cs="仿宋"/>
          <w:kern w:val="0"/>
          <w:sz w:val="32"/>
          <w:szCs w:val="32"/>
          <w:shd w:val="clear" w:color="auto" w:fill="FFFFFF"/>
          <w:lang w:bidi="ar"/>
        </w:rPr>
        <w:t>和</w:t>
      </w:r>
      <w:r>
        <w:rPr>
          <w:rFonts w:hint="eastAsia" w:ascii="仿宋" w:hAnsi="仿宋" w:eastAsia="仿宋" w:cs="仿宋"/>
          <w:sz w:val="32"/>
          <w:szCs w:val="32"/>
          <w:lang w:val="en-US" w:eastAsia="zh-CN"/>
        </w:rPr>
        <w:t>模拟授课</w:t>
      </w:r>
      <w:r>
        <w:rPr>
          <w:rFonts w:hint="eastAsia" w:ascii="仿宋" w:hAnsi="仿宋" w:eastAsia="仿宋" w:cs="仿宋"/>
          <w:kern w:val="0"/>
          <w:sz w:val="32"/>
          <w:szCs w:val="32"/>
          <w:shd w:val="clear" w:color="auto" w:fill="FFFFFF"/>
          <w:lang w:bidi="ar"/>
        </w:rPr>
        <w:t>合并在一个课件中。</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教学创新设计汇报</w:t>
      </w:r>
      <w:r>
        <w:rPr>
          <w:rFonts w:hint="eastAsia" w:ascii="仿宋" w:hAnsi="仿宋" w:eastAsia="仿宋" w:cs="仿宋"/>
          <w:sz w:val="32"/>
          <w:szCs w:val="32"/>
          <w:lang w:val="en-US" w:eastAsia="zh-CN"/>
        </w:rPr>
        <w:t>要求</w:t>
      </w:r>
      <w:r>
        <w:rPr>
          <w:rFonts w:hint="eastAsia" w:ascii="仿宋" w:hAnsi="仿宋" w:eastAsia="仿宋" w:cs="仿宋"/>
          <w:sz w:val="32"/>
          <w:szCs w:val="32"/>
        </w:rPr>
        <w:t>参赛教师结合教学大纲和</w:t>
      </w:r>
      <w:r>
        <w:rPr>
          <w:rFonts w:hint="eastAsia" w:ascii="仿宋" w:hAnsi="仿宋" w:eastAsia="仿宋" w:cs="仿宋"/>
          <w:sz w:val="32"/>
          <w:szCs w:val="32"/>
          <w:lang w:val="en-US" w:eastAsia="zh-CN"/>
        </w:rPr>
        <w:t>以往</w:t>
      </w:r>
      <w:r>
        <w:rPr>
          <w:rFonts w:hint="eastAsia" w:ascii="仿宋" w:hAnsi="仿宋" w:eastAsia="仿宋" w:cs="仿宋"/>
          <w:sz w:val="32"/>
          <w:szCs w:val="32"/>
        </w:rPr>
        <w:t>教学实践，说明整门课程的设计思路，突出教学改革与创新</w:t>
      </w:r>
      <w:r>
        <w:rPr>
          <w:rFonts w:hint="eastAsia" w:ascii="仿宋" w:hAnsi="仿宋" w:eastAsia="仿宋" w:cs="仿宋"/>
          <w:sz w:val="32"/>
          <w:szCs w:val="32"/>
          <w:lang w:val="en-US" w:eastAsia="zh-CN"/>
        </w:rPr>
        <w:t>做法和成效</w:t>
      </w:r>
      <w:r>
        <w:rPr>
          <w:rFonts w:hint="eastAsia" w:ascii="仿宋" w:hAnsi="仿宋" w:eastAsia="仿宋" w:cs="仿宋"/>
          <w:sz w:val="32"/>
          <w:szCs w:val="32"/>
        </w:rPr>
        <w:t>，展示相关过程性支撑</w:t>
      </w:r>
      <w:r>
        <w:rPr>
          <w:rFonts w:hint="eastAsia" w:ascii="仿宋" w:hAnsi="仿宋" w:eastAsia="仿宋" w:cs="仿宋"/>
          <w:sz w:val="32"/>
          <w:szCs w:val="32"/>
          <w:lang w:val="en-US" w:eastAsia="zh-CN"/>
        </w:rPr>
        <w:t>材料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支撑材料参照附件5目录）</w:t>
      </w:r>
      <w:r>
        <w:rPr>
          <w:rFonts w:hint="eastAsia" w:ascii="仿宋" w:hAnsi="仿宋" w:eastAsia="仿宋" w:cs="仿宋"/>
          <w:sz w:val="32"/>
          <w:szCs w:val="32"/>
        </w:rPr>
        <w:t>。</w:t>
      </w:r>
    </w:p>
    <w:p>
      <w:pPr>
        <w:widowControl/>
        <w:shd w:val="clear" w:color="auto" w:fill="FFFFFF"/>
        <w:spacing w:line="560" w:lineRule="exact"/>
        <w:ind w:right="226"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模拟授课要求以微型课的形式展示，教学理念、教学方法、教学评价等要突出学生中心、产出导向的OBE理念和创新做法。</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专家评委提问交流时间不超过</w:t>
      </w:r>
      <w:r>
        <w:rPr>
          <w:rFonts w:hint="eastAsia" w:ascii="仿宋" w:hAnsi="仿宋" w:eastAsia="仿宋" w:cs="仿宋"/>
          <w:sz w:val="32"/>
          <w:szCs w:val="32"/>
          <w:lang w:val="en-US" w:eastAsia="zh-CN"/>
        </w:rPr>
        <w:t>3</w:t>
      </w:r>
      <w:r>
        <w:rPr>
          <w:rFonts w:hint="eastAsia" w:ascii="仿宋" w:hAnsi="仿宋" w:eastAsia="仿宋" w:cs="仿宋"/>
          <w:sz w:val="32"/>
          <w:szCs w:val="32"/>
        </w:rPr>
        <w:t>分钟。</w:t>
      </w:r>
    </w:p>
    <w:p>
      <w:pPr>
        <w:widowControl/>
        <w:shd w:val="clear" w:color="auto" w:fill="FFFFFF"/>
        <w:spacing w:line="560" w:lineRule="exact"/>
        <w:ind w:right="226"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评分标准见附件1。</w:t>
      </w:r>
    </w:p>
    <w:p>
      <w:pPr>
        <w:widowControl/>
        <w:shd w:val="clear" w:color="auto" w:fill="FFFFFF"/>
        <w:spacing w:line="560" w:lineRule="exact"/>
        <w:ind w:right="226"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3.材料准备</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比赛现场需准备以下材料：</w:t>
      </w:r>
    </w:p>
    <w:p>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教学创新成果报告（课程思政组为课程思政创新报告）</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eastAsia" w:ascii="仿宋" w:hAnsi="仿宋" w:eastAsia="仿宋" w:cs="仿宋"/>
          <w:color w:val="0000FF"/>
          <w:kern w:val="0"/>
          <w:sz w:val="31"/>
          <w:szCs w:val="31"/>
          <w:lang w:val="en-US" w:eastAsia="zh-CN" w:bidi="ar"/>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rPr>
        <w:t>课程教学大纲</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eastAsia" w:ascii="仿宋" w:hAnsi="仿宋" w:eastAsia="仿宋" w:cs="仿宋"/>
          <w:color w:val="0000FF"/>
          <w:kern w:val="0"/>
          <w:sz w:val="31"/>
          <w:szCs w:val="31"/>
          <w:lang w:val="en-US" w:eastAsia="zh-CN" w:bidi="ar"/>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kern w:val="2"/>
          <w:sz w:val="32"/>
          <w:szCs w:val="32"/>
          <w:lang w:val="en-US" w:eastAsia="zh-CN" w:bidi="ar-SA"/>
        </w:rPr>
        <w:t>教学设计创新汇报和模拟授课PPT</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kern w:val="2"/>
          <w:sz w:val="32"/>
          <w:szCs w:val="32"/>
          <w:lang w:val="en-US" w:eastAsia="zh-CN" w:bidi="ar-SA"/>
        </w:rPr>
        <w:t>具体要求见第六项材料要求。</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五、奖项设置</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比赛设置特等奖4名、一等奖6名、二等奖10名，优秀奖若干名。比赛结果将在教务处网站公布。</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本次比赛决赛成绩作为推荐参加河南省教学技能竞赛、</w:t>
      </w:r>
      <w:r>
        <w:rPr>
          <w:rFonts w:hint="eastAsia" w:ascii="仿宋" w:hAnsi="仿宋" w:eastAsia="仿宋" w:cs="仿宋"/>
          <w:sz w:val="32"/>
          <w:szCs w:val="32"/>
          <w:highlight w:val="none"/>
        </w:rPr>
        <w:t>河南省本科高校教师课堂教学创新大赛</w:t>
      </w:r>
      <w:r>
        <w:rPr>
          <w:rFonts w:hint="eastAsia" w:ascii="仿宋" w:hAnsi="仿宋" w:eastAsia="仿宋" w:cs="仿宋"/>
          <w:sz w:val="32"/>
          <w:szCs w:val="32"/>
        </w:rPr>
        <w:t>等人选的重要依据。</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六、材料要求</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各学院（部）要认真做好有关参赛准备工作，务必于</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日18:00前报送如下材料：</w:t>
      </w:r>
    </w:p>
    <w:p>
      <w:pPr>
        <w:widowControl/>
        <w:numPr>
          <w:ilvl w:val="0"/>
          <w:numId w:val="0"/>
        </w:numPr>
        <w:shd w:val="clear" w:color="auto" w:fill="FFFFFF"/>
        <w:spacing w:line="560" w:lineRule="exact"/>
        <w:ind w:right="226" w:rightChars="0"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河南师范大学教师教学创新大赛申报书</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申报</w:t>
      </w:r>
      <w:r>
        <w:rPr>
          <w:rFonts w:hint="eastAsia" w:ascii="仿宋" w:hAnsi="仿宋" w:eastAsia="仿宋" w:cs="仿宋"/>
          <w:sz w:val="32"/>
          <w:szCs w:val="32"/>
          <w:lang w:eastAsia="zh-CN"/>
        </w:rPr>
        <w:t>产教融合</w:t>
      </w:r>
      <w:r>
        <w:rPr>
          <w:rFonts w:hint="eastAsia" w:ascii="仿宋" w:hAnsi="仿宋" w:eastAsia="仿宋" w:cs="仿宋"/>
          <w:sz w:val="32"/>
          <w:szCs w:val="32"/>
          <w:lang w:val="en-US" w:eastAsia="zh-CN"/>
        </w:rPr>
        <w:t>和虚拟仿真实验教学的教师报名工作已完成，无需填报）</w:t>
      </w:r>
      <w:r>
        <w:rPr>
          <w:rFonts w:hint="eastAsia" w:ascii="仿宋" w:hAnsi="仿宋" w:eastAsia="仿宋" w:cs="仿宋"/>
          <w:sz w:val="32"/>
          <w:szCs w:val="32"/>
        </w:rPr>
        <w:t>（附件</w:t>
      </w:r>
      <w:r>
        <w:rPr>
          <w:rFonts w:hint="eastAsia" w:ascii="仿宋" w:hAnsi="仿宋" w:eastAsia="仿宋" w:cs="仿宋"/>
          <w:sz w:val="32"/>
          <w:szCs w:val="32"/>
          <w:lang w:val="en-US" w:eastAsia="zh-CN"/>
        </w:rPr>
        <w:t>2</w:t>
      </w:r>
      <w:r>
        <w:rPr>
          <w:rFonts w:hint="eastAsia" w:ascii="仿宋" w:hAnsi="仿宋" w:eastAsia="仿宋" w:cs="仿宋"/>
          <w:sz w:val="32"/>
          <w:szCs w:val="32"/>
        </w:rPr>
        <w:t>）</w:t>
      </w:r>
    </w:p>
    <w:p>
      <w:pPr>
        <w:pStyle w:val="3"/>
        <w:numPr>
          <w:ilvl w:val="0"/>
          <w:numId w:val="0"/>
        </w:numPr>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2.推荐校赛决赛教师名单汇总表</w:t>
      </w:r>
      <w:r>
        <w:rPr>
          <w:rFonts w:hint="eastAsia" w:ascii="仿宋" w:hAnsi="仿宋" w:eastAsia="仿宋" w:cs="仿宋"/>
          <w:sz w:val="32"/>
          <w:szCs w:val="32"/>
        </w:rPr>
        <w:t>（附件</w:t>
      </w:r>
      <w:r>
        <w:rPr>
          <w:rFonts w:hint="eastAsia" w:ascii="仿宋" w:hAnsi="仿宋" w:eastAsia="仿宋" w:cs="仿宋"/>
          <w:sz w:val="32"/>
          <w:szCs w:val="32"/>
          <w:lang w:val="en-US" w:eastAsia="zh-CN"/>
        </w:rPr>
        <w:t>3</w:t>
      </w:r>
      <w:r>
        <w:rPr>
          <w:rFonts w:hint="eastAsia" w:ascii="仿宋" w:hAnsi="仿宋" w:eastAsia="仿宋" w:cs="仿宋"/>
          <w:sz w:val="32"/>
          <w:szCs w:val="32"/>
        </w:rPr>
        <w:t>）</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.教学创新成果报告（或课程思政创新报告）（附件</w:t>
      </w:r>
      <w:r>
        <w:rPr>
          <w:rFonts w:hint="eastAsia" w:ascii="仿宋" w:hAnsi="仿宋" w:eastAsia="仿宋" w:cs="仿宋"/>
          <w:sz w:val="32"/>
          <w:szCs w:val="32"/>
          <w:lang w:val="en-US" w:eastAsia="zh-CN"/>
        </w:rPr>
        <w:t>4</w:t>
      </w:r>
      <w:r>
        <w:rPr>
          <w:rFonts w:hint="eastAsia" w:ascii="仿宋" w:hAnsi="仿宋" w:eastAsia="仿宋" w:cs="仿宋"/>
          <w:sz w:val="32"/>
          <w:szCs w:val="32"/>
        </w:rPr>
        <w:t>），应基于参赛课程的教学实践经验与反思，体现教学创新成效。</w:t>
      </w:r>
      <w:r>
        <w:rPr>
          <w:rFonts w:hint="eastAsia" w:ascii="仿宋" w:hAnsi="仿宋" w:eastAsia="仿宋" w:cs="仿宋"/>
          <w:sz w:val="32"/>
          <w:szCs w:val="32"/>
          <w:highlight w:val="none"/>
        </w:rPr>
        <w:t>聚焦教学实践的</w:t>
      </w:r>
      <w:r>
        <w:rPr>
          <w:rFonts w:hint="eastAsia" w:ascii="仿宋" w:hAnsi="仿宋" w:eastAsia="仿宋" w:cs="仿宋"/>
          <w:b/>
          <w:bCs/>
          <w:sz w:val="32"/>
          <w:szCs w:val="32"/>
          <w:highlight w:val="none"/>
        </w:rPr>
        <w:t>真实“问题”</w:t>
      </w:r>
      <w:r>
        <w:rPr>
          <w:rFonts w:hint="eastAsia" w:ascii="仿宋" w:hAnsi="仿宋" w:eastAsia="仿宋" w:cs="仿宋"/>
          <w:sz w:val="32"/>
          <w:szCs w:val="32"/>
          <w:highlight w:val="none"/>
          <w:lang w:val="en-US" w:eastAsia="zh-CN"/>
        </w:rPr>
        <w:t>和</w:t>
      </w:r>
      <w:r>
        <w:rPr>
          <w:rFonts w:hint="eastAsia" w:ascii="仿宋" w:hAnsi="仿宋" w:eastAsia="仿宋" w:cs="仿宋"/>
          <w:b/>
          <w:bCs/>
          <w:sz w:val="32"/>
          <w:szCs w:val="32"/>
          <w:highlight w:val="none"/>
          <w:lang w:val="en-US" w:eastAsia="zh-CN"/>
        </w:rPr>
        <w:t>精准“痛点”</w:t>
      </w:r>
      <w:r>
        <w:rPr>
          <w:rFonts w:hint="eastAsia" w:ascii="仿宋" w:hAnsi="仿宋" w:eastAsia="仿宋" w:cs="仿宋"/>
          <w:sz w:val="32"/>
          <w:szCs w:val="32"/>
          <w:highlight w:val="none"/>
        </w:rPr>
        <w:t>，</w:t>
      </w:r>
      <w:r>
        <w:rPr>
          <w:rFonts w:hint="eastAsia" w:ascii="仿宋" w:hAnsi="仿宋" w:eastAsia="仿宋" w:cs="仿宋"/>
          <w:sz w:val="32"/>
          <w:szCs w:val="32"/>
        </w:rPr>
        <w:t>通过</w:t>
      </w:r>
      <w:r>
        <w:rPr>
          <w:rFonts w:hint="eastAsia" w:ascii="仿宋" w:hAnsi="仿宋" w:eastAsia="仿宋" w:cs="仿宋"/>
          <w:sz w:val="32"/>
          <w:szCs w:val="32"/>
          <w:lang w:val="en-US" w:eastAsia="zh-CN"/>
        </w:rPr>
        <w:t>课程理念的更新、</w:t>
      </w:r>
      <w:r>
        <w:rPr>
          <w:rFonts w:hint="eastAsia" w:ascii="仿宋" w:hAnsi="仿宋" w:eastAsia="仿宋" w:cs="仿宋"/>
          <w:sz w:val="32"/>
          <w:szCs w:val="32"/>
        </w:rPr>
        <w:t>课程内容的重构、教学方法的创新、教学环境的创设、教学评价的改革等，采用教学实验研究的范式解决教学问题，明确教学成效及其推广价值。课程思政创新报告应立足于学科专业的育人特点和要求，发现和解决本课程开展课程思政教学过程中的真实问题。报告包括摘要、正文，字数4000字左右为宜。</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4.课程教学大纲(模板见附件</w:t>
      </w:r>
      <w:r>
        <w:rPr>
          <w:rFonts w:hint="eastAsia" w:ascii="仿宋" w:hAnsi="仿宋" w:eastAsia="仿宋" w:cs="仿宋"/>
          <w:sz w:val="32"/>
          <w:szCs w:val="32"/>
          <w:lang w:val="en-US" w:eastAsia="zh-CN"/>
        </w:rPr>
        <w:t>6</w:t>
      </w:r>
      <w:r>
        <w:rPr>
          <w:rFonts w:hint="eastAsia" w:ascii="仿宋" w:hAnsi="仿宋" w:eastAsia="仿宋" w:cs="仿宋"/>
          <w:sz w:val="32"/>
          <w:szCs w:val="32"/>
        </w:rPr>
        <w:t>)</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5.教学设计创新汇报PPT</w:t>
      </w:r>
    </w:p>
    <w:p>
      <w:pPr>
        <w:widowControl/>
        <w:shd w:val="clear" w:color="auto" w:fill="FFFFFF"/>
        <w:spacing w:line="560" w:lineRule="exact"/>
        <w:ind w:right="226" w:firstLine="640" w:firstLineChars="200"/>
        <w:jc w:val="left"/>
        <w:rPr>
          <w:rFonts w:hint="eastAsia"/>
        </w:rPr>
      </w:pPr>
      <w:r>
        <w:rPr>
          <w:rFonts w:hint="eastAsia" w:ascii="仿宋" w:hAnsi="仿宋" w:eastAsia="仿宋" w:cs="仿宋"/>
          <w:sz w:val="32"/>
          <w:szCs w:val="32"/>
          <w:lang w:val="en-US" w:eastAsia="zh-CN"/>
        </w:rPr>
        <w:t>6</w:t>
      </w:r>
      <w:r>
        <w:rPr>
          <w:rFonts w:hint="eastAsia" w:ascii="仿宋" w:hAnsi="仿宋" w:eastAsia="仿宋" w:cs="仿宋"/>
          <w:sz w:val="32"/>
          <w:szCs w:val="32"/>
        </w:rPr>
        <w:t>.院级初赛参赛教师情况汇总表Excel版（附件</w:t>
      </w:r>
      <w:r>
        <w:rPr>
          <w:rFonts w:hint="eastAsia" w:ascii="仿宋" w:hAnsi="仿宋" w:eastAsia="仿宋" w:cs="仿宋"/>
          <w:sz w:val="32"/>
          <w:szCs w:val="32"/>
          <w:lang w:val="en-US" w:eastAsia="zh-CN"/>
        </w:rPr>
        <w:t>7</w:t>
      </w:r>
      <w:r>
        <w:rPr>
          <w:rFonts w:hint="eastAsia" w:ascii="仿宋" w:hAnsi="仿宋" w:eastAsia="仿宋" w:cs="仿宋"/>
          <w:sz w:val="32"/>
          <w:szCs w:val="32"/>
        </w:rPr>
        <w:t>）、院级比赛总结报告Word版（应含比赛方案、竞赛情况，并附2-3张现场照片</w:t>
      </w:r>
      <w:r>
        <w:rPr>
          <w:rFonts w:hint="eastAsia" w:ascii="仿宋" w:hAnsi="仿宋" w:eastAsia="仿宋" w:cs="仿宋"/>
          <w:sz w:val="32"/>
          <w:szCs w:val="32"/>
          <w:lang w:eastAsia="zh-CN"/>
        </w:rPr>
        <w:t>。</w:t>
      </w:r>
      <w:r>
        <w:rPr>
          <w:rFonts w:hint="eastAsia" w:ascii="仿宋" w:hAnsi="仿宋" w:eastAsia="仿宋" w:cs="仿宋"/>
          <w:sz w:val="32"/>
          <w:szCs w:val="32"/>
        </w:rPr>
        <w:t>）</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每个选手的所有电子材料（申报书、教学创新成果报告或课程思政创新报告、课程教学大纲）放置于一个文件夹内，文件夹命名为</w:t>
      </w:r>
      <w:r>
        <w:rPr>
          <w:rFonts w:hint="eastAsia" w:ascii="仿宋" w:hAnsi="仿宋" w:eastAsia="仿宋" w:cs="仿宋"/>
          <w:sz w:val="32"/>
          <w:szCs w:val="32"/>
          <w:highlight w:val="none"/>
        </w:rPr>
        <w:t>“单位-</w:t>
      </w:r>
      <w:r>
        <w:rPr>
          <w:rFonts w:hint="eastAsia" w:ascii="仿宋" w:hAnsi="仿宋" w:eastAsia="仿宋" w:cs="仿宋"/>
          <w:sz w:val="32"/>
          <w:szCs w:val="32"/>
          <w:highlight w:val="none"/>
          <w:lang w:val="en-US" w:eastAsia="zh-CN"/>
        </w:rPr>
        <w:t>2024年教师创新大赛</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各</w:t>
      </w:r>
      <w:r>
        <w:rPr>
          <w:rFonts w:hint="eastAsia" w:ascii="仿宋" w:hAnsi="仿宋" w:eastAsia="仿宋" w:cs="仿宋"/>
          <w:sz w:val="32"/>
          <w:szCs w:val="32"/>
          <w:highlight w:val="none"/>
        </w:rPr>
        <w:t>参赛</w:t>
      </w:r>
      <w:r>
        <w:rPr>
          <w:rFonts w:hint="eastAsia" w:ascii="仿宋" w:hAnsi="仿宋" w:eastAsia="仿宋" w:cs="仿宋"/>
          <w:sz w:val="32"/>
          <w:szCs w:val="32"/>
          <w:highlight w:val="none"/>
          <w:lang w:val="en-US" w:eastAsia="zh-CN"/>
        </w:rPr>
        <w:t>教师的</w:t>
      </w:r>
      <w:r>
        <w:rPr>
          <w:rFonts w:hint="eastAsia" w:ascii="仿宋" w:hAnsi="仿宋" w:eastAsia="仿宋" w:cs="仿宋"/>
          <w:sz w:val="32"/>
          <w:szCs w:val="32"/>
          <w:highlight w:val="none"/>
        </w:rPr>
        <w:t>电子材料分别命名为“单位-姓名-申报书”“</w:t>
      </w:r>
      <w:r>
        <w:rPr>
          <w:rFonts w:hint="eastAsia" w:ascii="仿宋" w:hAnsi="仿宋" w:eastAsia="仿宋" w:cs="仿宋"/>
          <w:sz w:val="32"/>
          <w:szCs w:val="32"/>
        </w:rPr>
        <w:t>单位-姓名-教学创新成果报告（或课程思政创新报告）”“单位-姓名-课程教学大纲”“单位-姓名-汇报PPT”等，申报材料内容中不得出现参赛选手姓名信息。</w:t>
      </w:r>
    </w:p>
    <w:p>
      <w:pPr>
        <w:widowControl/>
        <w:shd w:val="clear" w:color="auto" w:fill="FFFFFF"/>
        <w:spacing w:line="560" w:lineRule="exact"/>
        <w:ind w:right="226" w:firstLine="640" w:firstLineChars="200"/>
        <w:jc w:val="left"/>
        <w:rPr>
          <w:rFonts w:hint="eastAsia" w:ascii="仿宋" w:hAnsi="仿宋" w:eastAsia="仿宋" w:cs="仿宋"/>
          <w:sz w:val="32"/>
          <w:szCs w:val="32"/>
        </w:rPr>
      </w:pPr>
      <w:r>
        <w:rPr>
          <w:rFonts w:hint="eastAsia" w:ascii="仿宋" w:hAnsi="仿宋" w:eastAsia="仿宋" w:cs="仿宋"/>
          <w:sz w:val="32"/>
          <w:szCs w:val="32"/>
        </w:rPr>
        <w:t>以上材料均提交电子版，提交网址：</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"https://w0i7k77jme6.feishu.cn/share/base/form/shrcnK1VrtePlXvAiaiGW0Y7Emg" </w:instrText>
      </w:r>
      <w:r>
        <w:rPr>
          <w:rFonts w:hint="eastAsia" w:ascii="仿宋" w:hAnsi="仿宋" w:eastAsia="仿宋" w:cs="仿宋"/>
          <w:sz w:val="32"/>
          <w:szCs w:val="32"/>
        </w:rPr>
        <w:fldChar w:fldCharType="separate"/>
      </w:r>
      <w:r>
        <w:rPr>
          <w:rStyle w:val="9"/>
          <w:rFonts w:hint="eastAsia" w:ascii="仿宋" w:hAnsi="仿宋" w:eastAsia="仿宋" w:cs="仿宋"/>
          <w:sz w:val="32"/>
          <w:szCs w:val="32"/>
        </w:rPr>
        <w:t>https://w0i7k77jme6.feishu.cn/share/base/form/shrcnK1VrtePlXvAiaiGW0Y7Emg</w:t>
      </w:r>
      <w:r>
        <w:rPr>
          <w:rFonts w:hint="eastAsia" w:ascii="仿宋" w:hAnsi="仿宋" w:eastAsia="仿宋" w:cs="仿宋"/>
          <w:sz w:val="32"/>
          <w:szCs w:val="32"/>
        </w:rPr>
        <w:fldChar w:fldCharType="end"/>
      </w:r>
    </w:p>
    <w:p>
      <w:pPr>
        <w:widowControl/>
        <w:shd w:val="clear" w:color="auto" w:fill="FFFFFF"/>
        <w:spacing w:line="560" w:lineRule="exact"/>
        <w:ind w:right="226" w:firstLine="640" w:firstLineChars="200"/>
        <w:jc w:val="left"/>
        <w:rPr>
          <w:rFonts w:hint="eastAsia" w:ascii="仿宋" w:hAnsi="仿宋" w:eastAsia="仿宋" w:cs="仿宋"/>
          <w:sz w:val="32"/>
          <w:szCs w:val="32"/>
        </w:rPr>
      </w:pPr>
    </w:p>
    <w:p>
      <w:pPr>
        <w:widowControl/>
        <w:shd w:val="clear" w:color="auto" w:fill="FFFFFF"/>
        <w:spacing w:line="560" w:lineRule="exact"/>
        <w:ind w:right="226" w:firstLine="640" w:firstLineChars="200"/>
        <w:jc w:val="left"/>
        <w:rPr>
          <w:rFonts w:hint="default" w:ascii="仿宋" w:hAnsi="仿宋" w:eastAsia="仿宋" w:cs="仿宋"/>
          <w:sz w:val="32"/>
          <w:szCs w:val="32"/>
          <w:shd w:val="clear" w:color="auto" w:fill="FFFFFF"/>
          <w:lang w:val="en-US" w:eastAsia="zh-CN"/>
        </w:rPr>
      </w:pPr>
      <w:r>
        <w:rPr>
          <w:rFonts w:hint="eastAsia" w:ascii="仿宋" w:hAnsi="仿宋" w:eastAsia="仿宋" w:cs="仿宋"/>
          <w:sz w:val="32"/>
          <w:szCs w:val="32"/>
        </w:rPr>
        <w:t>联系人：</w:t>
      </w:r>
      <w:r>
        <w:rPr>
          <w:rFonts w:hint="eastAsia" w:ascii="仿宋" w:hAnsi="仿宋" w:eastAsia="仿宋" w:cs="仿宋"/>
          <w:sz w:val="32"/>
          <w:szCs w:val="32"/>
          <w:shd w:val="clear" w:color="auto" w:fill="FFFFFF"/>
          <w:lang w:val="en-US" w:eastAsia="zh-CN"/>
        </w:rPr>
        <w:t>教务处  赵换方  3326602</w:t>
      </w:r>
    </w:p>
    <w:p>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仿宋" w:hAnsi="仿宋" w:eastAsia="仿宋" w:cs="仿宋"/>
          <w:sz w:val="32"/>
          <w:szCs w:val="32"/>
        </w:rPr>
      </w:pPr>
      <w:r>
        <w:rPr>
          <w:rFonts w:hint="eastAsia" w:ascii="仿宋" w:hAnsi="仿宋" w:eastAsia="仿宋" w:cs="仿宋"/>
          <w:sz w:val="32"/>
          <w:szCs w:val="32"/>
        </w:rPr>
        <w:t> </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1.河南师范大学教师教学创新大赛评分标准</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2.河南师范大学教师教学创新大赛申报书</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3.推荐校赛决赛教师名单汇总表</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4.教学创新成果(课程思政创新)报告</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5.教学创新（课程思政创新）成果支撑材料目录</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6.河南师范大学2024年教师教学创新大赛课程教学大纲（模板）</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w:t>
      </w:r>
      <w:r>
        <w:rPr>
          <w:rFonts w:hint="default" w:ascii="仿宋" w:hAnsi="仿宋" w:eastAsia="仿宋" w:cs="仿宋"/>
          <w:sz w:val="32"/>
          <w:szCs w:val="32"/>
          <w:lang w:val="en-US" w:eastAsia="zh-CN"/>
        </w:rPr>
        <w:t>院级初赛参赛教师情况汇总表</w:t>
      </w:r>
    </w:p>
    <w:p>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仿宋" w:hAnsi="仿宋" w:eastAsia="仿宋" w:cs="仿宋"/>
          <w:sz w:val="32"/>
          <w:szCs w:val="32"/>
        </w:rPr>
      </w:pPr>
      <w:r>
        <w:rPr>
          <w:rFonts w:hint="eastAsia" w:ascii="仿宋" w:hAnsi="仿宋" w:eastAsia="仿宋" w:cs="仿宋"/>
          <w:sz w:val="32"/>
          <w:szCs w:val="32"/>
        </w:rPr>
        <w:t> </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226" w:right="1352" w:firstLine="420"/>
        <w:jc w:val="right"/>
        <w:textAlignment w:val="auto"/>
        <w:rPr>
          <w:sz w:val="32"/>
          <w:szCs w:val="32"/>
        </w:rPr>
      </w:pPr>
      <w:r>
        <w:rPr>
          <w:rFonts w:hint="eastAsia" w:ascii="仿宋" w:hAnsi="仿宋" w:eastAsia="仿宋" w:cs="仿宋"/>
          <w:kern w:val="0"/>
          <w:sz w:val="32"/>
          <w:szCs w:val="32"/>
          <w:shd w:val="clear" w:color="auto" w:fill="FFFFFF"/>
          <w:lang w:bidi="ar"/>
        </w:rPr>
        <w:t>  河南师范大学工会</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226" w:right="1066" w:firstLine="420"/>
        <w:jc w:val="right"/>
        <w:textAlignment w:val="auto"/>
        <w:rPr>
          <w:sz w:val="32"/>
          <w:szCs w:val="32"/>
        </w:rPr>
      </w:pPr>
      <w:r>
        <w:rPr>
          <w:rFonts w:hint="eastAsia" w:ascii="仿宋" w:hAnsi="仿宋" w:eastAsia="仿宋" w:cs="仿宋"/>
          <w:kern w:val="0"/>
          <w:sz w:val="32"/>
          <w:szCs w:val="32"/>
          <w:shd w:val="clear" w:color="auto" w:fill="FFFFFF"/>
          <w:lang w:bidi="ar"/>
        </w:rPr>
        <w:t> 河南师范大学教务处</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4480" w:firstLineChars="14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val="en-US" w:eastAsia="zh-CN"/>
        </w:rPr>
        <w:t>18</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B38A5E"/>
    <w:multiLevelType w:val="singleLevel"/>
    <w:tmpl w:val="FDB38A5E"/>
    <w:lvl w:ilvl="0" w:tentative="0">
      <w:start w:val="1"/>
      <w:numFmt w:val="chineseCounting"/>
      <w:suff w:val="nothing"/>
      <w:lvlText w:val="（%1）"/>
      <w:lvlJc w:val="left"/>
      <w:rPr>
        <w:rFonts w:hint="eastAsia"/>
      </w:rPr>
    </w:lvl>
  </w:abstractNum>
  <w:abstractNum w:abstractNumId="1">
    <w:nsid w:val="755F9F49"/>
    <w:multiLevelType w:val="singleLevel"/>
    <w:tmpl w:val="755F9F4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lMzVjNmRmZjdmZTAzNzQwZGU0YzVlMWU2Y2Q4MzMifQ=="/>
  </w:docVars>
  <w:rsids>
    <w:rsidRoot w:val="00000000"/>
    <w:rsid w:val="0204110C"/>
    <w:rsid w:val="02587777"/>
    <w:rsid w:val="02BE3A7E"/>
    <w:rsid w:val="05300538"/>
    <w:rsid w:val="05803C76"/>
    <w:rsid w:val="069F5975"/>
    <w:rsid w:val="07465DF0"/>
    <w:rsid w:val="08D00067"/>
    <w:rsid w:val="0AB47432"/>
    <w:rsid w:val="0ABC6086"/>
    <w:rsid w:val="0BC35C62"/>
    <w:rsid w:val="0F2033CB"/>
    <w:rsid w:val="103A04BC"/>
    <w:rsid w:val="110805BA"/>
    <w:rsid w:val="118E4557"/>
    <w:rsid w:val="141F6347"/>
    <w:rsid w:val="15D53339"/>
    <w:rsid w:val="174F1D69"/>
    <w:rsid w:val="17A74973"/>
    <w:rsid w:val="18261DCE"/>
    <w:rsid w:val="183C5533"/>
    <w:rsid w:val="183F2B14"/>
    <w:rsid w:val="191F1810"/>
    <w:rsid w:val="1B401473"/>
    <w:rsid w:val="206A59E4"/>
    <w:rsid w:val="21305794"/>
    <w:rsid w:val="21530EED"/>
    <w:rsid w:val="23826A97"/>
    <w:rsid w:val="24B92D7A"/>
    <w:rsid w:val="250C0222"/>
    <w:rsid w:val="26DE6B8C"/>
    <w:rsid w:val="26F40F6D"/>
    <w:rsid w:val="27402793"/>
    <w:rsid w:val="27FD02F5"/>
    <w:rsid w:val="284A3A51"/>
    <w:rsid w:val="289447B6"/>
    <w:rsid w:val="28B733D1"/>
    <w:rsid w:val="294B5EC5"/>
    <w:rsid w:val="29A91B59"/>
    <w:rsid w:val="2A585CB7"/>
    <w:rsid w:val="2C8903AA"/>
    <w:rsid w:val="2C9921EA"/>
    <w:rsid w:val="2CE13D42"/>
    <w:rsid w:val="2D0042CE"/>
    <w:rsid w:val="2D2F604D"/>
    <w:rsid w:val="2D862B5B"/>
    <w:rsid w:val="2ED47999"/>
    <w:rsid w:val="2EEC3F97"/>
    <w:rsid w:val="2F92113B"/>
    <w:rsid w:val="310E5321"/>
    <w:rsid w:val="3124273F"/>
    <w:rsid w:val="31BD5954"/>
    <w:rsid w:val="3287227E"/>
    <w:rsid w:val="329924D9"/>
    <w:rsid w:val="33BC72B7"/>
    <w:rsid w:val="3417273F"/>
    <w:rsid w:val="35683891"/>
    <w:rsid w:val="35ED3757"/>
    <w:rsid w:val="38334F30"/>
    <w:rsid w:val="386A091F"/>
    <w:rsid w:val="38C2671D"/>
    <w:rsid w:val="38C70290"/>
    <w:rsid w:val="391B05DB"/>
    <w:rsid w:val="396C7089"/>
    <w:rsid w:val="39C8167E"/>
    <w:rsid w:val="39CB0253"/>
    <w:rsid w:val="3A587B4B"/>
    <w:rsid w:val="3B065BB2"/>
    <w:rsid w:val="3C2B6D87"/>
    <w:rsid w:val="3D620058"/>
    <w:rsid w:val="3D8C1AA8"/>
    <w:rsid w:val="3E246184"/>
    <w:rsid w:val="3E8C06B7"/>
    <w:rsid w:val="3F747BE2"/>
    <w:rsid w:val="40076CDF"/>
    <w:rsid w:val="425E0F5A"/>
    <w:rsid w:val="426479D7"/>
    <w:rsid w:val="42D55585"/>
    <w:rsid w:val="42F119CD"/>
    <w:rsid w:val="43853221"/>
    <w:rsid w:val="43D573DF"/>
    <w:rsid w:val="441F6F6E"/>
    <w:rsid w:val="44BE7D91"/>
    <w:rsid w:val="44E0369A"/>
    <w:rsid w:val="45F435C4"/>
    <w:rsid w:val="46F10FE7"/>
    <w:rsid w:val="470D5A07"/>
    <w:rsid w:val="47EE139D"/>
    <w:rsid w:val="486E06F5"/>
    <w:rsid w:val="48F055E1"/>
    <w:rsid w:val="48F14BE1"/>
    <w:rsid w:val="4A392FB7"/>
    <w:rsid w:val="4A9F7FB1"/>
    <w:rsid w:val="4AE21F4C"/>
    <w:rsid w:val="4B044C91"/>
    <w:rsid w:val="4B2159D2"/>
    <w:rsid w:val="4BB02E05"/>
    <w:rsid w:val="4CA610A8"/>
    <w:rsid w:val="4D3B2BA3"/>
    <w:rsid w:val="4FF82FCD"/>
    <w:rsid w:val="505373BB"/>
    <w:rsid w:val="519C004C"/>
    <w:rsid w:val="51E11F6A"/>
    <w:rsid w:val="5217598C"/>
    <w:rsid w:val="528F5B26"/>
    <w:rsid w:val="538C4158"/>
    <w:rsid w:val="547515F6"/>
    <w:rsid w:val="55E11D59"/>
    <w:rsid w:val="5609624F"/>
    <w:rsid w:val="56501133"/>
    <w:rsid w:val="56876E46"/>
    <w:rsid w:val="56C7487E"/>
    <w:rsid w:val="5A8B761E"/>
    <w:rsid w:val="5AA93841"/>
    <w:rsid w:val="5B3752F1"/>
    <w:rsid w:val="5BC41FEF"/>
    <w:rsid w:val="5EB0299B"/>
    <w:rsid w:val="5EB629D1"/>
    <w:rsid w:val="5FCC6A20"/>
    <w:rsid w:val="5FE710D0"/>
    <w:rsid w:val="60857493"/>
    <w:rsid w:val="61B054B5"/>
    <w:rsid w:val="62D31C1E"/>
    <w:rsid w:val="636165C4"/>
    <w:rsid w:val="662850D3"/>
    <w:rsid w:val="66424956"/>
    <w:rsid w:val="671A4203"/>
    <w:rsid w:val="692F13B6"/>
    <w:rsid w:val="69456E2B"/>
    <w:rsid w:val="69872FA0"/>
    <w:rsid w:val="69BB6B37"/>
    <w:rsid w:val="69F0347F"/>
    <w:rsid w:val="6A843BF4"/>
    <w:rsid w:val="6BD266D4"/>
    <w:rsid w:val="6BEC6A19"/>
    <w:rsid w:val="6C8E7067"/>
    <w:rsid w:val="6DC76061"/>
    <w:rsid w:val="6E6B000D"/>
    <w:rsid w:val="6EB5235D"/>
    <w:rsid w:val="6F115809"/>
    <w:rsid w:val="6FED3D79"/>
    <w:rsid w:val="702754DC"/>
    <w:rsid w:val="722709D4"/>
    <w:rsid w:val="739764D5"/>
    <w:rsid w:val="74B310ED"/>
    <w:rsid w:val="75A269D8"/>
    <w:rsid w:val="75FA5E4E"/>
    <w:rsid w:val="762A7AD4"/>
    <w:rsid w:val="76547AB8"/>
    <w:rsid w:val="773178F5"/>
    <w:rsid w:val="773329B9"/>
    <w:rsid w:val="776A6C00"/>
    <w:rsid w:val="77E92097"/>
    <w:rsid w:val="78160310"/>
    <w:rsid w:val="79F93DC3"/>
    <w:rsid w:val="7AA8721A"/>
    <w:rsid w:val="7B13062B"/>
    <w:rsid w:val="7B2678B7"/>
    <w:rsid w:val="7B5F4670"/>
    <w:rsid w:val="7CEA3B1A"/>
    <w:rsid w:val="7E097FCF"/>
    <w:rsid w:val="7E5A28B9"/>
    <w:rsid w:val="7E68119A"/>
    <w:rsid w:val="7E704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800080"/>
      <w:u w:val="single"/>
    </w:rPr>
  </w:style>
  <w:style w:type="character" w:styleId="9">
    <w:name w:val="Hyperlink"/>
    <w:basedOn w:val="6"/>
    <w:qFormat/>
    <w:uiPriority w:val="0"/>
    <w:rPr>
      <w:color w:val="0000FF"/>
      <w:u w:val="single"/>
    </w:rPr>
  </w:style>
  <w:style w:type="paragraph" w:customStyle="1" w:styleId="10">
    <w:name w:val="正文 A"/>
    <w:qFormat/>
    <w:uiPriority w:val="0"/>
    <w:pPr>
      <w:widowControl w:val="0"/>
      <w:jc w:val="both"/>
    </w:pPr>
    <w:rPr>
      <w:rFonts w:ascii="Times New Roman" w:hAnsi="Times New Roman" w:eastAsia="Arial Unicode MS"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2203</Words>
  <Characters>2378</Characters>
  <Lines>0</Lines>
  <Paragraphs>0</Paragraphs>
  <TotalTime>1</TotalTime>
  <ScaleCrop>false</ScaleCrop>
  <LinksUpToDate>false</LinksUpToDate>
  <CharactersWithSpaces>2413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2024-05-15T02:18:00Z</dcterms:created>
  <dc:creator>Lenovo</dc:creator>
  <cp:lastModifiedBy>jwc</cp:lastModifiedBy>
  <cp:lastPrinted>2024-06-17T09:02:00Z</cp:lastPrinted>
  <dcterms:modified xsi:type="dcterms:W3CDTF">2024-06-18T02:27:01Z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08AFE9856CD24D86937A6DC8C845973D_12</vt:lpwstr>
  </property>
</Properties>
</file>