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附件1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河南师范大学</w:t>
      </w:r>
      <w:r>
        <w:rPr>
          <w:rFonts w:hint="eastAsia"/>
          <w:sz w:val="32"/>
          <w:szCs w:val="40"/>
        </w:rPr>
        <w:t>职称评定科研论文审核表</w:t>
      </w: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教师姓名: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 xml:space="preserve">   工号：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 xml:space="preserve">  所在学院:</w:t>
      </w:r>
      <w:r>
        <w:rPr>
          <w:rFonts w:hint="eastAsia"/>
          <w:sz w:val="28"/>
          <w:szCs w:val="36"/>
          <w:u w:val="single"/>
        </w:rPr>
        <w:t xml:space="preserve">              </w:t>
      </w:r>
      <w:r>
        <w:rPr>
          <w:rFonts w:hint="eastAsia"/>
          <w:sz w:val="28"/>
          <w:szCs w:val="36"/>
        </w:rPr>
        <w:t xml:space="preserve">                   </w:t>
      </w:r>
    </w:p>
    <w:tbl>
      <w:tblPr>
        <w:tblStyle w:val="4"/>
        <w:tblpPr w:leftFromText="180" w:rightFromText="180" w:vertAnchor="text" w:horzAnchor="page" w:tblpX="1353" w:tblpY="173"/>
        <w:tblOverlap w:val="never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2197"/>
        <w:gridCol w:w="739"/>
        <w:gridCol w:w="1232"/>
        <w:gridCol w:w="686"/>
        <w:gridCol w:w="675"/>
        <w:gridCol w:w="643"/>
        <w:gridCol w:w="653"/>
        <w:gridCol w:w="633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pPrChange w:id="0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题目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pPrChange w:id="1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pPrChange w:id="2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刊物（ISSN）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pPrChange w:id="3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5"/>
                <w:szCs w:val="15"/>
                <w:lang w:val="en-US" w:eastAsia="zh-CN"/>
              </w:rPr>
              <w:t>请勿填写eISSN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pPrChange w:id="4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SCI/SCIE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pPrChange w:id="5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大类分区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pPrChange w:id="6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影响因子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pPrChange w:id="7" w:author="Administrator" w:date="2018-12-22T16:41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是否top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作者名次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8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An efficient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CuI/DBU-catalyzed one-pot protocol for synthesis of 1,4-disubstituted 1,2,3-triazoles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val="en-US" w:eastAsia="zh-CN"/>
              </w:rPr>
              <w:t>2016.4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RSC Advances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  <w:lang w:eastAsia="zh-CN"/>
              </w:rPr>
              <w:t>（2046-2069）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SCIE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化学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二区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6"/>
                <w:szCs w:val="16"/>
                <w:lang w:val="en-US" w:eastAsia="zh-CN"/>
              </w:rPr>
              <w:t>3.289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第一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18"/>
                <w:szCs w:val="18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9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  <w:pPrChange w:id="10" w:author="Administrator" w:date="2018-12-22T16:40:00Z">
                <w:pPr>
                  <w:widowControl/>
                  <w:snapToGrid w:val="0"/>
                  <w:spacing w:beforeLines="50" w:afterLines="50"/>
                  <w:jc w:val="center"/>
                </w:pPr>
              </w:pPrChange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kern w:val="0"/>
                <w:sz w:val="24"/>
              </w:rPr>
              <w:pPrChange w:id="11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本人承诺以上所填内容全部属实，个人承担全部责任。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              教师本人签名：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12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学院审核意见：</w:t>
            </w:r>
          </w:p>
          <w:p>
            <w:pPr>
              <w:widowControl/>
              <w:snapToGrid w:val="0"/>
              <w:spacing w:beforeLines="50" w:afterLines="50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  <w:pPrChange w:id="13" w:author="Administrator" w:date="2018-12-22T16:40:00Z">
                <w:pPr>
                  <w:widowControl/>
                  <w:snapToGrid w:val="0"/>
                  <w:spacing w:beforeLines="50" w:afterLines="50"/>
                  <w:ind w:firstLine="480" w:firstLineChars="200"/>
                </w:pPr>
              </w:pPrChange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73660</wp:posOffset>
                      </wp:positionV>
                      <wp:extent cx="75565" cy="75565"/>
                      <wp:effectExtent l="6350" t="6350" r="13335" b="1333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3755" y="248158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8pt;margin-top:5.8pt;height:5.95pt;width:5.95pt;z-index:251658240;v-text-anchor:middle;mso-width-relative:page;mso-height-relative:page;" filled="f" stroked="t" coordsize="21600,21600" o:gfxdata="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IqRC1wAA&#10;AAkBAAAPAAAAAAAAAAEAIAAAACIAAABkcnMvZG93bnJldi54bWxQSwECFAAUAAAACACHTuJAiczE&#10;dFgCAACUBAAADgAAAAAAAAABACAAAAAmAQAAZHJzL2Uyb0RvYy54bWxQSwUGAAAAAAYABgBZAQAA&#10;8A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77470</wp:posOffset>
                      </wp:positionV>
                      <wp:extent cx="75565" cy="75565"/>
                      <wp:effectExtent l="6350" t="6350" r="13335" b="1333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pt;margin-top:6.1pt;height:5.95pt;width:5.95pt;z-index:251659264;v-text-anchor:middle;mso-width-relative:page;mso-height-relative:page;" filled="f" stroked="t" coordsize="21600,21600" o:gfxdata="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+5h422QAAAAkBAAAPAAAA&#10;AAAAAAEAIAAAACIAAABkcnMvZG93bnJldi54bWxQSwECFAAUAAAACACHTuJAYEQYsU0CAACIBAAA&#10;DgAAAAAAAAABACAAAAAoAQAAZHJzL2Uyb0RvYy54bWxQSwUGAAAAAAYABgBZAQAA5w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5222875</wp:posOffset>
                      </wp:positionH>
                      <wp:positionV relativeFrom="paragraph">
                        <wp:posOffset>60960</wp:posOffset>
                      </wp:positionV>
                      <wp:extent cx="75565" cy="75565"/>
                      <wp:effectExtent l="6350" t="6350" r="13335" b="1333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1.25pt;margin-top:4.8pt;height:5.95pt;width:5.95pt;z-index:251661312;v-text-anchor:middle;mso-width-relative:page;mso-height-relative:page;" filled="f" stroked="t" coordsize="21600,21600" o:gfxdata="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3re3tcAAAAIAQAADwAAAAAA&#10;AAABACAAAAAiAAAAZHJzL2Rvd25yZXYueG1sUEsBAhQAFAAAAAgAh07iQKpkLzJNAgAAiAQAAA4A&#10;AAAAAAAAAQAgAAAAJgEAAGRycy9lMm9Eb2MueG1sUEsFBgAAAAAGAAYAWQEAAOU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4783455</wp:posOffset>
                      </wp:positionH>
                      <wp:positionV relativeFrom="paragraph">
                        <wp:posOffset>61595</wp:posOffset>
                      </wp:positionV>
                      <wp:extent cx="75565" cy="75565"/>
                      <wp:effectExtent l="6350" t="6350" r="13335" b="1333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6.65pt;margin-top:4.85pt;height:5.95pt;width:5.95pt;z-index:251660288;v-text-anchor:middle;mso-width-relative:page;mso-height-relative:page;" filled="f" stroked="t" coordsize="21600,21600" o:gfxdata="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E27v9cAAAAIAQAADwAAAAAA&#10;AAABACAAAAAiAAAAZHJzL2Rvd25yZXYueG1sUEsBAhQAFAAAAAgAh07iQJA6LOZNAgAAiAQAAA4A&#10;AAAAAAAAAQAgAAAAJgEAAGRycy9lMm9Eb2MueG1sUEsFBgAAAAAGAAYAWQEAAOU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科研管理系统是否完善:  是   否    提交数据情况是否真实: 是    否   </w:t>
            </w:r>
          </w:p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14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科研院长签字：                        </w:t>
            </w:r>
          </w:p>
          <w:p>
            <w:pPr>
              <w:widowControl/>
              <w:snapToGrid w:val="0"/>
              <w:spacing w:beforeLines="50" w:afterLines="50"/>
              <w:ind w:firstLine="5280" w:firstLineChars="2200"/>
              <w:rPr>
                <w:rFonts w:ascii="宋体" w:hAnsi="宋体" w:eastAsia="宋体" w:cs="宋体"/>
                <w:kern w:val="0"/>
                <w:sz w:val="24"/>
              </w:rPr>
              <w:pPrChange w:id="15" w:author="Administrator" w:date="2018-12-22T16:40:00Z">
                <w:pPr>
                  <w:widowControl/>
                  <w:snapToGrid w:val="0"/>
                  <w:spacing w:beforeLines="50" w:afterLines="50"/>
                  <w:ind w:firstLine="5280" w:firstLineChars="220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学院盖章：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宋体" w:hAnsi="宋体" w:eastAsia="宋体" w:cs="宋体"/>
                <w:bCs/>
                <w:kern w:val="0"/>
                <w:sz w:val="24"/>
              </w:rPr>
              <w:pPrChange w:id="16" w:author="Administrator" w:date="2018-12-22T16:40:00Z">
                <w:pPr>
                  <w:widowControl/>
                  <w:snapToGrid w:val="0"/>
                  <w:spacing w:beforeLines="50" w:afterLines="5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科技处审核意见：</w:t>
            </w:r>
          </w:p>
          <w:p>
            <w:pPr>
              <w:widowControl/>
              <w:snapToGrid w:val="0"/>
              <w:spacing w:beforeLines="50" w:afterLines="50"/>
              <w:ind w:firstLine="5280" w:firstLineChars="2200"/>
              <w:rPr>
                <w:rFonts w:ascii="宋体" w:hAnsi="宋体" w:eastAsia="宋体" w:cs="宋体"/>
                <w:bCs/>
                <w:kern w:val="0"/>
                <w:sz w:val="24"/>
              </w:rPr>
              <w:pPrChange w:id="17" w:author="Administrator" w:date="2018-12-22T16:40:00Z">
                <w:pPr>
                  <w:widowControl/>
                  <w:snapToGrid w:val="0"/>
                  <w:spacing w:beforeLines="50" w:afterLines="50"/>
                  <w:ind w:firstLine="5280" w:firstLineChars="2200"/>
                </w:pPr>
              </w:pPrChange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科技处盖章：</w:t>
            </w:r>
          </w:p>
          <w:p>
            <w:pPr>
              <w:widowControl/>
              <w:snapToGrid w:val="0"/>
              <w:spacing w:beforeLines="50" w:afterLines="50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widowControl/>
        <w:snapToGrid w:val="0"/>
        <w:spacing w:beforeLines="50" w:afterLines="5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填表说明:</w:t>
      </w:r>
      <w:bookmarkStart w:id="0" w:name="_GoBack"/>
      <w:bookmarkEnd w:id="0"/>
    </w:p>
    <w:p>
      <w:pPr>
        <w:widowControl/>
        <w:snapToGrid w:val="0"/>
        <w:spacing w:beforeLines="50" w:afterLines="5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1.所有学术论文严格以科研管理系统的数据为准。</w:t>
      </w:r>
    </w:p>
    <w:p>
      <w:pPr>
        <w:widowControl/>
        <w:snapToGrid w:val="0"/>
        <w:spacing w:beforeLines="50" w:afterLines="5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2.科研论文的大类、分区以论文发表当年的数据为准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详看辅助说明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Cs/>
          <w:kern w:val="0"/>
          <w:sz w:val="24"/>
        </w:rPr>
        <w:t>。</w:t>
      </w:r>
    </w:p>
    <w:p>
      <w:pPr>
        <w:widowControl/>
        <w:snapToGrid w:val="0"/>
        <w:spacing w:beforeLines="50" w:afterLines="5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3.EI论文需查新站出具证明，中文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论文</w:t>
      </w:r>
      <w:r>
        <w:rPr>
          <w:rFonts w:hint="eastAsia" w:ascii="宋体" w:hAnsi="宋体" w:eastAsia="宋体" w:cs="宋体"/>
          <w:bCs/>
          <w:kern w:val="0"/>
          <w:sz w:val="24"/>
        </w:rPr>
        <w:t>由学院出具证明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三种级别论文</w:t>
      </w:r>
      <w:r>
        <w:rPr>
          <w:rFonts w:hint="eastAsia" w:ascii="宋体" w:hAnsi="宋体" w:eastAsia="宋体" w:cs="宋体"/>
          <w:bCs/>
          <w:kern w:val="0"/>
          <w:sz w:val="24"/>
        </w:rPr>
        <w:t>不再交科技处。</w:t>
      </w:r>
    </w:p>
    <w:p>
      <w:pPr>
        <w:widowControl/>
        <w:snapToGrid w:val="0"/>
        <w:spacing w:beforeLines="50" w:afterLines="5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4.《河南省2019年度高校教师系列专业技术职务任职资格评审简表》中SCI论文的填写内容均应在此表中体现。</w:t>
      </w:r>
    </w:p>
    <w:p>
      <w:pPr>
        <w:widowControl/>
        <w:snapToGrid w:val="0"/>
        <w:spacing w:beforeLines="50" w:afterLines="50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</w:rPr>
        <w:t>.表格行数不够的，可以自行添加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限填10项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。</w:t>
      </w:r>
    </w:p>
    <w:p>
      <w:pPr>
        <w:widowControl/>
        <w:snapToGrid w:val="0"/>
        <w:spacing w:beforeLines="50" w:afterLines="50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  <w:sectPr>
          <w:pgSz w:w="11906" w:h="16838"/>
          <w:pgMar w:top="1440" w:right="1686" w:bottom="1440" w:left="118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beforeLines="50" w:afterLines="50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辅助说明：</w:t>
      </w:r>
    </w:p>
    <w:p>
      <w:pPr>
        <w:widowControl/>
        <w:snapToGrid w:val="0"/>
        <w:spacing w:beforeLines="50" w:afterLines="50"/>
        <w:ind w:firstLine="48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中科院分区网址：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instrText xml:space="preserve"> HYPERLINK "http://www.fenqubiao.com/Core/Search.aspx" </w:instrTex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Cs/>
          <w:kern w:val="0"/>
          <w:sz w:val="24"/>
          <w:lang w:val="en-US" w:eastAsia="zh-CN"/>
        </w:rPr>
        <w:t>http://www.fenqubiao.com/Core/Search.aspx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 xml:space="preserve">  用户名：hnsdkjc  密码：03733326160</w:t>
      </w:r>
    </w:p>
    <w:p>
      <w:pPr>
        <w:widowControl/>
        <w:snapToGrid w:val="0"/>
        <w:spacing w:beforeLines="50" w:afterLines="50"/>
        <w:ind w:firstLine="480" w:firstLineChars="20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以</w:t>
      </w:r>
      <w:r>
        <w:rPr>
          <w:rFonts w:hint="default" w:ascii="宋体" w:hAnsi="宋体" w:eastAsia="宋体" w:cs="宋体"/>
          <w:bCs/>
          <w:kern w:val="0"/>
          <w:sz w:val="24"/>
          <w:lang w:val="en-US" w:eastAsia="zh-CN"/>
        </w:rPr>
        <w:t>An efficient CuI/DBU-catalyzed one-pot protocol for synthesis of 1,4-disubstituted 1,2,3-triazoles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文章为例，</w:t>
      </w:r>
    </w:p>
    <w:p>
      <w:pPr>
        <w:widowControl/>
        <w:snapToGrid w:val="0"/>
        <w:spacing w:beforeLines="50" w:afterLines="50"/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该文章2016年4月发表于</w:t>
      </w:r>
      <w:r>
        <w:rPr>
          <w:rFonts w:hint="default" w:ascii="宋体" w:hAnsi="宋体" w:eastAsia="宋体" w:cs="宋体"/>
          <w:bCs/>
          <w:kern w:val="0"/>
          <w:sz w:val="24"/>
          <w:lang w:val="en-US" w:eastAsia="zh-CN"/>
        </w:rPr>
        <w:t>RSC Advances（2046-2069）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，大类分区是否top填写2016年数据，影响因子填写2015年数据。</w:t>
      </w:r>
    </w:p>
    <w:p>
      <w:pPr>
        <w:widowControl/>
        <w:snapToGrid w:val="0"/>
        <w:spacing w:beforeLines="50" w:afterLines="50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bCs/>
          <w:kern w:val="0"/>
          <w:sz w:val="24"/>
          <w:lang w:val="en-US" w:eastAsia="zh-CN"/>
        </w:rPr>
        <w:drawing>
          <wp:inline distT="0" distB="0" distL="114300" distR="114300">
            <wp:extent cx="8858250" cy="4350385"/>
            <wp:effectExtent l="0" t="0" r="0" b="12065"/>
            <wp:docPr id="3" name="图片 3" descr="fcd19f861c0fd294fd02b2c71775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d19f861c0fd294fd02b2c71775e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Lines="50" w:afterLines="50"/>
        <w:rPr>
          <w:rFonts w:hint="default" w:ascii="宋体" w:hAnsi="宋体" w:eastAsia="宋体" w:cs="宋体"/>
          <w:bCs/>
          <w:kern w:val="0"/>
          <w:sz w:val="24"/>
          <w:lang w:val="en-US" w:eastAsia="zh-CN"/>
        </w:rPr>
      </w:pPr>
    </w:p>
    <w:sectPr>
      <w:pgSz w:w="16838" w:h="11906" w:orient="landscape"/>
      <w:pgMar w:top="1180" w:right="1440" w:bottom="16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9813FD"/>
    <w:rsid w:val="34CF5C4A"/>
    <w:rsid w:val="47FD1B6D"/>
    <w:rsid w:val="5D733E22"/>
    <w:rsid w:val="73CF2A20"/>
    <w:rsid w:val="74E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2018-12-22T10:25:00Z</dcterms:created>
  <dc:creator>拼命三娘</dc:creator>
  <cp:lastModifiedBy>拼命三娘</cp:lastModifiedBy>
  <cp:lastPrinted>2019-10-23T01:28:57Z</cp:lastPrinted>
  <dcterms:modified xsi:type="dcterms:W3CDTF">2019-10-23T01:29:58Z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