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仿宋" w:hAnsi="仿宋" w:eastAsia="仿宋" w:cs="方正大标宋_GBK"/>
          <w:sz w:val="32"/>
          <w:szCs w:val="32"/>
        </w:rPr>
      </w:pPr>
      <w:r>
        <w:rPr>
          <w:rFonts w:hint="eastAsia" w:ascii="仿宋" w:hAnsi="仿宋" w:eastAsia="仿宋" w:cs="方正大标宋_GBK"/>
          <w:sz w:val="32"/>
          <w:szCs w:val="32"/>
        </w:rPr>
        <w:t>附件</w:t>
      </w:r>
      <w:r>
        <w:rPr>
          <w:rFonts w:ascii="仿宋" w:hAnsi="仿宋" w:eastAsia="仿宋" w:cs="方正大标宋_GBK"/>
          <w:sz w:val="32"/>
          <w:szCs w:val="32"/>
        </w:rPr>
        <w:t>1</w:t>
      </w:r>
    </w:p>
    <w:p>
      <w:pPr>
        <w:spacing w:line="600" w:lineRule="exact"/>
        <w:ind w:firstLine="880" w:firstLineChars="200"/>
        <w:jc w:val="center"/>
        <w:rPr>
          <w:rFonts w:ascii="方正大标宋_GBK" w:hAnsi="方正大标宋_GBK" w:eastAsia="方正大标宋_GBK" w:cs="方正大标宋_GBK"/>
          <w:sz w:val="44"/>
          <w:szCs w:val="44"/>
        </w:rPr>
      </w:pPr>
      <w:r>
        <w:rPr>
          <w:rFonts w:ascii="方正大标宋_GBK" w:hAnsi="方正大标宋_GBK" w:eastAsia="方正大标宋_GBK" w:cs="方正大标宋_GBK"/>
          <w:sz w:val="44"/>
          <w:szCs w:val="44"/>
        </w:rPr>
        <w:t>201</w:t>
      </w:r>
      <w:r>
        <w:rPr>
          <w:rFonts w:hint="eastAsia" w:ascii="方正大标宋_GBK" w:hAnsi="方正大标宋_GBK" w:eastAsia="方正大标宋_GBK" w:cs="方正大标宋_GBK"/>
          <w:sz w:val="44"/>
          <w:szCs w:val="44"/>
          <w:lang w:val="en-US" w:eastAsia="zh-CN"/>
        </w:rPr>
        <w:t>8</w:t>
      </w:r>
      <w:r>
        <w:rPr>
          <w:rFonts w:hint="eastAsia" w:ascii="方正大标宋_GBK" w:hAnsi="方正大标宋_GBK" w:eastAsia="方正大标宋_GBK" w:cs="方正大标宋_GBK"/>
          <w:sz w:val="44"/>
          <w:szCs w:val="44"/>
        </w:rPr>
        <w:t>年度河南省政府决策研究招标</w:t>
      </w:r>
    </w:p>
    <w:p>
      <w:pPr>
        <w:spacing w:line="600" w:lineRule="exact"/>
        <w:ind w:firstLine="880" w:firstLineChars="200"/>
        <w:jc w:val="center"/>
        <w:rPr>
          <w:rFonts w:ascii="方正大标宋_GBK" w:hAnsi="方正大标宋_GBK" w:eastAsia="方正大标宋_GBK" w:cs="方正大标宋_GBK"/>
          <w:sz w:val="44"/>
          <w:szCs w:val="44"/>
        </w:rPr>
      </w:pPr>
      <w:r>
        <w:rPr>
          <w:rFonts w:hint="eastAsia" w:ascii="方正大标宋_GBK" w:hAnsi="方正大标宋_GBK" w:eastAsia="方正大标宋_GBK" w:cs="方正大标宋_GBK"/>
          <w:sz w:val="44"/>
          <w:szCs w:val="44"/>
        </w:rPr>
        <w:t>课题指南</w:t>
      </w:r>
    </w:p>
    <w:p>
      <w:pPr>
        <w:spacing w:line="600" w:lineRule="exact"/>
        <w:ind w:firstLine="880" w:firstLineChars="200"/>
        <w:rPr>
          <w:rFonts w:ascii="方正大标宋_GBK" w:hAnsi="方正大标宋_GBK" w:eastAsia="方正大标宋_GBK" w:cs="方正大标宋_GBK"/>
          <w:sz w:val="44"/>
          <w:szCs w:val="44"/>
        </w:rPr>
      </w:pPr>
      <w:r>
        <w:rPr>
          <w:rFonts w:ascii="方正大标宋_GBK" w:hAnsi="方正大标宋_GBK" w:eastAsia="方正大标宋_GBK" w:cs="方正大标宋_GBK"/>
          <w:sz w:val="44"/>
          <w:szCs w:val="44"/>
        </w:rPr>
        <w:t xml:space="preserve">                   </w:t>
      </w:r>
    </w:p>
    <w:p>
      <w:pPr>
        <w:spacing w:line="60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说明：课题申报者请紧紧围绕《课题指南》指定的研究范围和研究方向，结合自身研究领域，确定研究题目。</w:t>
      </w:r>
    </w:p>
    <w:p>
      <w:pPr>
        <w:numPr>
          <w:ilvl w:val="0"/>
          <w:numId w:val="1"/>
        </w:numPr>
        <w:spacing w:line="60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一般课题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1.习近平新时代中国特色社会主义思想在河南的实践研究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2.河南改革开放四十年的历程、成就和经验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3.河南全面深入贯彻新发展理念问题研究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4.让中原更出彩的重点难点与对策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5.“四个着力”、“四张牌”、“三个起来”系统研究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6.新时期河南省实体经济发展研究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7.推动河南高质量发展研究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8.推动河南经济发展质量变革、效率变革、动力变革研究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9.高质量发展阶段河南省培育新消费增长点研究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10.河南抓重点、补短板、强弱项系统研究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11.河南省优化营商环境研究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12.河南“三区一群”建设中存在的问题与对策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13.加快河南自贸区建设研究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14.建设郑州自由贸易港的思路与对策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15.河南构建EWTO新的贸易规则与制度保障体系研究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16.新时期河南省打造中西部地区创新高地研究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17.河南省实施创新驱动发展战略的重点、难点与对策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18.加强河南省“双创”基地建设研究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19.“一带一路”倡议背景下河南如何进一步加大利用外资力度问题研究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20.“一带一路”倡议背景下的河南跨境电商发展研究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21.河南省绿色发展研究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22.河南省构建环境保护与经济增长良性互动机制研究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23.促进河南省生态文明建设的体制机制研究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24.河南沿黄河经济带的构建与对策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25.新形势下加快知识产权强省建设的对策与建议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26.河南省战略性新兴产业发展中存在的问题与对策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27.提升河南省制造业创新能力研究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28.河南制造业数字化、网络化、智能化、绿色化发展研究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29.河南省产业智能化升级与创新发展对策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30.河南省制造业服务化的现状、问题与对策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31.推进河南省服务业总量增长、结构优化、效率提升研究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32.促进河南省民营经济高质量发展研究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33.河南新经济发展研究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34.河南枢纽经济发展的思路、途径与对策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35.河南健康养老产业发展中存在的问题与对策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36.新时代河南创意文化产业发展对策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37.新时代河南高铁经济发展研究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38.河南加快建设EWTO核心功能集聚区的思路与举措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39.新时代河南省旅游业转型升级的路径与对策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40.河南国有企业高质量发展的评价考核体系研究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41.如何深入推进河南国有企业混合所有制改革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42.河南僵尸企业处置中存在的问题与政策建议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43.河南省工业企业节能减排问题研究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44.可持续发展视角下河南能源革命的思路与对策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45.河南交通运输业绿色低碳发展研究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46.河南省交通运输智能化、信息化建设研究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47.中原历史文化资源与乡村旅游深度融合研究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48.推进河南“军民融合”发展研究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49.互联网时代加强河南电子政务信息安全建设研究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50.河南省乡村振兴战略研究（思路目标、空间布局、主要路径、发展举措和政策支持体系）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51.河南省新型城镇化、新型工业化与乡村振兴耦合研究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52.河南构建城乡融合发展体制机制研究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53.乡村振兴背景下的河南省乡村人口布局研究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54.河南不同类型主体功能区农业农村发展问题研究（城市化地区、农产品主产区、重点生态区）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55.国内外乡村振兴经验对河南乡村振兴战略实施的经验借鉴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56.河南完善县域村镇体系规划研究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57.乡村振兴战略背景下河南传承提升农村优秀传统文化问题研究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58.新时期河南农村一二三产业融合发展研究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59.“双重挤压”背景下提高河南农业竞争力对策研究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60.新形势下河南省特色农业发展的思路途径与对策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61.农业供给侧结构性改革背景下提高河南省农业综合效益的对策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62.培育和支持河南省新型农业经营主体的思路与对策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63.河南城市工商资本下乡问题研究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64.河南省农业适度规模经营多种实现形式、模式及尺度研究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65.河南省农业生产性服务业发展研究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66.产业融合视域下河南省农民增收途径与对策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67.河南省农业新业态、新产业、新模式发展研究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68.乡村振兴战略背景下的河南绿色农业发展研究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69.促进河南省循环农业发展支持政策研究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70.河南省重点生态功能区生态补偿机制及生态经济发展研究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71.深化河南省农村土地制度改革研究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72.河南省农民闲置宅基地“三权分置”研究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73.新型城镇化进程中农村产权实现形式研究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74.河南省农村产权交易市场建设研究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75.新时期河南农村集体经济发展的理论与实践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76.河南支持返乡下乡人员创业创新研究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77.河南乡村振兴与新型职业农民培育研究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78.中原城市群一体化发展研究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79.中原城市群空间布局优化研究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80.新形势下河南省国土空间用途管制研究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81.增强郑州中心城市竞争力研究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82.郑州建设国际化都市的思路途径与对策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83.提升河南省城市发展质量研究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84.河南省绿色城市发展研究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85.河南智慧城市建设研究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86.新时期河南城市更新问题研究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87.河南省海绵城市建设的现状、问题与对策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88.河南省推进特色小镇建设的现状、问题与对策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89.河南百城建设提质工程推进中存在的问题与对策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90. 提升河南省城市建设与管理水平研究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91.“互联网+”背景下河南城市治理创新研究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92.河南构建新型城市社区管理机制研究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93.新时期河南提升城市品位打造城市品牌研究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94.关于河南实施通道战略，建设国际物流中心研究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95.河南农民工融入城市问题研究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96.促进河南城市现代服务业发展研究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97.河南加快建设多主体供给、多渠道保障、租购并举的住房制度研究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98.河南省住房需求变化与房地产市场健康持续发展研究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99.河南省产业地产发展现状与趋势研究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100.进一步增强金融豫军竞争力研究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101.河南省绿色金融发展研究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102.深化河南省投融资体制改革问题研究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103.河南农村普惠金融问题研究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104.河南省区域金融风险评价指标体系、监测预警、系统分析研究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105.河南省区域股权市场发展研究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106.新时代河南农村金融发展研究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107.河南省融入“一带一路”建设的金融支撑研究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108.中国（河南）自由贸易试验区金融开放研究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109.河南省打好化解重大风险攻坚战研究（企业风险、政府债务风险、银行金融风险等）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highlight w:val="yellow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110.河南省防范打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击非法集资的难点和建议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ab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111.河南省信用社改制农商银行问题研究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112.河南省慈善信托发展研究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113.河南省金融扶贫模式、路径与对策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114.河南省科技金融发展中存在的问题与对策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115.河南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实施乡村振兴战略的金融支撑研究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116.河南省投资基金业发展研究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117.河南省征信建设制度化、长效化问题研究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118.河南省供给侧结构性改革的财税政策研究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119.新形势下河南省财政支出结构优化问题研究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120.河南实施乡村振兴战略的财政支持政策研究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121.河南财政资金撬动金融支农问题研究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122.创新河南农业保险制度问题研究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123.河南聚焦深度贫困地区，打好脱贫攻坚战研究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124.河南省精准脱贫机制优化研究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125.河南打好污染防治攻坚战的对策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126.新形势下河南省新型智库建设研究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127.乡村振兴战略背景下的河南乡村治理体系建设研究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128.河南平安乡村建设研究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129.新形势下河南省基层社会治理创新研究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130.河南教育均衡发展研究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131.河南省民办教育可持续发展研究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132.河南省应用型高校建设与发展研究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133.河南省高校国际化人才培养问题研究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134.河南省应对“人才争夺战”对策与建议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135.推动河南省人力资本服务机制创新研究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136.河南建设多元化养老综合体，完善养老服务体系的经验和对策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137.河南农村老人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养老金缴纳问题与对策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138.河南省大病补充医疗保险政策评估与制度优化研究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139.新形势下河南推进医养结合问题研究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140.健康中原规划实施中存在的问题与对策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141.河南省建设中原文化高地的约束与对策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142.提升中原文化软实力的路径与对策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143.中原文化传播途径研究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144.“一带一路”倡议背景下中原文化“走出去”研究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145.全面依法治国背景下推进法治河南建设研究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146.新形势下坚定党员干部理想信念研究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147.河南推进全面从严治党的新实践、新探索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148.推进政治巡察向基层延伸，打通全面从严治党最后一公里问题研究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149.河南省公共安全战略问题研究</w:t>
      </w:r>
    </w:p>
    <w:p>
      <w:pPr>
        <w:spacing w:line="60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二、财政专项课题</w:t>
      </w:r>
    </w:p>
    <w:p>
      <w:pPr>
        <w:spacing w:line="600" w:lineRule="exact"/>
        <w:ind w:firstLine="640" w:firstLineChars="200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（一）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重点课题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1.推动经济高质量发展财政政策体系研究                                                     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2.建立流域横向生态补偿机制研究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3.政府融资举债严监管的背景下，如何破解地方政府投融资需求问题研究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4.全面实施绩效管理难点及对策研究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5.财政支持民营经济高质量发展政策研究</w:t>
      </w:r>
    </w:p>
    <w:p>
      <w:pPr>
        <w:spacing w:line="600" w:lineRule="exact"/>
        <w:ind w:firstLine="640" w:firstLineChars="200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（二）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一般课题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.预算支出定额标准化研究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.优化地方财政支出结构研究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.地方实施积极财政政策路径研究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.建立地方税收体系难点及对策研究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.农业收入保险有关问题研究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.建立健全财政、货币、产业、区域等经济政策协调机制研究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sz w:val="32"/>
          <w:szCs w:val="32"/>
        </w:rPr>
        <w:t>.地方隐性债务风险管理及处置研究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sz w:val="32"/>
          <w:szCs w:val="32"/>
        </w:rPr>
        <w:t>.进一步实施减税降费政策对我省财政收入影响的分析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sz w:val="32"/>
          <w:szCs w:val="32"/>
        </w:rPr>
        <w:t>.财政支持健康养老业政策研究</w:t>
      </w:r>
    </w:p>
    <w:p>
      <w:pPr>
        <w:spacing w:line="60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</w:rPr>
        <w:t>.省与市（县）财政事权和支出责任划分研究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大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pict>
        <v:rect id="文本框 1" o:spid="_x0000_s4097" o:spt="1" style="position:absolute;left:0pt;margin-top:0pt;height:144pt;width:144pt;mso-position-horizontal:center;mso-position-horizontal-relative:margin;mso-wrap-style:none;z-index:251660288;mso-width-relative:page;mso-height-relative:page;" filled="f" o:preferrelative="t" stroked="f" coordsize="21600,21600">
          <v:path/>
          <v:fill on="f" focussize="0,0"/>
          <v:stroke on="f"/>
          <v:imagedata o:title=""/>
          <o:lock v:ext="edit"/>
          <v:textbox inset="0mm,0mm,0mm,0mm" style="mso-fit-shape-to-text:t;">
            <w:txbxContent>
              <w:p>
                <w:pPr>
                  <w:snapToGrid w:val="0"/>
                  <w:rPr>
                    <w:sz w:val="18"/>
                  </w:rPr>
                </w:pPr>
                <w:r>
                  <w:rPr>
                    <w:sz w:val="36"/>
                    <w:szCs w:val="36"/>
                  </w:rPr>
                  <w:fldChar w:fldCharType="begin"/>
                </w:r>
                <w:r>
                  <w:rPr>
                    <w:sz w:val="36"/>
                    <w:szCs w:val="36"/>
                  </w:rPr>
                  <w:instrText xml:space="preserve"> PAGE  \* MERGEFORMAT </w:instrText>
                </w:r>
                <w:r>
                  <w:rPr>
                    <w:sz w:val="36"/>
                    <w:szCs w:val="36"/>
                  </w:rPr>
                  <w:fldChar w:fldCharType="separate"/>
                </w:r>
                <w:r>
                  <w:rPr>
                    <w:sz w:val="36"/>
                    <w:szCs w:val="36"/>
                  </w:rPr>
                  <w:t>- 6 -</w:t>
                </w:r>
                <w:r>
                  <w:rPr>
                    <w:sz w:val="36"/>
                    <w:szCs w:val="36"/>
                  </w:rPr>
                  <w:fldChar w:fldCharType="end"/>
                </w:r>
              </w:p>
            </w:txbxContent>
          </v:textbox>
        </v:rect>
      </w:pict>
    </w:r>
    <w:r>
      <w:tab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434B42"/>
    <w:multiLevelType w:val="singleLevel"/>
    <w:tmpl w:val="49434B4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A2C3C"/>
    <w:rsid w:val="00064C28"/>
    <w:rsid w:val="001A2C3C"/>
    <w:rsid w:val="001B4F8B"/>
    <w:rsid w:val="001D12C3"/>
    <w:rsid w:val="00301F8D"/>
    <w:rsid w:val="00410586"/>
    <w:rsid w:val="00473F8C"/>
    <w:rsid w:val="004C4C8A"/>
    <w:rsid w:val="005A7350"/>
    <w:rsid w:val="005E7887"/>
    <w:rsid w:val="00754F82"/>
    <w:rsid w:val="00757F8F"/>
    <w:rsid w:val="0096097F"/>
    <w:rsid w:val="00992D6D"/>
    <w:rsid w:val="00AA5509"/>
    <w:rsid w:val="00BB525A"/>
    <w:rsid w:val="00C61439"/>
    <w:rsid w:val="00D029F5"/>
    <w:rsid w:val="00D73C2D"/>
    <w:rsid w:val="00D76039"/>
    <w:rsid w:val="00DD126D"/>
    <w:rsid w:val="00EF64B1"/>
    <w:rsid w:val="00F57E25"/>
    <w:rsid w:val="00FB3AE4"/>
    <w:rsid w:val="010204A4"/>
    <w:rsid w:val="04461625"/>
    <w:rsid w:val="05615C9E"/>
    <w:rsid w:val="06766C75"/>
    <w:rsid w:val="0B3B310A"/>
    <w:rsid w:val="0D8F227C"/>
    <w:rsid w:val="151B67F1"/>
    <w:rsid w:val="1833646B"/>
    <w:rsid w:val="1853240D"/>
    <w:rsid w:val="19AE3D00"/>
    <w:rsid w:val="19D06EC5"/>
    <w:rsid w:val="1DE32F53"/>
    <w:rsid w:val="1EC8040C"/>
    <w:rsid w:val="1ED25DC3"/>
    <w:rsid w:val="1FD10A6F"/>
    <w:rsid w:val="1FEC3CC2"/>
    <w:rsid w:val="20142A5D"/>
    <w:rsid w:val="23AA0D32"/>
    <w:rsid w:val="29237C10"/>
    <w:rsid w:val="292955EF"/>
    <w:rsid w:val="2933462B"/>
    <w:rsid w:val="311C060A"/>
    <w:rsid w:val="346822B0"/>
    <w:rsid w:val="34C63957"/>
    <w:rsid w:val="36B85D79"/>
    <w:rsid w:val="4341365C"/>
    <w:rsid w:val="456A063B"/>
    <w:rsid w:val="4FF01696"/>
    <w:rsid w:val="577B770F"/>
    <w:rsid w:val="58351795"/>
    <w:rsid w:val="5B8C403F"/>
    <w:rsid w:val="5CA71859"/>
    <w:rsid w:val="5E316A47"/>
    <w:rsid w:val="5E9349AC"/>
    <w:rsid w:val="66B92274"/>
    <w:rsid w:val="68034175"/>
    <w:rsid w:val="6A7D3A56"/>
    <w:rsid w:val="6F6C493C"/>
    <w:rsid w:val="6FB915EC"/>
    <w:rsid w:val="70210C35"/>
    <w:rsid w:val="70AA434A"/>
    <w:rsid w:val="71B11BD9"/>
    <w:rsid w:val="7673792B"/>
    <w:rsid w:val="773E74FD"/>
    <w:rsid w:val="78AA02D9"/>
    <w:rsid w:val="7A7F4A7B"/>
    <w:rsid w:val="7AB365A4"/>
    <w:rsid w:val="7B6850C7"/>
    <w:rsid w:val="7CB44E8A"/>
    <w:rsid w:val="7D231659"/>
    <w:rsid w:val="7D58294C"/>
    <w:rsid w:val="7D645DF8"/>
    <w:rsid w:val="7D883D1E"/>
    <w:rsid w:val="7EB90D2E"/>
    <w:rsid w:val="7F463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8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7">
    <w:name w:val="Footer Char"/>
    <w:basedOn w:val="5"/>
    <w:link w:val="3"/>
    <w:semiHidden/>
    <w:locked/>
    <w:uiPriority w:val="99"/>
    <w:rPr>
      <w:rFonts w:ascii="Calibri" w:hAnsi="Calibri" w:cs="黑体"/>
      <w:sz w:val="18"/>
      <w:szCs w:val="18"/>
    </w:rPr>
  </w:style>
  <w:style w:type="character" w:customStyle="1" w:styleId="8">
    <w:name w:val="Header Char"/>
    <w:basedOn w:val="5"/>
    <w:link w:val="4"/>
    <w:semiHidden/>
    <w:qFormat/>
    <w:locked/>
    <w:uiPriority w:val="99"/>
    <w:rPr>
      <w:rFonts w:ascii="Calibri" w:hAnsi="Calibri" w:cs="黑体"/>
      <w:sz w:val="18"/>
      <w:szCs w:val="18"/>
    </w:rPr>
  </w:style>
  <w:style w:type="character" w:customStyle="1" w:styleId="9">
    <w:name w:val="Balloon Text Char"/>
    <w:basedOn w:val="5"/>
    <w:link w:val="2"/>
    <w:semiHidden/>
    <w:qFormat/>
    <w:locked/>
    <w:uiPriority w:val="99"/>
    <w:rPr>
      <w:rFonts w:ascii="Calibri" w:hAnsi="Calibri" w:cs="黑体"/>
      <w:sz w:val="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7</Pages>
  <Words>447</Words>
  <Characters>2549</Characters>
  <Lines>0</Lines>
  <Paragraphs>0</Paragraphs>
  <ScaleCrop>false</ScaleCrop>
  <LinksUpToDate>false</LinksUpToDate>
  <CharactersWithSpaces>0</CharactersWithSpaces>
  <Application>WPS Office_10.1.0.7245_F1E327BC-269C-435d-A152-05C5408002CA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2017-06-15T04:33:00Z</dcterms:created>
  <dc:creator>lenovo</dc:creator>
  <cp:lastModifiedBy>达人</cp:lastModifiedBy>
  <cp:lastPrinted>2018-05-28T09:04:00Z</cp:lastPrinted>
  <dcterms:modified xsi:type="dcterms:W3CDTF">2018-05-29T02:19:19Z</dcterms:modified>
  <dc:title>2017年度河南省政府决策研究招标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