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DF" w:rsidRDefault="00EC24B9" w:rsidP="00740FDF">
      <w:pPr>
        <w:jc w:val="center"/>
        <w:rPr>
          <w:rFonts w:ascii="方正小标宋简体" w:eastAsia="方正小标宋简体"/>
          <w:sz w:val="44"/>
          <w:szCs w:val="4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8"/>
          <w:szCs w:val="28"/>
        </w:rPr>
        <w:t xml:space="preserve">　　</w:t>
      </w:r>
      <w:r w:rsidR="00740FDF">
        <w:rPr>
          <w:rFonts w:ascii="方正小标宋简体" w:eastAsia="方正小标宋简体" w:hint="eastAsia"/>
          <w:sz w:val="44"/>
          <w:szCs w:val="44"/>
        </w:rPr>
        <w:t>权威出版社目录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1．中华书局（中国文学、中国历史，人文、经济地理，宗教，哲学）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2. 商务印书馆（哲学，经济学理论，世界经济，语言，文字，世界历史）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3．人民出版社（中国政治，中国经济，马克思主义、列宁主义、毛泽东思想、邓小平理论）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4. 中国社会科学出版社（宗教，世界政治）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5．文物出版社（考古学）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6．上海古籍出版社（中国文学，中国历史）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7．法律出版社（法律）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8．读书.生活.新知三联书店（北京）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9. 外语教学与研究出版社（语言文字）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10. 人民教育出版社（教育，心理学）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11. 华东师范大学出版社（心理学）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12. 人民文学出版社（中国文学，世界文学）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13. 人民美术出版社（美术学）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14. 人民音乐出版社（音乐学）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15. 人民体育出版社（体育）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16. 中国农业出版社（农业经济，园艺）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17. 上海译文出版社（世界文学）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18. 上海人民美术出版社（设计艺术学）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19. 上海音乐出版社（舞蹈）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lastRenderedPageBreak/>
        <w:t>20. 中国统计出版社（统计学）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21. 中国财政经济出版社（财政，会计，审计）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22. 中国时代经济出版社（会计、审计）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23. 中国金融出版社（货币、金融、银行、保险）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24. 中国旅游出版社（流通与服务）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25. 中国电力出版社（工业经济）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26. 中国戏剧出版社（戏剧戏曲学）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27. 中国电影出版社（电影学）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28. 清华大学出版社（管理学）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29. 中国人民大学出版社（经济计划与管理，贸易经济，档案学，社会学，艺术学，管理学）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30. 中国传媒大学出版社（信息与新闻出版学）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31. 科学出版社（科学学与科研事业，工业经济，文物与考古）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32. 民族出版社（民族学）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33. 人民卫生出版社（医药卫生一般性问题）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34. 机械工业出版社（企业经济，经济计划与管理）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35. 社会科学文献出版社（社会学，文化与博物馆学）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36. 国家图书馆出版社（图书馆学，情报学）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37. 解放军出版社（军事）</w:t>
      </w:r>
    </w:p>
    <w:p w:rsidR="00740FDF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38.中国经济出版社（企业经济，中国经济）</w:t>
      </w:r>
    </w:p>
    <w:p w:rsidR="007D79E1" w:rsidRPr="00740FDF" w:rsidRDefault="00740FDF" w:rsidP="00740FDF">
      <w:pPr>
        <w:rPr>
          <w:rFonts w:ascii="仿宋" w:eastAsia="仿宋" w:hAnsi="仿宋"/>
          <w:sz w:val="28"/>
          <w:szCs w:val="28"/>
        </w:rPr>
      </w:pPr>
      <w:r w:rsidRPr="00740FDF">
        <w:rPr>
          <w:rFonts w:ascii="仿宋" w:eastAsia="仿宋" w:hAnsi="仿宋" w:hint="eastAsia"/>
          <w:sz w:val="28"/>
          <w:szCs w:val="28"/>
        </w:rPr>
        <w:t>39. 河南省高等学校哲学社会科学研究优秀著作资助项目（卓越文库收录）</w:t>
      </w:r>
    </w:p>
    <w:sectPr w:rsidR="007D79E1" w:rsidRPr="00740FDF" w:rsidSect="007D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4C" w:rsidRDefault="001B3B4C" w:rsidP="00740FDF">
      <w:r>
        <w:separator/>
      </w:r>
    </w:p>
  </w:endnote>
  <w:endnote w:type="continuationSeparator" w:id="0">
    <w:p w:rsidR="001B3B4C" w:rsidRDefault="001B3B4C" w:rsidP="007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4C" w:rsidRDefault="001B3B4C" w:rsidP="00740FDF">
      <w:r>
        <w:separator/>
      </w:r>
    </w:p>
  </w:footnote>
  <w:footnote w:type="continuationSeparator" w:id="0">
    <w:p w:rsidR="001B3B4C" w:rsidRDefault="001B3B4C" w:rsidP="00740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4B9"/>
    <w:rsid w:val="001B3B4C"/>
    <w:rsid w:val="00740FDF"/>
    <w:rsid w:val="007D79E1"/>
    <w:rsid w:val="00964977"/>
    <w:rsid w:val="00EC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24B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40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0F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0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0F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2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864780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35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4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3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2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8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7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4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37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50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52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25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34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6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15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4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35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8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3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0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79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4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5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0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2018-03-19T01:55:00Z</dcterms:created>
  <dcterms:modified xsi:type="dcterms:W3CDTF">2019-01-11T10:32:00Z</dcterms:modified>
</cp:coreProperties>
</file>