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b w:val="0"/>
          <w:bCs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val="en-US" w:eastAsia="zh-CN"/>
        </w:rPr>
        <w:t>复旦大学：以“四个注重”办好思政课程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楷体" w:hAnsi="楷体" w:eastAsia="楷体" w:cs="楷体"/>
          <w:kern w:val="2"/>
          <w:sz w:val="32"/>
          <w:szCs w:val="32"/>
          <w:lang w:val="en-US" w:eastAsia="zh-CN" w:bidi="ar-SA"/>
        </w:rPr>
      </w:pPr>
      <w:r>
        <w:rPr>
          <w:rFonts w:hint="eastAsia" w:ascii="黑体" w:hAnsi="黑体" w:eastAsia="黑体" w:cs="黑体"/>
          <w:b w:val="0"/>
          <w:bCs w:val="0"/>
          <w:kern w:val="2"/>
          <w:sz w:val="32"/>
          <w:szCs w:val="32"/>
          <w:lang w:val="en-US" w:eastAsia="zh-CN" w:bidi="ar-SA"/>
        </w:rPr>
        <w:br w:type="textWrapping"/>
      </w:r>
      <w:r>
        <w:rPr>
          <w:rFonts w:hint="eastAsia" w:ascii="仿宋" w:hAnsi="仿宋" w:eastAsia="仿宋" w:cs="仿宋"/>
          <w:kern w:val="2"/>
          <w:sz w:val="32"/>
          <w:szCs w:val="32"/>
          <w:lang w:val="en-US" w:eastAsia="zh-CN" w:bidi="ar-SA"/>
        </w:rPr>
        <w:t>　　复旦大学贯彻落实习近平总书记在学校思想政治理论课教师座谈会上的重要讲话精神，把办好思政课作为贯彻新时代党的教育方针、永葆马克思主义办学底色、落实立德树人根本任务的最重要阵地。</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w:t>
      </w:r>
      <w:r>
        <w:rPr>
          <w:rFonts w:hint="eastAsia" w:ascii="楷体" w:hAnsi="楷体" w:eastAsia="楷体" w:cs="楷体"/>
          <w:kern w:val="2"/>
          <w:sz w:val="32"/>
          <w:szCs w:val="32"/>
          <w:lang w:val="en-US" w:eastAsia="zh-CN" w:bidi="ar-SA"/>
        </w:rPr>
        <w:t>（一）注重顶层设计，坚持党对思政课建设的全面领导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仿宋" w:hAnsi="仿宋" w:eastAsia="仿宋" w:cs="仿宋"/>
          <w:kern w:val="2"/>
          <w:sz w:val="32"/>
          <w:szCs w:val="32"/>
          <w:lang w:val="en-US" w:eastAsia="zh-CN" w:bidi="ar-SA"/>
        </w:rPr>
        <w:t>一是强化组织领导。学校成立党建和思政工作领导小组，落实校院两级党政领导上思政课制度，每年邀请市委主要领导来校作形势政策报告。与上海市委宣传部共建全国重点马院。二是加强系统谋划。把“思政课创优行动”作为推进“三全育人”改革的龙头工程，提出“五维育德”（即把立德树人的要求融入德育、智育、体育、美育和劳育），将“以德育德”放在首位，深化思政课改革，教会学生正“三观”明事理。三是层层压实责任。创新“三线联动”工作机制，通过巩固党委领导下的校长负责制“中心线”，强化院系党的领导“中场线”，做实党支部建设“生命线”，压紧压实各级党组织意识形态工作和思政工作责任。</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w:t>
      </w:r>
      <w:r>
        <w:rPr>
          <w:rFonts w:hint="eastAsia" w:ascii="楷体" w:hAnsi="楷体" w:eastAsia="楷体" w:cs="楷体"/>
          <w:kern w:val="2"/>
          <w:sz w:val="32"/>
          <w:szCs w:val="32"/>
          <w:lang w:val="en-US" w:eastAsia="zh-CN" w:bidi="ar-SA"/>
        </w:rPr>
        <w:t>（二）注重改革创新，坚决打好思政课质量提升攻坚战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仿宋" w:hAnsi="仿宋" w:eastAsia="仿宋" w:cs="仿宋"/>
          <w:kern w:val="2"/>
          <w:sz w:val="32"/>
          <w:szCs w:val="32"/>
          <w:lang w:val="en-US" w:eastAsia="zh-CN" w:bidi="ar-SA"/>
        </w:rPr>
        <w:t>一是“必修+拓展”的课程体系。学校4门思政课必修课都已全部建成国家或上海市精品课程。近年来又相继开设了13门拓展型课程供全校学生选学。开设国内首门“习近平新时代中国特色社会主义思想”网络慕课（目前选课人数近2万人，网络评分高达4.9分，满分5分），及时有效回应学生的理论需求，受到学生普遍欢迎。二是“课堂+实践”的教学体系。学校专门为思政课配置2个实践学分，为必修课配置对应的实践环节，引导学生从课堂走向中国特色社会主义火热实践。三是“马工程+辅助”的教材体系。学校在坚持用好“马工程”统编教材的基础上，组织全校骨干力量为每一本统编教材都编写了1本辅学读本、1本疑难解析，形成了立体化的教材体系。四是“思政课程+课程思政”的育人体系。构筑了以思政课程为核心，以中国系列课程、综合素养课程、哲学社会科学课程为主干，以专业课程为支撑的课程育人体系。去年，由学校牵头的“以思政课为核心的课程思政教育教学改革与创新”项目获国家教学成果奖一等奖。</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w:t>
      </w:r>
      <w:r>
        <w:rPr>
          <w:rFonts w:hint="eastAsia" w:ascii="楷体" w:hAnsi="楷体" w:eastAsia="楷体" w:cs="楷体"/>
          <w:kern w:val="2"/>
          <w:sz w:val="32"/>
          <w:szCs w:val="32"/>
          <w:lang w:val="en-US" w:eastAsia="zh-CN" w:bidi="ar-SA"/>
        </w:rPr>
        <w:t>（三）注重学科驱动，厚植思政课理论底蕴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2"/>
          <w:sz w:val="32"/>
          <w:szCs w:val="32"/>
          <w:lang w:val="en-US" w:eastAsia="zh-CN" w:bidi="ar-SA"/>
        </w:rPr>
      </w:pPr>
      <w:r>
        <w:rPr>
          <w:rFonts w:hint="eastAsia" w:ascii="仿宋" w:hAnsi="仿宋" w:eastAsia="仿宋" w:cs="仿宋"/>
          <w:kern w:val="2"/>
          <w:sz w:val="32"/>
          <w:szCs w:val="32"/>
          <w:lang w:val="en-US" w:eastAsia="zh-CN" w:bidi="ar-SA"/>
        </w:rPr>
        <w:t>一方面，以学科优势提升教学质量。把马克思主义理论一级学科作为学校“双一流”建设的重点学科门类，在国内率先设立“党的建设”二级学科，增设“习近平新时代中国特色社会主义思想”研究方向。积极探索大马学科专家上思政课制度，为思政课建设提供更强大的学理支撑。另一方面，以理论创新促进教学创新。实施“习近平新时代中国特色社会主义思想研究”和“当代中国马克思主义研究”两大工程，组织校内外40多位知名教授和百位专家开展重点攻关，以“两大工程”研究牵引带动全校思政课程建设，推动哲学社会科学整体发展。</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w:t>
      </w:r>
      <w:r>
        <w:rPr>
          <w:rFonts w:hint="eastAsia" w:ascii="楷体" w:hAnsi="楷体" w:eastAsia="楷体" w:cs="楷体"/>
          <w:kern w:val="2"/>
          <w:sz w:val="32"/>
          <w:szCs w:val="32"/>
          <w:lang w:val="en-US" w:eastAsia="zh-CN" w:bidi="ar-SA"/>
        </w:rPr>
        <w:t>（四）注重队伍建设，全面提升思政课教师的育人意识和育人能力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坚定自信底气。全校恢复了周二下午教师政治理论学习制度，实施思政课教师“自信心工程”。加大选派思政课教师参加学习考察、社会实践和挂职锻炼等力度。二是提升能力素质。在长期教学实践中，学校形成了“三集三提”的做法，通过集中研讨提问题、集中培训提素质、集中备课提质量，加强教研室、教学团队、课程小组等建设，用集体的智慧帮助思政课教师特别是年轻教师提高授课能力和水平。三是强化制度保障。制定实施《思想政治理论课教师队伍建设实施意见》，建立健全思政课教师任职、培训、聘用、督导和考核于一体的制度体系。目前，学校正积极探索建立符合思政课教师特点的评价体系，提高课堂教学、理论宣传和咨政服务的评价权重，健全学生评教、同行互评、专家督导相结合的评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 </w:t>
      </w:r>
      <w:r>
        <w:rPr>
          <w:rFonts w:hint="eastAsia" w:ascii="仿宋" w:hAnsi="仿宋" w:eastAsia="仿宋" w:cs="仿宋"/>
          <w:sz w:val="32"/>
          <w:szCs w:val="32"/>
          <w:lang w:val="en-US" w:eastAsia="zh-CN"/>
        </w:rPr>
        <w:t>网址链接：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bookmarkStart w:id="0" w:name="_GoBack"/>
      <w:bookmarkEnd w:id="0"/>
      <w:r>
        <w:rPr>
          <w:rFonts w:hint="eastAsia" w:ascii="仿宋" w:hAnsi="仿宋" w:eastAsia="仿宋" w:cs="仿宋"/>
          <w:kern w:val="2"/>
          <w:sz w:val="32"/>
          <w:szCs w:val="32"/>
          <w:lang w:val="en-US" w:eastAsia="zh-CN" w:bidi="ar-SA"/>
        </w:rPr>
        <w:t>http://www.xbjcyc.cn/daxue/47208.html2019-9-27</w:t>
      </w:r>
      <w:r>
        <w:rPr>
          <w:rFonts w:hint="eastAsia" w:ascii="仿宋" w:hAnsi="仿宋" w:eastAsia="仿宋" w:cs="仿宋"/>
          <w:kern w:val="2"/>
          <w:sz w:val="32"/>
          <w:szCs w:val="32"/>
          <w:lang w:val="en-US" w:eastAsia="zh-CN" w:bidi="ar-SA"/>
        </w:rPr>
        <w:br w:type="textWrapp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91050"/>
    <w:rsid w:val="03660602"/>
    <w:rsid w:val="187145F8"/>
    <w:rsid w:val="496E377B"/>
    <w:rsid w:val="55FA61E9"/>
    <w:rsid w:val="65591050"/>
    <w:rsid w:val="6BA7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2020-06-26T10:48:00Z</dcterms:created>
  <dc:creator>勇者不惧</dc:creator>
  <cp:lastModifiedBy>Administrator</cp:lastModifiedBy>
  <dcterms:modified xsi:type="dcterms:W3CDTF">2020-06-26T15:50:08Z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