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4161BB">
      <w:pPr>
        <w:pStyle w:val="2"/>
        <w:jc w:val="center"/>
        <w:rPr>
          <w:rFonts w:ascii="Segoe UI" w:hAnsi="Segoe UI" w:eastAsia="宋体" w:cs="Segoe UI"/>
          <w:b w:val="0"/>
          <w:color w:val="222222"/>
          <w:kern w:val="36"/>
          <w:sz w:val="30"/>
          <w:szCs w:val="30"/>
        </w:rPr>
      </w:pPr>
      <w:bookmarkStart w:id="0" w:name="_GoBack"/>
      <w:bookmarkEnd w:id="0"/>
      <w:r>
        <w:rPr>
          <w:rFonts w:hint="eastAsia" w:ascii="Segoe UI" w:hAnsi="Segoe UI" w:eastAsia="宋体" w:cs="Segoe UI"/>
          <w:b w:val="0"/>
          <w:color w:val="222222"/>
          <w:kern w:val="36"/>
          <w:sz w:val="30"/>
          <w:szCs w:val="30"/>
        </w:rPr>
        <w:t>“微著·正念”心理成长计划（第六期）参与流程</w:t>
      </w:r>
    </w:p>
    <w:p w14:paraId="384EE554">
      <w:pPr>
        <w:numPr>
          <w:ilvl w:val="0"/>
          <w:numId w:val="1"/>
        </w:numPr>
      </w:pPr>
      <w:r>
        <w:rPr>
          <w:rFonts w:hint="eastAsia"/>
        </w:rPr>
        <w:t>打开智慧学工，点击“微著计划”图标，进入系统</w:t>
      </w:r>
    </w:p>
    <w:p w14:paraId="45C0894D"/>
    <w:p w14:paraId="06603B3F">
      <w:pPr>
        <w:jc w:val="center"/>
      </w:pPr>
      <w:r>
        <w:rPr>
          <w:rFonts w:hint="eastAsia"/>
        </w:rPr>
        <w:drawing>
          <wp:inline distT="0" distB="0" distL="114300" distR="114300">
            <wp:extent cx="4133850" cy="2828925"/>
            <wp:effectExtent l="0" t="0" r="0" b="9525"/>
            <wp:docPr id="2" name="图片 2" descr="0智慧学工找到“微著计划”图标，点击进入系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智慧学工找到“微著计划”图标，点击进入系统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DA56C">
      <w:pPr>
        <w:jc w:val="center"/>
      </w:pPr>
    </w:p>
    <w:p w14:paraId="504FE94A">
      <w:pPr>
        <w:numPr>
          <w:ilvl w:val="0"/>
          <w:numId w:val="1"/>
        </w:numPr>
      </w:pPr>
      <w:r>
        <w:rPr>
          <w:rFonts w:hint="eastAsia"/>
        </w:rPr>
        <w:t>点击报名</w:t>
      </w:r>
    </w:p>
    <w:p w14:paraId="24B5998C"/>
    <w:p w14:paraId="65D04548">
      <w:pPr>
        <w:jc w:val="center"/>
      </w:pPr>
      <w:r>
        <w:rPr>
          <w:rFonts w:hint="eastAsia"/>
        </w:rPr>
        <w:drawing>
          <wp:inline distT="0" distB="0" distL="114300" distR="114300">
            <wp:extent cx="4162425" cy="2505075"/>
            <wp:effectExtent l="0" t="0" r="9525" b="9525"/>
            <wp:docPr id="3" name="图片 3" descr="1报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报名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EC88E">
      <w:pPr>
        <w:jc w:val="center"/>
      </w:pPr>
    </w:p>
    <w:p w14:paraId="2660AA8E">
      <w:pPr>
        <w:numPr>
          <w:ilvl w:val="0"/>
          <w:numId w:val="1"/>
        </w:numPr>
      </w:pPr>
      <w:r>
        <w:rPr>
          <w:rFonts w:hint="eastAsia"/>
        </w:rPr>
        <w:t>填写报名表后提交</w:t>
      </w:r>
    </w:p>
    <w:p w14:paraId="657BE18D"/>
    <w:p w14:paraId="5C88D881">
      <w:pPr>
        <w:jc w:val="center"/>
      </w:pPr>
      <w:r>
        <w:rPr>
          <w:rFonts w:hint="eastAsia"/>
        </w:rPr>
        <w:drawing>
          <wp:inline distT="0" distB="0" distL="114300" distR="114300">
            <wp:extent cx="4133850" cy="6705600"/>
            <wp:effectExtent l="0" t="0" r="0" b="0"/>
            <wp:docPr id="4" name="图片 4" descr="2填写报名表后提交等待系统完成分析判定是否符合条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填写报名表后提交等待系统完成分析判定是否符合条件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6B77D">
      <w:pPr>
        <w:jc w:val="center"/>
      </w:pPr>
    </w:p>
    <w:p w14:paraId="1619FC19">
      <w:pPr>
        <w:numPr>
          <w:ilvl w:val="0"/>
          <w:numId w:val="1"/>
        </w:numPr>
      </w:pPr>
      <w:r>
        <w:rPr>
          <w:rFonts w:hint="eastAsia"/>
        </w:rPr>
        <w:t>符合条件的，会显示报名通过，可继续后续步骤（若不符合条件报名未通过，见注）</w:t>
      </w:r>
    </w:p>
    <w:p w14:paraId="7DE8FBB5"/>
    <w:p w14:paraId="6E0D4A88">
      <w:pPr>
        <w:jc w:val="center"/>
      </w:pPr>
      <w:r>
        <w:rPr>
          <w:rFonts w:hint="eastAsia"/>
        </w:rPr>
        <w:drawing>
          <wp:inline distT="0" distB="0" distL="114300" distR="114300">
            <wp:extent cx="4171950" cy="2752725"/>
            <wp:effectExtent l="0" t="0" r="0" b="9525"/>
            <wp:docPr id="5" name="图片 5" descr="3符合条件的，会显示报名通过，可继续后续步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符合条件的，会显示报名通过，可继续后续步骤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1464F">
      <w:pPr>
        <w:jc w:val="center"/>
      </w:pPr>
    </w:p>
    <w:p w14:paraId="592304C3">
      <w:pPr>
        <w:numPr>
          <w:ilvl w:val="0"/>
          <w:numId w:val="1"/>
        </w:numPr>
      </w:pPr>
      <w:r>
        <w:rPr>
          <w:rFonts w:hint="eastAsia"/>
        </w:rPr>
        <w:t>填写训前测试，填完量表提交</w:t>
      </w:r>
    </w:p>
    <w:p w14:paraId="2F7A924B"/>
    <w:p w14:paraId="0C4B1ED7">
      <w:pPr>
        <w:jc w:val="center"/>
      </w:pPr>
      <w:r>
        <w:rPr>
          <w:rFonts w:hint="eastAsia"/>
        </w:rPr>
        <w:drawing>
          <wp:inline distT="0" distB="0" distL="114300" distR="114300">
            <wp:extent cx="4191000" cy="3619500"/>
            <wp:effectExtent l="0" t="0" r="0" b="0"/>
            <wp:docPr id="6" name="图片 6" descr="4训前测，填完量表提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4训前测，填完量表提交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ADE8B">
      <w:pPr>
        <w:jc w:val="center"/>
      </w:pPr>
    </w:p>
    <w:p w14:paraId="25685C6E">
      <w:pPr>
        <w:numPr>
          <w:ilvl w:val="0"/>
          <w:numId w:val="1"/>
        </w:numPr>
      </w:pPr>
      <w:r>
        <w:rPr>
          <w:rFonts w:hint="eastAsia"/>
        </w:rPr>
        <w:t>完成后即可开始训练打卡</w:t>
      </w:r>
    </w:p>
    <w:p w14:paraId="2FAEAAF3"/>
    <w:p w14:paraId="5AE0EE96">
      <w:pPr>
        <w:jc w:val="center"/>
      </w:pPr>
      <w:r>
        <w:rPr>
          <w:rFonts w:hint="eastAsia"/>
        </w:rPr>
        <w:drawing>
          <wp:inline distT="0" distB="0" distL="114300" distR="114300">
            <wp:extent cx="4152900" cy="3495675"/>
            <wp:effectExtent l="0" t="0" r="0" b="9525"/>
            <wp:docPr id="7" name="图片 7" descr="5可开始训练打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5可开始训练打卡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DE72F"/>
    <w:p w14:paraId="360A9EC3">
      <w:pPr>
        <w:jc w:val="center"/>
      </w:pPr>
    </w:p>
    <w:p w14:paraId="50796A85">
      <w:pPr>
        <w:numPr>
          <w:ilvl w:val="0"/>
          <w:numId w:val="1"/>
        </w:numPr>
      </w:pPr>
      <w:r>
        <w:rPr>
          <w:rFonts w:hint="eastAsia"/>
        </w:rPr>
        <w:t>坚持每日打卡，提交个人感受等内容</w:t>
      </w:r>
    </w:p>
    <w:p w14:paraId="5CF84C54"/>
    <w:p w14:paraId="3C950E74">
      <w:pPr>
        <w:jc w:val="center"/>
      </w:pPr>
      <w:r>
        <w:rPr>
          <w:rFonts w:hint="eastAsia"/>
        </w:rPr>
        <w:drawing>
          <wp:inline distT="0" distB="0" distL="114300" distR="114300">
            <wp:extent cx="4251325" cy="3058795"/>
            <wp:effectExtent l="0" t="0" r="15875" b="8255"/>
            <wp:docPr id="8" name="图片 8" descr="6坚持每日打卡，打卡可提交个人感受等内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6坚持每日打卡，打卡可提交个人感受等内容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51325" cy="305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84D1C">
      <w:pPr>
        <w:jc w:val="center"/>
      </w:pPr>
    </w:p>
    <w:p w14:paraId="7F930442">
      <w:pPr>
        <w:numPr>
          <w:ilvl w:val="0"/>
          <w:numId w:val="1"/>
        </w:numPr>
      </w:pPr>
      <w:r>
        <w:rPr>
          <w:rFonts w:hint="eastAsia"/>
        </w:rPr>
        <w:t>每日坚持，完成21天训练打卡</w:t>
      </w:r>
    </w:p>
    <w:p w14:paraId="4617570E"/>
    <w:p w14:paraId="08739054">
      <w:pPr>
        <w:jc w:val="center"/>
      </w:pPr>
      <w:r>
        <w:rPr>
          <w:rFonts w:hint="eastAsia"/>
        </w:rPr>
        <w:drawing>
          <wp:inline distT="0" distB="0" distL="114300" distR="114300">
            <wp:extent cx="4181475" cy="3714750"/>
            <wp:effectExtent l="0" t="0" r="9525" b="0"/>
            <wp:docPr id="9" name="图片 9" descr="7每日坚持，完成21天坚持训练和打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7每日坚持，完成21天坚持训练和打卡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48AA1">
      <w:pPr>
        <w:jc w:val="center"/>
      </w:pPr>
    </w:p>
    <w:p w14:paraId="15F73176">
      <w:pPr>
        <w:numPr>
          <w:ilvl w:val="0"/>
          <w:numId w:val="1"/>
        </w:numPr>
      </w:pPr>
      <w:r>
        <w:rPr>
          <w:rFonts w:hint="eastAsia"/>
        </w:rPr>
        <w:t>完成21天打卡后，完成训后测</w:t>
      </w:r>
    </w:p>
    <w:p w14:paraId="47312FB8"/>
    <w:p w14:paraId="450073FE">
      <w:pPr>
        <w:jc w:val="center"/>
      </w:pPr>
      <w:r>
        <w:drawing>
          <wp:inline distT="0" distB="0" distL="114300" distR="114300">
            <wp:extent cx="4143375" cy="904875"/>
            <wp:effectExtent l="0" t="0" r="9525" b="9525"/>
            <wp:docPr id="10" name="图片 10" descr="8完成21天打卡后，完成训后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8完成21天打卡后，完成训后测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EC26C">
      <w:pPr>
        <w:jc w:val="center"/>
      </w:pPr>
    </w:p>
    <w:p w14:paraId="5D257955">
      <w:pPr>
        <w:jc w:val="center"/>
      </w:pPr>
    </w:p>
    <w:p w14:paraId="01AC9264">
      <w:pPr>
        <w:jc w:val="center"/>
      </w:pPr>
    </w:p>
    <w:p w14:paraId="5478B801">
      <w:pPr>
        <w:jc w:val="center"/>
      </w:pPr>
    </w:p>
    <w:p w14:paraId="3637E89D">
      <w:pPr>
        <w:jc w:val="center"/>
      </w:pPr>
    </w:p>
    <w:p w14:paraId="19E3AF3F">
      <w:pPr>
        <w:jc w:val="center"/>
      </w:pPr>
    </w:p>
    <w:p w14:paraId="4EC6C00E">
      <w:pPr>
        <w:jc w:val="center"/>
      </w:pPr>
    </w:p>
    <w:p w14:paraId="39C2AD75">
      <w:pPr>
        <w:jc w:val="center"/>
      </w:pPr>
    </w:p>
    <w:p w14:paraId="7C852935">
      <w:pPr>
        <w:jc w:val="center"/>
      </w:pPr>
    </w:p>
    <w:p w14:paraId="1B8ACFF1">
      <w:pPr>
        <w:jc w:val="center"/>
      </w:pPr>
    </w:p>
    <w:p w14:paraId="3758036E">
      <w:pPr>
        <w:jc w:val="center"/>
      </w:pPr>
    </w:p>
    <w:p w14:paraId="46885340">
      <w:pPr>
        <w:jc w:val="center"/>
      </w:pPr>
    </w:p>
    <w:p w14:paraId="76EE923E">
      <w:pPr>
        <w:jc w:val="center"/>
      </w:pPr>
    </w:p>
    <w:p w14:paraId="396D461E">
      <w:pPr>
        <w:jc w:val="center"/>
      </w:pPr>
    </w:p>
    <w:p w14:paraId="3027AE76">
      <w:pPr>
        <w:jc w:val="center"/>
      </w:pPr>
    </w:p>
    <w:p w14:paraId="7D5CBC3B"/>
    <w:p w14:paraId="69AE1BB1"/>
    <w:p w14:paraId="576943AB">
      <w:r>
        <w:rPr>
          <w:rFonts w:hint="eastAsia"/>
        </w:rPr>
        <w:t>注：若在第三步填写报名表中报名未通过，则显示如下内容：</w:t>
      </w:r>
    </w:p>
    <w:p w14:paraId="7C55E650">
      <w:pPr>
        <w:jc w:val="center"/>
      </w:pPr>
      <w:r>
        <w:drawing>
          <wp:inline distT="0" distB="0" distL="114300" distR="114300">
            <wp:extent cx="4095750" cy="5172075"/>
            <wp:effectExtent l="0" t="0" r="0" b="9525"/>
            <wp:docPr id="11" name="图片 11" descr="0报名未通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0报名未通过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17A2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5ABFB5"/>
    <w:multiLevelType w:val="singleLevel"/>
    <w:tmpl w:val="A05ABFB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89E"/>
    <w:rsid w:val="000A4B52"/>
    <w:rsid w:val="001736D9"/>
    <w:rsid w:val="00272FAA"/>
    <w:rsid w:val="00347C2D"/>
    <w:rsid w:val="004D498F"/>
    <w:rsid w:val="0054389E"/>
    <w:rsid w:val="00680B4E"/>
    <w:rsid w:val="007571D1"/>
    <w:rsid w:val="008866CF"/>
    <w:rsid w:val="00DF20F9"/>
    <w:rsid w:val="35584724"/>
    <w:rsid w:val="452D21EC"/>
    <w:rsid w:val="4E023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10.jpe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186</Words>
  <Characters>188</Characters>
  <Lines>1</Lines>
  <Paragraphs>1</Paragraphs>
  <TotalTime>5</TotalTime>
  <ScaleCrop>false</ScaleCrop>
  <LinksUpToDate>false</LinksUpToDate>
  <CharactersWithSpaces>188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2026-05-19T08:17:00Z</dcterms:created>
  <dc:creator>Administrator</dc:creator>
  <cp:lastModifiedBy>㊣没头脑㎜</cp:lastModifiedBy>
  <dcterms:modified xsi:type="dcterms:W3CDTF">2026-05-21T01:59:37Z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eyJoZGlkIjoiNTA5MzFkZDk1NzM5YzUwYzI4MWEzZjE0NTdjYzM3NzkifQ==</vt:lpwstr>
  </property>
  <property fmtid="{D5CDD505-2E9C-101B-9397-08002B2CF9AE}" pid="4" name="ICV">
    <vt:lpwstr>F9BFD294A4DC4E8F9AFDC0D6F642E0D8_13</vt:lpwstr>
  </property>
</Properties>
</file>