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0" w:type="dxa"/>
        <w:jc w:val="center"/>
        <w:tblLook w:val="0000" w:firstRow="0" w:lastRow="0" w:firstColumn="0" w:lastColumn="0" w:noHBand="0" w:noVBand="0"/>
      </w:tblPr>
      <w:tblGrid>
        <w:gridCol w:w="487"/>
        <w:gridCol w:w="814"/>
        <w:gridCol w:w="1266"/>
        <w:gridCol w:w="4607"/>
        <w:gridCol w:w="583"/>
        <w:gridCol w:w="691"/>
        <w:gridCol w:w="738"/>
        <w:gridCol w:w="964"/>
      </w:tblGrid>
      <w:tr w:rsidR="00F34AE8" w:rsidRPr="00F34AE8" w:rsidTr="00C411CF">
        <w:trPr>
          <w:trHeight w:val="225"/>
          <w:jc w:val="center"/>
        </w:trPr>
        <w:tc>
          <w:tcPr>
            <w:tcW w:w="101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22B" w:rsidRDefault="000A5A3B" w:rsidP="00D0722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D0722B">
              <w:rPr>
                <w:rFonts w:ascii="黑体" w:eastAsia="黑体" w:hAnsi="黑体" w:cs="黑体" w:hint="eastAsia"/>
                <w:sz w:val="24"/>
                <w:szCs w:val="36"/>
              </w:rPr>
              <w:t>关于</w:t>
            </w:r>
            <w:r w:rsidR="00F34AE8" w:rsidRPr="00D0722B">
              <w:rPr>
                <w:rFonts w:ascii="黑体" w:eastAsia="黑体" w:hAnsi="黑体" w:cs="黑体" w:hint="eastAsia"/>
                <w:sz w:val="24"/>
                <w:szCs w:val="36"/>
              </w:rPr>
              <w:t>计算机学院东侧、</w:t>
            </w:r>
            <w:proofErr w:type="gramStart"/>
            <w:r w:rsidR="00F34AE8" w:rsidRPr="00D0722B">
              <w:rPr>
                <w:rFonts w:ascii="黑体" w:eastAsia="黑体" w:hAnsi="黑体" w:cs="黑体" w:hint="eastAsia"/>
                <w:sz w:val="24"/>
                <w:szCs w:val="36"/>
              </w:rPr>
              <w:t>音乐楼</w:t>
            </w:r>
            <w:proofErr w:type="gramEnd"/>
            <w:r w:rsidR="00F34AE8" w:rsidRPr="00D0722B">
              <w:rPr>
                <w:rFonts w:ascii="黑体" w:eastAsia="黑体" w:hAnsi="黑体" w:cs="黑体" w:hint="eastAsia"/>
                <w:sz w:val="24"/>
                <w:szCs w:val="36"/>
              </w:rPr>
              <w:t>西侧停车场和基建处小院停车棚安装新能源充电设备</w:t>
            </w:r>
          </w:p>
          <w:p w:rsidR="00F34AE8" w:rsidRPr="00D0722B" w:rsidRDefault="00F34AE8" w:rsidP="00D0722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D0722B">
              <w:rPr>
                <w:rFonts w:ascii="黑体" w:eastAsia="黑体" w:hAnsi="黑体" w:cs="黑体" w:hint="eastAsia"/>
                <w:sz w:val="28"/>
                <w:szCs w:val="36"/>
              </w:rPr>
              <w:t>报价单</w:t>
            </w:r>
          </w:p>
        </w:tc>
      </w:tr>
      <w:tr w:rsidR="00F34AE8" w:rsidRPr="00F34AE8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F34AE8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34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F34AE8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34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项目内容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F34AE8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34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规格/要求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F34AE8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34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F34AE8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34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F34AE8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34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F34AE8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34A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</w:tr>
      <w:tr w:rsidR="00F34AE8" w:rsidRPr="00C411CF" w:rsidTr="00E22C1A">
        <w:trPr>
          <w:trHeight w:val="29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计算机学院东侧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配电箱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1. 500*400*200，铁制，喷漆，厚度不小于1mm                             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2.4P100A空气开关1个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3.2P25A带漏电保护空气开关5个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51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2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充电桩钢架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 镀锌方刚80mm*60mm*2mm                                                              2. 长20m横梁，高1.5m腿8根                                                   3. 地埋0.5m，混凝土基座0.3m*0.3m*0.5m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3.钢架接地处理，钢架与接地极用4*40的镀锌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扁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铁链接，接地极不低于1.5m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充电桩内线路</w:t>
            </w:r>
            <w:proofErr w:type="gram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2.5铜线，穿管敷设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129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4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电缆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5*4²铜缆，含敷设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9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5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地埋电路（沟）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1. 挖沟深0.7m，宽0.5m   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2. 铺沙盖砖，回填、荫水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3. 恢复路面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29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6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拆路面、恢复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拆便道砖，恢复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7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保护钢管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50镀锌钢管（出楼至地埋段）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38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8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安装充电插座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方刚开孔安装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冲电桩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，接线路，并安装充电插座防水罩，充电插座和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防雨罩与方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钢接触位置需要胶封，防止插座进水，自行购买充电插座防水罩，防水罩：塑料，尺寸大于300mm*120mm*105mm。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9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路床(槽）整形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1.部位:路床整形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2.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路面清表压实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，达到硬化施工要求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346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C411CF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sz w:val="15"/>
                <w:szCs w:val="20"/>
              </w:rPr>
              <w:t>10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铺设水泥混凝土地面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1.混凝土强度等级:C25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2.厚度:10cm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3.嵌缝材料:切缝、嵌缝相关做法符合规范要求及设计要求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C411CF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sz w:val="15"/>
                <w:szCs w:val="20"/>
              </w:rPr>
              <w:t>11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拆除侧、平(缘）石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1.材质: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侧石保护性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拆除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C411CF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sz w:val="15"/>
                <w:szCs w:val="20"/>
              </w:rPr>
              <w:t>12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安砌侧(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平、缘）石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1.材料品种、规格:混凝土路缘石 20cm*12cm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2.利用原有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拆除侧石进行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安砌，综合考虑拆除损耗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C411CF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sz w:val="15"/>
                <w:szCs w:val="20"/>
              </w:rPr>
              <w:t>13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植物色带清除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1.植物种类:色带铲除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2.拆除绿化色带运至校外规定位置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C411CF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sz w:val="15"/>
                <w:szCs w:val="20"/>
              </w:rPr>
              <w:t>14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移路灯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1.名称:庭院灯移至硬化外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2.庭院灯保护性拆除，重新安装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套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5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音乐楼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西侧停车场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配电箱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从附近配电箱加装2个空开，空开规格：2P32A带漏电保护空气开关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483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2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充电桩钢架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 镀锌方刚80mm*60mm*2mm                                                              2. 长20m横梁，高1.5m腿10根                                                   3. 地埋0.5m，混凝土基座0.3m*0.3m*0.5m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4.钢架接地处理，钢架与接地极用4*40的镀锌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扁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铁链接，接地极不低于1.5m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33.5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5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充电桩内线路</w:t>
            </w:r>
            <w:proofErr w:type="gram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3*6²铜线，钢架内穿管PE40波纹管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44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25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4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地埋电路（沟）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1. 挖沟深0.7m，宽0.5m   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lastRenderedPageBreak/>
              <w:t>2. 铺沙盖砖，回填、荫水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3. 恢复路面便道砖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7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E22C1A">
        <w:trPr>
          <w:trHeight w:val="3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C23CAB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5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安装充电插座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方刚开孔安装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冲电桩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，接线路，并安装充电插座防水罩，充电插座和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防雨罩与方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钢接触位置需要胶封，防止插座进水，自行购买充电插座防水罩，防水罩：塑料，尺寸大于300mm*120mm*105mm。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10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C411CF">
        <w:trPr>
          <w:trHeight w:val="43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基建处小院停车棚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充电桩钢架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1. 镀锌方刚80mm*60mm*2mm  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 xml:space="preserve">2. 固定在车棚支架上  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3.钢架接地处理，钢架与接地极用4*40的镀锌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扁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铁链接，接地极不低于1.5m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9.0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C411CF">
        <w:trPr>
          <w:trHeight w:val="25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2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电缆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3*6²铜缆，穿φ40pvc管敷设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C411CF">
        <w:trPr>
          <w:trHeight w:val="25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充电桩内线路</w:t>
            </w:r>
            <w:proofErr w:type="gram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3*6²铜线，钢架内穿管PE40波纹管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C411CF">
        <w:trPr>
          <w:trHeight w:val="334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4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安装充电插座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方刚开孔安装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冲电桩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，接线路，并安装充电插座防水罩，充电插座和</w:t>
            </w: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防雨罩与方</w:t>
            </w:r>
            <w:proofErr w:type="gramEnd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钢接触位置需要胶封，防止插座进水，自行购买充电插座防水罩，防水罩：塑料，尺寸大于300mm*120mm*105mm。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proofErr w:type="gramStart"/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 xml:space="preserve">6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F34AE8" w:rsidRPr="00C411CF" w:rsidTr="00C411CF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5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配电箱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1. 300*200*200，铁制，喷漆，厚度不小于1mm                             2.4P63A空气开关1个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br/>
              <w:t>3.2P32A带漏电保护空气开关2个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套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AE8" w:rsidRPr="00C411CF" w:rsidRDefault="00F34AE8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E22C1A" w:rsidRPr="00C411CF" w:rsidTr="005D148E">
        <w:trPr>
          <w:trHeight w:val="252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C1A" w:rsidRPr="00C411CF" w:rsidRDefault="00E22C1A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总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  <w:lang w:bidi="ar"/>
              </w:rPr>
              <w:t>（小写或大写）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C1A" w:rsidRPr="00C411CF" w:rsidRDefault="00E22C1A" w:rsidP="00F34A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20"/>
              </w:rPr>
            </w:pPr>
          </w:p>
        </w:tc>
      </w:tr>
      <w:tr w:rsidR="00DF3F15" w:rsidRPr="00C411CF" w:rsidTr="00E22C1A">
        <w:trPr>
          <w:trHeight w:val="538"/>
          <w:jc w:val="center"/>
        </w:trPr>
        <w:tc>
          <w:tcPr>
            <w:tcW w:w="10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15" w:rsidRPr="00C411CF" w:rsidRDefault="00054CE5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24"/>
                <w:lang w:bidi="ar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4"/>
                <w:lang w:bidi="ar"/>
              </w:rPr>
              <w:t>公司名称</w:t>
            </w:r>
            <w:r w:rsidRPr="00C411CF">
              <w:rPr>
                <w:rFonts w:ascii="仿宋" w:eastAsia="仿宋" w:hAnsi="仿宋" w:cs="仿宋" w:hint="eastAsia"/>
                <w:kern w:val="0"/>
                <w:sz w:val="15"/>
              </w:rPr>
              <w:t>（加盖公章）</w:t>
            </w:r>
            <w:r w:rsidRPr="00C411C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4"/>
                <w:lang w:bidi="ar"/>
              </w:rPr>
              <w:t>：</w:t>
            </w:r>
          </w:p>
        </w:tc>
      </w:tr>
      <w:tr w:rsidR="00F34AE8" w:rsidRPr="00C411CF" w:rsidTr="00E22C1A">
        <w:trPr>
          <w:trHeight w:val="546"/>
          <w:jc w:val="center"/>
        </w:trPr>
        <w:tc>
          <w:tcPr>
            <w:tcW w:w="10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E8" w:rsidRPr="00C411CF" w:rsidRDefault="00054CE5" w:rsidP="00F34AE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24"/>
              </w:rPr>
            </w:pPr>
            <w:r w:rsidRPr="00C411CF">
              <w:rPr>
                <w:rFonts w:ascii="宋体" w:eastAsia="宋体" w:hAnsi="宋体" w:cs="宋体" w:hint="eastAsia"/>
                <w:color w:val="000000"/>
                <w:sz w:val="15"/>
                <w:szCs w:val="24"/>
              </w:rPr>
              <w:t>负责人：                                  联系电话：</w:t>
            </w:r>
          </w:p>
        </w:tc>
      </w:tr>
    </w:tbl>
    <w:p w:rsidR="00054CE5" w:rsidRPr="00054CE5" w:rsidRDefault="00054CE5" w:rsidP="00054CE5">
      <w:pPr>
        <w:tabs>
          <w:tab w:val="right" w:pos="8306"/>
        </w:tabs>
        <w:jc w:val="left"/>
        <w:rPr>
          <w:rFonts w:ascii="仿宋" w:eastAsia="仿宋" w:hAnsi="仿宋" w:cs="仿宋"/>
          <w:kern w:val="0"/>
          <w:sz w:val="22"/>
        </w:rPr>
      </w:pPr>
      <w:r w:rsidRPr="00054CE5">
        <w:rPr>
          <w:rFonts w:ascii="仿宋" w:eastAsia="仿宋" w:hAnsi="仿宋" w:cs="仿宋" w:hint="eastAsia"/>
          <w:kern w:val="0"/>
          <w:sz w:val="22"/>
        </w:rPr>
        <w:t>要求：</w:t>
      </w:r>
      <w:r w:rsidRPr="00054CE5">
        <w:rPr>
          <w:rFonts w:ascii="仿宋" w:eastAsia="仿宋" w:hAnsi="仿宋" w:cs="仿宋"/>
          <w:kern w:val="0"/>
          <w:sz w:val="22"/>
        </w:rPr>
        <w:tab/>
      </w:r>
    </w:p>
    <w:p w:rsidR="00054CE5" w:rsidRPr="00054CE5" w:rsidRDefault="00054CE5" w:rsidP="00054CE5">
      <w:pPr>
        <w:numPr>
          <w:ilvl w:val="0"/>
          <w:numId w:val="3"/>
        </w:numPr>
        <w:jc w:val="left"/>
        <w:rPr>
          <w:rFonts w:ascii="仿宋" w:eastAsia="仿宋" w:hAnsi="仿宋" w:cs="仿宋"/>
          <w:kern w:val="0"/>
          <w:sz w:val="22"/>
        </w:rPr>
      </w:pPr>
      <w:r w:rsidRPr="00054CE5">
        <w:rPr>
          <w:rFonts w:ascii="仿宋" w:eastAsia="仿宋" w:hAnsi="仿宋" w:cs="仿宋" w:hint="eastAsia"/>
          <w:kern w:val="0"/>
          <w:sz w:val="22"/>
        </w:rPr>
        <w:t>费用包含运输、装卸等完成本项目的所有费、税，开具正规发票。</w:t>
      </w:r>
    </w:p>
    <w:p w:rsidR="00054CE5" w:rsidRPr="00054CE5" w:rsidRDefault="00054CE5" w:rsidP="00054CE5">
      <w:pPr>
        <w:jc w:val="left"/>
        <w:rPr>
          <w:rFonts w:ascii="仿宋" w:eastAsia="仿宋" w:hAnsi="仿宋" w:cs="仿宋"/>
          <w:kern w:val="0"/>
          <w:sz w:val="22"/>
        </w:rPr>
      </w:pPr>
      <w:r w:rsidRPr="00054CE5">
        <w:rPr>
          <w:rFonts w:ascii="仿宋" w:eastAsia="仿宋" w:hAnsi="仿宋" w:cs="仿宋" w:hint="eastAsia"/>
          <w:kern w:val="0"/>
          <w:sz w:val="22"/>
        </w:rPr>
        <w:t xml:space="preserve">2. </w:t>
      </w:r>
      <w:r>
        <w:rPr>
          <w:rFonts w:ascii="仿宋" w:eastAsia="仿宋" w:hAnsi="仿宋" w:cs="仿宋" w:hint="eastAsia"/>
          <w:kern w:val="0"/>
          <w:sz w:val="22"/>
        </w:rPr>
        <w:t>工</w:t>
      </w:r>
      <w:r w:rsidRPr="00054CE5">
        <w:rPr>
          <w:rFonts w:ascii="仿宋" w:eastAsia="仿宋" w:hAnsi="仿宋" w:cs="仿宋" w:hint="eastAsia"/>
          <w:kern w:val="0"/>
          <w:sz w:val="22"/>
        </w:rPr>
        <w:t>期：</w:t>
      </w:r>
      <w:r>
        <w:rPr>
          <w:rFonts w:ascii="仿宋" w:eastAsia="仿宋" w:hAnsi="仿宋" w:cs="仿宋" w:hint="eastAsia"/>
          <w:kern w:val="0"/>
          <w:sz w:val="22"/>
        </w:rPr>
        <w:t>20</w:t>
      </w:r>
      <w:r w:rsidRPr="00054CE5">
        <w:rPr>
          <w:rFonts w:ascii="仿宋" w:eastAsia="仿宋" w:hAnsi="仿宋" w:cs="仿宋" w:hint="eastAsia"/>
          <w:kern w:val="0"/>
          <w:sz w:val="22"/>
        </w:rPr>
        <w:t>天</w:t>
      </w:r>
    </w:p>
    <w:p w:rsidR="00054CE5" w:rsidRPr="00054CE5" w:rsidRDefault="00054CE5" w:rsidP="00054CE5">
      <w:pPr>
        <w:jc w:val="left"/>
        <w:rPr>
          <w:rFonts w:ascii="仿宋" w:eastAsia="仿宋" w:hAnsi="仿宋" w:cs="仿宋"/>
          <w:kern w:val="0"/>
          <w:sz w:val="22"/>
        </w:rPr>
      </w:pPr>
      <w:r w:rsidRPr="00054CE5">
        <w:rPr>
          <w:rFonts w:ascii="仿宋" w:eastAsia="仿宋" w:hAnsi="仿宋" w:cs="仿宋" w:hint="eastAsia"/>
          <w:kern w:val="0"/>
          <w:sz w:val="22"/>
        </w:rPr>
        <w:t>3. 质保期：两年</w:t>
      </w:r>
    </w:p>
    <w:p w:rsidR="00054CE5" w:rsidRPr="00054CE5" w:rsidRDefault="00054CE5" w:rsidP="00054CE5">
      <w:pPr>
        <w:jc w:val="left"/>
        <w:rPr>
          <w:rFonts w:ascii="仿宋" w:eastAsia="仿宋" w:hAnsi="仿宋" w:cs="仿宋"/>
          <w:kern w:val="0"/>
          <w:sz w:val="22"/>
        </w:rPr>
      </w:pPr>
      <w:r w:rsidRPr="00054CE5">
        <w:rPr>
          <w:rFonts w:ascii="仿宋" w:eastAsia="仿宋" w:hAnsi="仿宋" w:cs="仿宋" w:hint="eastAsia"/>
          <w:kern w:val="0"/>
          <w:sz w:val="22"/>
        </w:rPr>
        <w:t>4.支付方式：验收合格后支付全款。</w:t>
      </w:r>
    </w:p>
    <w:p w:rsidR="00054CE5" w:rsidRPr="00054CE5" w:rsidRDefault="00054CE5" w:rsidP="00054CE5">
      <w:pPr>
        <w:jc w:val="left"/>
        <w:rPr>
          <w:rFonts w:ascii="仿宋" w:eastAsia="仿宋" w:hAnsi="仿宋" w:cs="仿宋"/>
          <w:kern w:val="0"/>
          <w:sz w:val="22"/>
        </w:rPr>
      </w:pPr>
      <w:r>
        <w:rPr>
          <w:rFonts w:ascii="仿宋" w:eastAsia="仿宋" w:hAnsi="仿宋" w:cs="仿宋" w:hint="eastAsia"/>
          <w:kern w:val="0"/>
          <w:sz w:val="22"/>
        </w:rPr>
        <w:t>5</w:t>
      </w:r>
      <w:r w:rsidRPr="00054CE5">
        <w:rPr>
          <w:rFonts w:ascii="仿宋" w:eastAsia="仿宋" w:hAnsi="仿宋" w:cs="仿宋" w:hint="eastAsia"/>
          <w:kern w:val="0"/>
          <w:sz w:val="22"/>
        </w:rPr>
        <w:t>.甲方联系人：</w:t>
      </w:r>
      <w:r>
        <w:rPr>
          <w:rFonts w:ascii="仿宋" w:eastAsia="仿宋" w:hAnsi="仿宋" w:cs="仿宋" w:hint="eastAsia"/>
          <w:kern w:val="0"/>
          <w:sz w:val="22"/>
        </w:rPr>
        <w:t>宋</w:t>
      </w:r>
      <w:r w:rsidRPr="00054CE5">
        <w:rPr>
          <w:rFonts w:ascii="仿宋" w:eastAsia="仿宋" w:hAnsi="仿宋" w:cs="仿宋" w:hint="eastAsia"/>
          <w:kern w:val="0"/>
          <w:sz w:val="22"/>
        </w:rPr>
        <w:t>老师</w:t>
      </w:r>
      <w:r w:rsidR="00CC530B">
        <w:rPr>
          <w:rFonts w:ascii="仿宋" w:eastAsia="仿宋" w:hAnsi="仿宋" w:cs="仿宋" w:hint="eastAsia"/>
          <w:kern w:val="0"/>
          <w:sz w:val="22"/>
        </w:rPr>
        <w:t xml:space="preserve">  </w:t>
      </w:r>
      <w:r w:rsidRPr="00054CE5">
        <w:rPr>
          <w:rFonts w:ascii="仿宋" w:eastAsia="仿宋" w:hAnsi="仿宋" w:cs="仿宋" w:hint="eastAsia"/>
          <w:kern w:val="0"/>
          <w:sz w:val="22"/>
        </w:rPr>
        <w:t xml:space="preserve"> 电话：</w:t>
      </w:r>
      <w:r w:rsidR="00CC530B">
        <w:rPr>
          <w:rFonts w:ascii="仿宋" w:eastAsia="仿宋" w:hAnsi="仿宋" w:cs="仿宋" w:hint="eastAsia"/>
          <w:kern w:val="0"/>
          <w:sz w:val="22"/>
        </w:rPr>
        <w:t xml:space="preserve">15237310252 </w:t>
      </w:r>
      <w:r w:rsidRPr="00054CE5">
        <w:rPr>
          <w:rFonts w:ascii="仿宋" w:eastAsia="仿宋" w:hAnsi="仿宋" w:cs="仿宋" w:hint="eastAsia"/>
          <w:kern w:val="0"/>
          <w:sz w:val="22"/>
        </w:rPr>
        <w:t>，如供应商对清单有疑问的请于甲方联系人联系。</w:t>
      </w:r>
    </w:p>
    <w:p w:rsidR="00054CE5" w:rsidRPr="00054CE5" w:rsidRDefault="00054CE5" w:rsidP="00054CE5">
      <w:pPr>
        <w:jc w:val="left"/>
        <w:rPr>
          <w:rFonts w:ascii="仿宋" w:eastAsia="仿宋" w:hAnsi="仿宋" w:cs="仿宋"/>
          <w:kern w:val="0"/>
          <w:sz w:val="22"/>
        </w:rPr>
      </w:pPr>
      <w:r>
        <w:rPr>
          <w:rFonts w:ascii="仿宋" w:eastAsia="仿宋" w:hAnsi="仿宋" w:cs="仿宋" w:hint="eastAsia"/>
          <w:kern w:val="0"/>
          <w:sz w:val="22"/>
        </w:rPr>
        <w:t>6</w:t>
      </w:r>
      <w:r w:rsidRPr="00054CE5">
        <w:rPr>
          <w:rFonts w:ascii="仿宋" w:eastAsia="仿宋" w:hAnsi="仿宋" w:cs="仿宋" w:hint="eastAsia"/>
          <w:kern w:val="0"/>
          <w:sz w:val="22"/>
        </w:rPr>
        <w:t>.营业执照的经营范围与本项目相关。并提供营</w:t>
      </w:r>
      <w:bookmarkStart w:id="0" w:name="_GoBack"/>
      <w:bookmarkEnd w:id="0"/>
      <w:r w:rsidRPr="00054CE5">
        <w:rPr>
          <w:rFonts w:ascii="仿宋" w:eastAsia="仿宋" w:hAnsi="仿宋" w:cs="仿宋" w:hint="eastAsia"/>
          <w:kern w:val="0"/>
          <w:sz w:val="22"/>
        </w:rPr>
        <w:t>业执照的扫描件。</w:t>
      </w:r>
    </w:p>
    <w:p w:rsidR="00054CE5" w:rsidRPr="00054CE5" w:rsidRDefault="00054CE5" w:rsidP="00054CE5">
      <w:pPr>
        <w:jc w:val="left"/>
        <w:rPr>
          <w:rFonts w:ascii="仿宋" w:eastAsia="仿宋" w:hAnsi="仿宋" w:cs="仿宋"/>
          <w:kern w:val="0"/>
          <w:sz w:val="22"/>
        </w:rPr>
      </w:pPr>
    </w:p>
    <w:p w:rsidR="00C47544" w:rsidRPr="00F34AE8" w:rsidRDefault="00C47544"/>
    <w:sectPr w:rsidR="00C47544" w:rsidRPr="00F34A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68" w:rsidRDefault="00181068" w:rsidP="00F34AE8">
      <w:r>
        <w:separator/>
      </w:r>
    </w:p>
  </w:endnote>
  <w:endnote w:type="continuationSeparator" w:id="0">
    <w:p w:rsidR="00181068" w:rsidRDefault="00181068" w:rsidP="00F3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68" w:rsidRDefault="00181068" w:rsidP="00F34AE8">
      <w:r>
        <w:separator/>
      </w:r>
    </w:p>
  </w:footnote>
  <w:footnote w:type="continuationSeparator" w:id="0">
    <w:p w:rsidR="00181068" w:rsidRDefault="00181068" w:rsidP="00F3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2B3797"/>
    <w:multiLevelType w:val="singleLevel"/>
    <w:tmpl w:val="E62B379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55"/>
    <w:multiLevelType w:val="multilevel"/>
    <w:tmpl w:val="00000055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BAA"/>
    <w:rsid w:val="00054CE5"/>
    <w:rsid w:val="000A5A3B"/>
    <w:rsid w:val="00181068"/>
    <w:rsid w:val="002A7138"/>
    <w:rsid w:val="003213D6"/>
    <w:rsid w:val="008C3BAA"/>
    <w:rsid w:val="00A6338B"/>
    <w:rsid w:val="00C23CAB"/>
    <w:rsid w:val="00C411CF"/>
    <w:rsid w:val="00C47544"/>
    <w:rsid w:val="00C82BF7"/>
    <w:rsid w:val="00CC530B"/>
    <w:rsid w:val="00D0722B"/>
    <w:rsid w:val="00DA7D97"/>
    <w:rsid w:val="00DF3F15"/>
    <w:rsid w:val="00E22C1A"/>
    <w:rsid w:val="00F050E1"/>
    <w:rsid w:val="00F3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EA625"/>
  <w15:docId w15:val="{ACA41EE3-061F-4E22-BEA3-B6B6597F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3213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3213D6"/>
    <w:pPr>
      <w:keepNext/>
      <w:keepLines/>
      <w:numPr>
        <w:ilvl w:val="1"/>
        <w:numId w:val="2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82BF7"/>
    <w:rPr>
      <w:rFonts w:ascii="Arial" w:eastAsia="黑体" w:hAnsi="Arial" w:cstheme="minorBidi"/>
      <w:b/>
      <w:kern w:val="2"/>
      <w:sz w:val="32"/>
      <w:szCs w:val="22"/>
    </w:rPr>
  </w:style>
  <w:style w:type="paragraph" w:styleId="a3">
    <w:name w:val="header"/>
    <w:basedOn w:val="a"/>
    <w:link w:val="a4"/>
    <w:uiPriority w:val="99"/>
    <w:unhideWhenUsed/>
    <w:qFormat/>
    <w:rsid w:val="0032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21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213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21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89290970@qq.com</cp:lastModifiedBy>
  <cp:revision>21</cp:revision>
  <dcterms:created xsi:type="dcterms:W3CDTF">2022-12-22T10:04:00Z</dcterms:created>
  <dcterms:modified xsi:type="dcterms:W3CDTF">2022-12-22T12:40:00Z</dcterms:modified>
</cp:coreProperties>
</file>