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940"/>
        </w:tabs>
        <w:rPr>
          <w:rFonts w:hint="eastAsia" w:ascii="仿宋" w:hAnsi="仿宋" w:eastAsia="仿宋" w:cs="仿宋"/>
          <w:b w:val="0"/>
          <w:bCs w:val="0"/>
          <w:sz w:val="28"/>
        </w:rPr>
      </w:pPr>
      <w:r>
        <w:rPr>
          <w:rFonts w:hint="eastAsia" w:ascii="仿宋" w:hAnsi="仿宋" w:eastAsia="仿宋" w:cs="仿宋"/>
          <w:b w:val="0"/>
          <w:bCs w:val="0"/>
          <w:sz w:val="28"/>
        </w:rPr>
        <w:t>附件3</w:t>
      </w:r>
    </w:p>
    <w:p>
      <w:pPr>
        <w:tabs>
          <w:tab w:val="left" w:pos="14940"/>
        </w:tabs>
        <w:jc w:val="center"/>
        <w:rPr>
          <w:rFonts w:ascii="Times New Roman" w:hAnsi="Times New Roman" w:eastAsia="方正小标宋简体"/>
          <w:b/>
          <w:bCs/>
          <w:sz w:val="44"/>
          <w:szCs w:val="44"/>
        </w:rPr>
      </w:pPr>
      <w:r>
        <w:rPr>
          <w:rFonts w:hint="eastAsia" w:ascii="Times New Roman" w:hAnsi="Times New Roman" w:eastAsia="方正小标宋简体"/>
          <w:color w:val="000000"/>
          <w:sz w:val="36"/>
          <w:szCs w:val="36"/>
        </w:rPr>
        <w:t>院（部）家庭经济困难学生认定工作报告</w:t>
      </w:r>
    </w:p>
    <w:p>
      <w:pPr>
        <w:tabs>
          <w:tab w:val="left" w:pos="14940"/>
        </w:tabs>
        <w:jc w:val="center"/>
        <w:rPr>
          <w:rFonts w:ascii="Times New Roman" w:hAnsi="Times New Roman" w:eastAsia="仿宋_GB2312"/>
          <w:bCs/>
          <w:color w:val="000000"/>
          <w:sz w:val="28"/>
          <w:szCs w:val="28"/>
        </w:rPr>
      </w:pPr>
    </w:p>
    <w:p>
      <w:pPr>
        <w:tabs>
          <w:tab w:val="left" w:pos="14940"/>
        </w:tabs>
        <w:snapToGrid w:val="0"/>
        <w:spacing w:line="360" w:lineRule="auto"/>
        <w:rPr>
          <w:rFonts w:hint="eastAsia" w:ascii="Times New Roman" w:hAnsi="Times New Roman" w:eastAsia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z w:val="32"/>
          <w:szCs w:val="32"/>
          <w:lang w:val="en-US" w:eastAsia="zh-CN"/>
        </w:rPr>
        <w:t xml:space="preserve">党委学工部 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  <w:lang w:val="en-US" w:eastAsia="en-US"/>
        </w:rPr>
        <w:t>学生资助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  <w:lang w:val="en-US" w:eastAsia="zh-CN"/>
        </w:rPr>
        <w:t>服务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  <w:lang w:val="en-US" w:eastAsia="en-US"/>
        </w:rPr>
        <w:t>中心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：</w:t>
      </w:r>
    </w:p>
    <w:p>
      <w:pPr>
        <w:tabs>
          <w:tab w:val="left" w:pos="14940"/>
        </w:tabs>
        <w:snapToGrid w:val="0"/>
        <w:spacing w:line="360" w:lineRule="auto"/>
        <w:ind w:firstLine="627" w:firstLineChars="196"/>
        <w:rPr>
          <w:rFonts w:hint="eastAsia" w:ascii="Times New Roman" w:hAnsi="Times New Roman" w:eastAsia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经学生本人申请、各年级（专业或班级）认定评议小组民主评议、本单位家庭经济困难学生认定工作组审核确认，本单位党政联席会议审议通过，公示5个工作日无异议后，我院（部）认定家庭经济困难学生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人，其中，特别困难等级学生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人，比较困难等级学生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人、一般困难等级学生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人。认定结果已通过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  <w:lang w:val="en-US" w:eastAsia="zh-CN"/>
        </w:rPr>
        <w:t>指定邮箱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报送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  <w:lang w:val="en-US" w:eastAsia="zh-CN"/>
        </w:rPr>
        <w:t>并将结果录入到省资助系统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。</w:t>
      </w:r>
    </w:p>
    <w:p>
      <w:pPr>
        <w:tabs>
          <w:tab w:val="left" w:pos="14940"/>
        </w:tabs>
        <w:snapToGrid w:val="0"/>
        <w:spacing w:line="360" w:lineRule="auto"/>
        <w:ind w:firstLine="627" w:firstLineChars="196"/>
        <w:rPr>
          <w:rFonts w:hint="eastAsia" w:ascii="Times New Roman" w:hAnsi="Times New Roman" w:eastAsia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我院（部）家庭经济困难学生认定工作严格按照规定程序开展，整个认定工作坚持实事求是，做到公开、公平、公正，精准认定，不存在漏认、错认现象。</w:t>
      </w:r>
    </w:p>
    <w:p>
      <w:pPr>
        <w:tabs>
          <w:tab w:val="left" w:pos="14940"/>
        </w:tabs>
        <w:snapToGrid w:val="0"/>
        <w:spacing w:line="360" w:lineRule="auto"/>
        <w:ind w:firstLine="627" w:firstLineChars="196"/>
        <w:rPr>
          <w:rFonts w:hint="eastAsia" w:ascii="Times New Roman" w:hAnsi="Times New Roman" w:eastAsia="仿宋_GB2312"/>
          <w:bCs/>
          <w:color w:val="000000"/>
          <w:sz w:val="32"/>
          <w:szCs w:val="32"/>
        </w:rPr>
      </w:pPr>
    </w:p>
    <w:p>
      <w:pPr>
        <w:tabs>
          <w:tab w:val="left" w:pos="14940"/>
        </w:tabs>
        <w:snapToGrid w:val="0"/>
        <w:spacing w:line="360" w:lineRule="auto"/>
        <w:ind w:firstLine="627" w:firstLineChars="196"/>
        <w:rPr>
          <w:rFonts w:hint="eastAsia" w:ascii="Times New Roman" w:hAnsi="Times New Roman" w:eastAsia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院（部）家庭经济困难学生认定工作组成员签字：</w:t>
      </w:r>
    </w:p>
    <w:p>
      <w:pPr>
        <w:spacing w:line="560" w:lineRule="exact"/>
        <w:rPr>
          <w:rFonts w:ascii="Times New Roman" w:hAnsi="Times New Roman" w:eastAsia="仿宋_GB2312"/>
          <w:bCs/>
          <w:color w:val="000000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/>
          <w:bCs/>
          <w:color w:val="000000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/>
          <w:bCs/>
          <w:color w:val="000000"/>
          <w:sz w:val="32"/>
          <w:szCs w:val="32"/>
        </w:rPr>
      </w:pPr>
      <w:bookmarkStart w:id="0" w:name="_GoBack"/>
      <w:bookmarkEnd w:id="0"/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color w:val="000000"/>
          <w:sz w:val="32"/>
          <w:szCs w:val="32"/>
        </w:rPr>
      </w:pPr>
    </w:p>
    <w:p>
      <w:pPr>
        <w:spacing w:line="560" w:lineRule="exact"/>
        <w:ind w:firstLine="1920" w:firstLineChars="600"/>
        <w:jc w:val="center"/>
        <w:rPr>
          <w:rFonts w:ascii="Times New Roman" w:hAnsi="Times New Roman" w:eastAsia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院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部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（公章）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 xml:space="preserve">                               2024年</w:t>
      </w:r>
      <w:r>
        <w:rPr>
          <w:rFonts w:ascii="Times New Roman" w:hAnsi="Times New Roman" w:eastAsia="方正小标宋简体"/>
          <w:color w:val="000000"/>
          <w:sz w:val="44"/>
          <w:szCs w:val="44"/>
          <w:u w:val="single"/>
        </w:rPr>
        <w:t xml:space="preserve">   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月</w:t>
      </w:r>
      <w:r>
        <w:rPr>
          <w:rFonts w:ascii="Times New Roman" w:hAnsi="Times New Roman" w:eastAsia="方正小标宋简体"/>
          <w:color w:val="000000"/>
          <w:sz w:val="44"/>
          <w:szCs w:val="44"/>
          <w:u w:val="single"/>
        </w:rPr>
        <w:t xml:space="preserve">   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日</w:t>
      </w:r>
    </w:p>
    <w:p>
      <w:pPr>
        <w:spacing w:line="560" w:lineRule="exact"/>
        <w:rPr>
          <w:rFonts w:ascii="仿宋_GB2312" w:eastAsia="仿宋_GB2312"/>
          <w:bCs/>
          <w:szCs w:val="21"/>
        </w:rPr>
      </w:pPr>
    </w:p>
    <w:p>
      <w:pPr>
        <w:numPr>
          <w:ilvl w:val="0"/>
          <w:numId w:val="0"/>
        </w:numPr>
        <w:adjustRightInd w:val="0"/>
        <w:snapToGrid w:val="0"/>
        <w:ind w:left="400" w:leftChars="0"/>
        <w:rPr>
          <w:rFonts w:hint="eastAsia" w:eastAsia="黑体"/>
          <w:b/>
          <w:bCs/>
          <w:sz w:val="18"/>
          <w:szCs w:val="18"/>
        </w:rPr>
      </w:pPr>
    </w:p>
    <w:p>
      <w:pPr>
        <w:numPr>
          <w:ilvl w:val="0"/>
          <w:numId w:val="0"/>
        </w:numPr>
        <w:adjustRightInd w:val="0"/>
        <w:snapToGrid w:val="0"/>
        <w:rPr>
          <w:rFonts w:hint="eastAsia" w:eastAsia="黑体"/>
          <w:b/>
          <w:bCs/>
          <w:sz w:val="18"/>
          <w:szCs w:val="18"/>
        </w:rPr>
      </w:pPr>
    </w:p>
    <w:p/>
    <w:sectPr>
      <w:pgSz w:w="11906" w:h="16838"/>
      <w:pgMar w:top="1247" w:right="1247" w:bottom="1134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BC167A5-042D-4B40-B1F9-01D21F72B36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026DDD45-30D7-4048-94B6-10BE51E5C0B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0A2C2D45-B04E-4580-85FB-3C4BEBF8BAB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4C2D6BC5-1508-468D-8DF4-69D86372C6B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zNDM2NTEwNzUzNWYyN2UxNjkzMmY0OWI4M2QzMGYifQ=="/>
  </w:docVars>
  <w:rsids>
    <w:rsidRoot w:val="00000000"/>
    <w:rsid w:val="06573F30"/>
    <w:rsid w:val="54C1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2023-09-03T02:14:00Z</dcterms:created>
  <dc:creator>admin</dc:creator>
  <cp:lastModifiedBy>去远方</cp:lastModifiedBy>
  <dcterms:modified xsi:type="dcterms:W3CDTF">2024-08-28T09:07:56Z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494182A6A76D4B1AADC6A6986EA33EEB_12</vt:lpwstr>
  </property>
</Properties>
</file>