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beforeAutospacing="0" w:after="0" w:afterAutospacing="0" w:line="500" w:lineRule="exact"/>
        <w:ind w:firstLine="0" w:firstLineChars="0"/>
        <w:jc w:val="center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水产动物营养学科研团队</w:t>
      </w:r>
    </w:p>
    <w:p>
      <w:pPr>
        <w:spacing w:before="0" w:beforeAutospacing="0" w:after="156" w:afterLines="50" w:afterAutospacing="0" w:line="500" w:lineRule="exact"/>
        <w:ind w:firstLine="0" w:firstLineChars="0"/>
        <w:jc w:val="center"/>
        <w:rPr>
          <w:rFonts w:ascii="黑体" w:hAnsi="黑体" w:eastAsia="黑体" w:cs="Arial"/>
          <w:b/>
          <w:sz w:val="32"/>
          <w:szCs w:val="32"/>
        </w:rPr>
      </w:pPr>
      <w:r>
        <w:rPr>
          <w:rFonts w:hint="eastAsia" w:ascii="黑体" w:hAnsi="黑体" w:eastAsia="黑体" w:cs="Arial"/>
          <w:b/>
          <w:sz w:val="32"/>
          <w:szCs w:val="32"/>
        </w:rPr>
        <w:t>2017年上学期及暑假工作总结与读书报告安排（表1）</w:t>
      </w:r>
    </w:p>
    <w:tbl>
      <w:tblPr>
        <w:tblStyle w:val="5"/>
        <w:tblW w:w="1044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627"/>
        <w:gridCol w:w="1282"/>
        <w:gridCol w:w="1190"/>
        <w:gridCol w:w="111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内容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时间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完成人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召集人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地点及要求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2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sz w:val="28"/>
                <w:szCs w:val="28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研究生寒假工作总结、教师国家自然科学基金申报进度汇报、近期实验工作安排等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2017-03-05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全体教师</w:t>
            </w:r>
          </w:p>
        </w:tc>
        <w:tc>
          <w:tcPr>
            <w:tcW w:w="11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  <w:r>
              <w:rPr>
                <w:rFonts w:ascii="Arial" w:hAnsi="Arial" w:eastAsia="楷体_GB2312" w:cs="Arial"/>
                <w:szCs w:val="21"/>
              </w:rPr>
              <w:t>1</w:t>
            </w:r>
            <w:r>
              <w:rPr>
                <w:rFonts w:hint="eastAsia" w:ascii="Arial" w:hAnsi="Arial" w:eastAsia="楷体_GB2312" w:cs="Arial"/>
                <w:szCs w:val="21"/>
              </w:rPr>
              <w:t>、地点：水产学院</w:t>
            </w:r>
            <w:r>
              <w:rPr>
                <w:rFonts w:ascii="Arial" w:hAnsi="Arial" w:eastAsia="楷体_GB2312" w:cs="Arial"/>
                <w:szCs w:val="21"/>
              </w:rPr>
              <w:t>202</w:t>
            </w:r>
            <w:r>
              <w:rPr>
                <w:rFonts w:hint="eastAsia" w:ascii="Arial" w:hAnsi="Arial" w:eastAsia="楷体_GB2312" w:cs="Arial"/>
                <w:szCs w:val="21"/>
              </w:rPr>
              <w:t>会议室或215会议室（糖脂代谢组）；新乡医学院生命科学技术学院会议室（资源微生物组）；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  <w:r>
              <w:rPr>
                <w:rFonts w:ascii="Arial" w:hAnsi="Arial" w:eastAsia="楷体_GB2312" w:cs="Arial"/>
                <w:szCs w:val="21"/>
              </w:rPr>
              <w:t>2</w:t>
            </w:r>
            <w:r>
              <w:rPr>
                <w:rFonts w:hint="eastAsia" w:ascii="Arial" w:hAnsi="Arial" w:eastAsia="楷体_GB2312" w:cs="Arial"/>
                <w:szCs w:val="21"/>
              </w:rPr>
              <w:t>、根据本学期实际情况，每位老师安排1-3个主题报告。每个报告的时间为</w:t>
            </w:r>
            <w:r>
              <w:rPr>
                <w:rFonts w:ascii="Arial" w:hAnsi="Arial" w:eastAsia="楷体_GB2312" w:cs="Arial"/>
                <w:szCs w:val="21"/>
              </w:rPr>
              <w:t>30</w:t>
            </w:r>
            <w:r>
              <w:rPr>
                <w:rFonts w:hint="eastAsia" w:ascii="Arial" w:hAnsi="Arial" w:eastAsia="楷体_GB2312" w:cs="Arial"/>
                <w:szCs w:val="21"/>
              </w:rPr>
              <w:t>分钟左右。主要围绕本人负责的研究课题，综述本领域的国内外研究进展，介绍本领域研究前沿，提出新的科学问题；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  <w:r>
              <w:rPr>
                <w:rFonts w:ascii="Arial" w:hAnsi="Arial" w:eastAsia="楷体_GB2312" w:cs="Arial"/>
                <w:szCs w:val="21"/>
              </w:rPr>
              <w:t>3</w:t>
            </w:r>
            <w:r>
              <w:rPr>
                <w:rFonts w:hint="eastAsia" w:ascii="Arial" w:hAnsi="Arial" w:eastAsia="楷体_GB2312" w:cs="Arial"/>
                <w:szCs w:val="21"/>
              </w:rPr>
              <w:t>、每位研究生读书报告3-4次，应围绕研究课题，精读近一年来发表在CNS或Aquaculture等权威期刊上的</w:t>
            </w:r>
            <w:r>
              <w:rPr>
                <w:rFonts w:ascii="Arial" w:hAnsi="Arial" w:eastAsia="楷体_GB2312" w:cs="Arial"/>
                <w:szCs w:val="21"/>
              </w:rPr>
              <w:t>3-5</w:t>
            </w:r>
            <w:r>
              <w:rPr>
                <w:rFonts w:hint="eastAsia" w:ascii="Arial" w:hAnsi="Arial" w:eastAsia="楷体_GB2312" w:cs="Arial"/>
                <w:szCs w:val="21"/>
              </w:rPr>
              <w:t>篇相关论文（研究生所选论文应由指导教师推荐或审核），通过</w:t>
            </w:r>
            <w:r>
              <w:rPr>
                <w:rFonts w:ascii="Arial" w:hAnsi="Arial" w:eastAsia="楷体_GB2312" w:cs="Arial"/>
                <w:szCs w:val="21"/>
              </w:rPr>
              <w:t>PPT</w:t>
            </w:r>
            <w:r>
              <w:rPr>
                <w:rFonts w:hint="eastAsia" w:ascii="Arial" w:hAnsi="Arial" w:eastAsia="楷体_GB2312" w:cs="Arial"/>
                <w:szCs w:val="21"/>
              </w:rPr>
              <w:t>讲解，与大家分享上述研究的核心内容（包括研究思路、方法、结果、结论、创新点等），拓宽大家的研究视野。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忌泛泛而谈，重深入浅出</w:t>
            </w:r>
            <w:r>
              <w:rPr>
                <w:rFonts w:hint="eastAsia" w:ascii="Arial" w:hAnsi="Arial" w:eastAsia="楷体_GB2312" w:cs="Arial"/>
                <w:szCs w:val="21"/>
              </w:rPr>
              <w:t>；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  <w:r>
              <w:rPr>
                <w:rFonts w:hint="eastAsia" w:ascii="Arial" w:hAnsi="Arial" w:eastAsia="楷体_GB2312" w:cs="Arial"/>
                <w:szCs w:val="21"/>
              </w:rPr>
              <w:t>4、拟作读书报告和主题报告的老师和研究生，请提前一周将PPT发送给团队带头人和召集人，</w:t>
            </w:r>
            <w:r>
              <w:rPr>
                <w:rFonts w:hint="eastAsia" w:ascii="Arial" w:hAnsi="Arial" w:eastAsia="楷体_GB2312" w:cs="Arial"/>
                <w:b/>
                <w:szCs w:val="21"/>
              </w:rPr>
              <w:t>否则取消报告资格</w:t>
            </w:r>
            <w:r>
              <w:rPr>
                <w:rFonts w:hint="eastAsia" w:ascii="Arial" w:hAnsi="Arial" w:eastAsia="楷体_GB2312" w:cs="Arial"/>
                <w:szCs w:val="21"/>
              </w:rPr>
              <w:t>；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hint="eastAsia" w:ascii="Arial" w:hAnsi="Arial" w:eastAsia="楷体_GB2312" w:cs="Arial"/>
                <w:szCs w:val="21"/>
              </w:rPr>
            </w:pPr>
            <w:r>
              <w:rPr>
                <w:rFonts w:hint="eastAsia" w:ascii="Arial" w:hAnsi="Arial" w:eastAsia="楷体_GB2312" w:cs="Arial"/>
                <w:szCs w:val="21"/>
              </w:rPr>
              <w:t>5、4月5日-8月31日，鱼类资源调查人员继续开展河南省鱼类资源调查工作；</w:t>
            </w:r>
          </w:p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Arial" w:hAnsi="Arial" w:eastAsia="楷体_GB2312" w:cs="Arial"/>
                <w:szCs w:val="21"/>
              </w:rPr>
              <w:t>6、李帅和朱振祥需要同时参加两个组的活动，可采用同一报告内容。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全体研究生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天地人之道）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03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黄建蓉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0" w:line="300" w:lineRule="exact"/>
              <w:ind w:firstLine="0" w:firstLineChars="0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孟晓林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03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郑文佳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杨  峰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孟晓林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卢荣华 杨丽萍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心灵之道）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04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程利娇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孟晓林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明  红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04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谢帝芝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张玉茹 秦超彬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工作总结/养殖实验安排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处世之道）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2017-04-15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黄建蓉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程利娇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2017-04-16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郑文佳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杨  峰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张玉茹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0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君子之道）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201</w:t>
            </w:r>
            <w:r>
              <w:rPr>
                <w:rFonts w:hint="eastAsia"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04</w:t>
            </w:r>
            <w:r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eastAsia"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黄建蓉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2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孟晓林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04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郑文佳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杨  峰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杨丽萍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谢帝芝 孟晓林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交友之道）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05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程利娇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明  红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05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秦超彬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杨丽萍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张玉茹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</w:tbl>
    <w:p>
      <w:pPr>
        <w:spacing w:before="0" w:beforeAutospacing="0" w:after="0" w:afterAutospacing="0" w:line="360" w:lineRule="exact"/>
        <w:ind w:firstLine="0" w:firstLineChars="0"/>
        <w:rPr>
          <w:rFonts w:hint="eastAsia"/>
        </w:rPr>
      </w:pPr>
    </w:p>
    <w:p>
      <w:pPr>
        <w:spacing w:before="0" w:beforeAutospacing="0" w:after="0" w:afterAutospacing="0" w:line="360" w:lineRule="exact"/>
        <w:ind w:firstLine="0" w:firstLineChars="0"/>
        <w:rPr>
          <w:rFonts w:hint="eastAsia"/>
        </w:rPr>
      </w:pPr>
    </w:p>
    <w:p>
      <w:pPr>
        <w:spacing w:before="0" w:beforeAutospacing="0" w:after="0" w:afterAutospacing="0" w:line="500" w:lineRule="exact"/>
        <w:ind w:firstLine="0" w:firstLineChars="0"/>
        <w:jc w:val="center"/>
        <w:rPr>
          <w:rFonts w:ascii="黑体" w:hAnsi="黑体" w:eastAsia="黑体" w:cs="Arial"/>
          <w:b/>
          <w:sz w:val="36"/>
          <w:szCs w:val="36"/>
        </w:rPr>
      </w:pPr>
      <w:r>
        <w:rPr>
          <w:rFonts w:hint="eastAsia" w:ascii="黑体" w:hAnsi="黑体" w:eastAsia="黑体" w:cs="Arial"/>
          <w:b/>
          <w:sz w:val="36"/>
          <w:szCs w:val="36"/>
        </w:rPr>
        <w:t>水产动物营养学科研团队</w:t>
      </w:r>
    </w:p>
    <w:p>
      <w:pPr>
        <w:spacing w:before="0" w:beforeAutospacing="0" w:after="156" w:afterLines="50" w:afterAutospacing="0" w:line="500" w:lineRule="exact"/>
        <w:ind w:firstLine="0" w:firstLineChars="0"/>
        <w:jc w:val="center"/>
        <w:rPr>
          <w:rFonts w:ascii="黑体" w:hAnsi="黑体" w:eastAsia="黑体" w:cs="Arial"/>
          <w:b/>
          <w:sz w:val="32"/>
          <w:szCs w:val="32"/>
        </w:rPr>
      </w:pPr>
      <w:r>
        <w:rPr>
          <w:rFonts w:hint="eastAsia" w:ascii="黑体" w:hAnsi="黑体" w:eastAsia="黑体" w:cs="Arial"/>
          <w:b/>
          <w:sz w:val="32"/>
          <w:szCs w:val="32"/>
        </w:rPr>
        <w:t>2017年上学期及暑假工作总结与读书报告安排（表2）</w:t>
      </w:r>
    </w:p>
    <w:tbl>
      <w:tblPr>
        <w:tblStyle w:val="5"/>
        <w:tblW w:w="10446" w:type="dxa"/>
        <w:tblInd w:w="-6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0"/>
        <w:gridCol w:w="1627"/>
        <w:gridCol w:w="1282"/>
        <w:gridCol w:w="1190"/>
        <w:gridCol w:w="1113"/>
        <w:gridCol w:w="25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72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内容</w:t>
            </w:r>
          </w:p>
        </w:tc>
        <w:tc>
          <w:tcPr>
            <w:tcW w:w="16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时间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完成人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召集人</w:t>
            </w:r>
          </w:p>
        </w:tc>
        <w:tc>
          <w:tcPr>
            <w:tcW w:w="251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0" w:beforeAutospacing="0" w:after="0" w:afterAutospacing="0" w:line="440" w:lineRule="exact"/>
              <w:ind w:firstLine="0" w:firstLineChars="0"/>
              <w:contextualSpacing/>
              <w:jc w:val="center"/>
              <w:rPr>
                <w:rFonts w:ascii="黑体" w:hAnsi="黑体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Arial"/>
                <w:b/>
                <w:sz w:val="28"/>
                <w:szCs w:val="28"/>
              </w:rPr>
              <w:t>地点及要求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硕士论文预答辩/2015级研究生中期考核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05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黄建蓉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杨  峰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after="0" w:line="300" w:lineRule="exact"/>
              <w:ind w:firstLine="0" w:firstLineChars="0"/>
              <w:jc w:val="center"/>
              <w:rPr>
                <w:rFonts w:ascii="黑体" w:hAnsi="黑体" w:eastAsia="黑体" w:cs="Arial"/>
                <w:sz w:val="32"/>
                <w:szCs w:val="32"/>
              </w:rPr>
            </w:pPr>
            <w:r>
              <w:rPr>
                <w:rFonts w:hint="eastAsia" w:ascii="黑体" w:hAnsi="黑体" w:eastAsia="黑体" w:cs="Arial"/>
                <w:sz w:val="32"/>
                <w:szCs w:val="32"/>
              </w:rPr>
              <w:t>见表1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郑文佳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before="156" w:beforeLines="50" w:beforeAutospacing="0" w:after="0" w:afterAutospacing="0" w:line="260" w:lineRule="exact"/>
              <w:ind w:firstLine="0" w:firstLineChars="0"/>
              <w:rPr>
                <w:rFonts w:ascii="Arial" w:hAnsi="Arial" w:eastAsia="楷体_GB2312" w:cs="Arial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硕士论文答辩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05</w:t>
            </w:r>
            <w:r>
              <w:rPr>
                <w:rFonts w:ascii="Arial" w:hAnsi="Arial" w:eastAsia="楷体_GB2312" w:cs="Arial"/>
                <w:b/>
                <w:bCs/>
                <w:color w:val="C00000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b/>
                <w:bCs/>
                <w:color w:val="C00000"/>
                <w:sz w:val="24"/>
                <w:szCs w:val="24"/>
              </w:rPr>
              <w:t>28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黄建蓉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杨峰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郑文佳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工作总结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理想之道）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bookmarkStart w:id="0" w:name="_GoBack"/>
            <w:bookmarkEnd w:id="0"/>
            <w:r>
              <w:rPr>
                <w:rFonts w:hint="eastAsia" w:ascii="Arial" w:hAnsi="Arial" w:eastAsia="楷体_GB2312" w:cs="Arial"/>
                <w:sz w:val="24"/>
                <w:szCs w:val="24"/>
              </w:rPr>
              <w:t>06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06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11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谢帝芝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0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国语半小时：于丹《论语》心得之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人生之道）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06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24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程利娇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明  红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06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25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杨丽萍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7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Arial" w:hAnsi="Arial" w:eastAsia="楷体_GB2312" w:cs="Arial"/>
                <w:b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秦超彬 谢帝芝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上半年工作总结/暑假工作安排/国语讲座</w:t>
            </w:r>
          </w:p>
        </w:tc>
        <w:tc>
          <w:tcPr>
            <w:tcW w:w="16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09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全体研究生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全体教师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国语半小时：于丹《论语》感悟之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孝敬之道）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22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明  红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23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秦超彬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杨丽萍 张玉茹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专家报告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after="0" w:line="360" w:lineRule="exact"/>
              <w:ind w:firstLine="120"/>
              <w:contextualSpacing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08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06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全体研究生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全体教师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60" w:lineRule="exact"/>
              <w:ind w:firstLine="12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读书报告/主题报告</w:t>
            </w:r>
          </w:p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（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国语半小时：于丹《论语》感悟之</w:t>
            </w: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智慧之道）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08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19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赵卓丽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张玲玉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明  红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程利娇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吉伟利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李岚宇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ascii="Arial" w:hAnsi="Arial" w:eastAsia="楷体_GB2312" w:cs="Arial"/>
                <w:sz w:val="24"/>
                <w:szCs w:val="24"/>
              </w:rPr>
              <w:t>201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7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08</w:t>
            </w:r>
            <w:r>
              <w:rPr>
                <w:rFonts w:ascii="Arial" w:hAnsi="Arial" w:eastAsia="楷体_GB2312" w:cs="Arial"/>
                <w:sz w:val="24"/>
                <w:szCs w:val="24"/>
              </w:rPr>
              <w:t>-</w:t>
            </w:r>
            <w:r>
              <w:rPr>
                <w:rFonts w:hint="eastAsia" w:ascii="Arial" w:hAnsi="Arial" w:eastAsia="楷体_GB2312" w:cs="Arial"/>
                <w:sz w:val="24"/>
                <w:szCs w:val="24"/>
              </w:rPr>
              <w:t>20</w:t>
            </w: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朱振祥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张文雅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张玉茹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胡俊仪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李  帅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于若梦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闫  潇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秦超彬</w:t>
            </w:r>
          </w:p>
        </w:tc>
        <w:tc>
          <w:tcPr>
            <w:tcW w:w="1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谢帝芝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b/>
                <w:sz w:val="24"/>
                <w:szCs w:val="24"/>
              </w:rPr>
              <w:t>2017年暑期及上半年工作总结</w:t>
            </w:r>
          </w:p>
        </w:tc>
        <w:tc>
          <w:tcPr>
            <w:tcW w:w="1627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2017-09-02</w:t>
            </w: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全体研究生</w:t>
            </w:r>
          </w:p>
        </w:tc>
        <w:tc>
          <w:tcPr>
            <w:tcW w:w="1113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  <w:r>
              <w:rPr>
                <w:rFonts w:hint="eastAsia" w:ascii="Arial" w:hAnsi="Arial" w:eastAsia="楷体_GB2312" w:cs="Arial"/>
                <w:b/>
                <w:szCs w:val="21"/>
              </w:rPr>
              <w:t>聂国兴</w:t>
            </w: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" w:hRule="atLeast"/>
        </w:trPr>
        <w:tc>
          <w:tcPr>
            <w:tcW w:w="27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 w:val="24"/>
                <w:szCs w:val="24"/>
              </w:rPr>
            </w:pPr>
          </w:p>
        </w:tc>
        <w:tc>
          <w:tcPr>
            <w:tcW w:w="16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sz w:val="24"/>
                <w:szCs w:val="24"/>
              </w:rPr>
            </w:pPr>
          </w:p>
        </w:tc>
        <w:tc>
          <w:tcPr>
            <w:tcW w:w="24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0" w:beforeAutospacing="0" w:after="0" w:afterAutospacing="0" w:line="320" w:lineRule="exact"/>
              <w:ind w:firstLine="0" w:firstLineChars="0"/>
              <w:contextualSpacing/>
              <w:jc w:val="center"/>
              <w:rPr>
                <w:rFonts w:hint="eastAsia" w:ascii="Arial" w:hAnsi="Arial" w:eastAsia="楷体_GB2312" w:cs="Arial"/>
                <w:sz w:val="24"/>
                <w:szCs w:val="24"/>
              </w:rPr>
            </w:pPr>
            <w:r>
              <w:rPr>
                <w:rFonts w:hint="eastAsia" w:ascii="Arial" w:hAnsi="Arial" w:eastAsia="楷体_GB2312" w:cs="Arial"/>
                <w:sz w:val="24"/>
                <w:szCs w:val="24"/>
              </w:rPr>
              <w:t>全体教师</w:t>
            </w:r>
          </w:p>
        </w:tc>
        <w:tc>
          <w:tcPr>
            <w:tcW w:w="11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center"/>
              <w:rPr>
                <w:rFonts w:ascii="Arial" w:hAnsi="Arial" w:eastAsia="楷体_GB2312" w:cs="Arial"/>
                <w:b/>
                <w:szCs w:val="21"/>
              </w:rPr>
            </w:pPr>
          </w:p>
        </w:tc>
        <w:tc>
          <w:tcPr>
            <w:tcW w:w="251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before="0" w:beforeAutospacing="0" w:after="0" w:afterAutospacing="0" w:line="360" w:lineRule="exact"/>
              <w:ind w:firstLine="0" w:firstLineChars="0"/>
              <w:contextualSpacing/>
              <w:jc w:val="left"/>
              <w:rPr>
                <w:rFonts w:ascii="Arial" w:hAnsi="Arial" w:eastAsia="楷体_GB2312" w:cs="Arial"/>
                <w:sz w:val="28"/>
                <w:szCs w:val="28"/>
              </w:rPr>
            </w:pPr>
          </w:p>
        </w:tc>
      </w:tr>
    </w:tbl>
    <w:p>
      <w:pPr>
        <w:spacing w:before="0" w:beforeAutospacing="0" w:after="0" w:afterAutospacing="0" w:line="360" w:lineRule="exact"/>
        <w:ind w:firstLine="0" w:firstLineChars="0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474" w:bottom="1134" w:left="1474" w:header="851" w:footer="46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9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ind w:firstLine="9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9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E1"/>
    <w:rsid w:val="00076966"/>
    <w:rsid w:val="000945F2"/>
    <w:rsid w:val="000E10FA"/>
    <w:rsid w:val="00113D8B"/>
    <w:rsid w:val="00121814"/>
    <w:rsid w:val="001377D5"/>
    <w:rsid w:val="00172957"/>
    <w:rsid w:val="0019362F"/>
    <w:rsid w:val="001C6DBA"/>
    <w:rsid w:val="00210F02"/>
    <w:rsid w:val="002414BA"/>
    <w:rsid w:val="0025476D"/>
    <w:rsid w:val="002C5799"/>
    <w:rsid w:val="002D3BCD"/>
    <w:rsid w:val="00315483"/>
    <w:rsid w:val="00362848"/>
    <w:rsid w:val="003708EF"/>
    <w:rsid w:val="003D209A"/>
    <w:rsid w:val="003E70D9"/>
    <w:rsid w:val="003F20C0"/>
    <w:rsid w:val="00442538"/>
    <w:rsid w:val="004547E9"/>
    <w:rsid w:val="00456ED6"/>
    <w:rsid w:val="004873BB"/>
    <w:rsid w:val="00491D5B"/>
    <w:rsid w:val="004B5852"/>
    <w:rsid w:val="004B642C"/>
    <w:rsid w:val="00501950"/>
    <w:rsid w:val="00553BC5"/>
    <w:rsid w:val="005A30B3"/>
    <w:rsid w:val="005A4B9D"/>
    <w:rsid w:val="005B6CCD"/>
    <w:rsid w:val="00614B10"/>
    <w:rsid w:val="00631983"/>
    <w:rsid w:val="006639D5"/>
    <w:rsid w:val="006B60C3"/>
    <w:rsid w:val="006C6E8F"/>
    <w:rsid w:val="006E0604"/>
    <w:rsid w:val="007071CC"/>
    <w:rsid w:val="00720E79"/>
    <w:rsid w:val="007B2A3F"/>
    <w:rsid w:val="008616CF"/>
    <w:rsid w:val="00867DC0"/>
    <w:rsid w:val="008A6D4B"/>
    <w:rsid w:val="008C54FC"/>
    <w:rsid w:val="008D499B"/>
    <w:rsid w:val="008E30DC"/>
    <w:rsid w:val="00993A63"/>
    <w:rsid w:val="009A147F"/>
    <w:rsid w:val="009F331F"/>
    <w:rsid w:val="00A14155"/>
    <w:rsid w:val="00A61849"/>
    <w:rsid w:val="00A654F0"/>
    <w:rsid w:val="00A94A3A"/>
    <w:rsid w:val="00A951E4"/>
    <w:rsid w:val="00AB4C50"/>
    <w:rsid w:val="00AC06E2"/>
    <w:rsid w:val="00AD1425"/>
    <w:rsid w:val="00AE6347"/>
    <w:rsid w:val="00B03242"/>
    <w:rsid w:val="00B20373"/>
    <w:rsid w:val="00B45278"/>
    <w:rsid w:val="00B53BA7"/>
    <w:rsid w:val="00B5774E"/>
    <w:rsid w:val="00BB22DE"/>
    <w:rsid w:val="00BB78D1"/>
    <w:rsid w:val="00C45D96"/>
    <w:rsid w:val="00C76421"/>
    <w:rsid w:val="00C774AE"/>
    <w:rsid w:val="00C82110"/>
    <w:rsid w:val="00CB2B75"/>
    <w:rsid w:val="00CE6DE6"/>
    <w:rsid w:val="00CE6E0F"/>
    <w:rsid w:val="00D2067A"/>
    <w:rsid w:val="00D46E09"/>
    <w:rsid w:val="00D525E6"/>
    <w:rsid w:val="00D648BB"/>
    <w:rsid w:val="00D80710"/>
    <w:rsid w:val="00D80DCC"/>
    <w:rsid w:val="00D96916"/>
    <w:rsid w:val="00DA22CC"/>
    <w:rsid w:val="00DB2AA7"/>
    <w:rsid w:val="00E144E9"/>
    <w:rsid w:val="00E6429A"/>
    <w:rsid w:val="00E84A0E"/>
    <w:rsid w:val="00EB1734"/>
    <w:rsid w:val="00EC1AFD"/>
    <w:rsid w:val="00EC1C53"/>
    <w:rsid w:val="00EE7BBE"/>
    <w:rsid w:val="00F061E1"/>
    <w:rsid w:val="00F20E27"/>
    <w:rsid w:val="00F26BE2"/>
    <w:rsid w:val="00F812DB"/>
    <w:rsid w:val="00FB6022"/>
    <w:rsid w:val="7A756C73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before="100" w:beforeAutospacing="1" w:after="100" w:afterAutospacing="1"/>
      <w:ind w:firstLine="50" w:firstLineChars="5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spacing w:before="100" w:beforeAutospacing="1" w:after="100" w:afterAutospacing="1"/>
      <w:ind w:firstLine="50" w:firstLineChars="50"/>
      <w:jc w:val="both"/>
    </w:pPr>
    <w:rPr>
      <w:rFonts w:eastAsia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7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01993B4-546A-4D4C-B59A-4B1D57C2364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河南师范大学</Company>
  <Pages>2</Pages>
  <Words>314</Words>
  <Characters>1792</Characters>
  <Lines>14</Lines>
  <Paragraphs>4</Paragraphs>
  <TotalTime>0</TotalTime>
  <ScaleCrop>false</ScaleCrop>
  <LinksUpToDate>false</LinksUpToDate>
  <CharactersWithSpaces>2102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2015-02-09T02:59:00Z</dcterms:created>
  <dc:creator>水产学院</dc:creator>
  <cp:lastModifiedBy>文佳</cp:lastModifiedBy>
  <cp:lastPrinted>2016-09-25T09:05:00Z</cp:lastPrinted>
  <dcterms:modified xsi:type="dcterms:W3CDTF">2017-03-04T19:56:53Z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