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附件2：</w:t>
      </w:r>
    </w:p>
    <w:p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hAnsi="Times New Roman" w:eastAsia="黑体" w:cs="Times New Roman"/>
          <w:sz w:val="30"/>
          <w:szCs w:val="30"/>
          <w:lang w:eastAsia="zh-CN"/>
        </w:rPr>
        <w:t>河南师范大学</w:t>
      </w:r>
      <w:r>
        <w:rPr>
          <w:rFonts w:hint="eastAsia" w:ascii="黑体" w:eastAsia="黑体"/>
          <w:sz w:val="30"/>
          <w:szCs w:val="30"/>
        </w:rPr>
        <w:t>2021年</w:t>
      </w:r>
      <w:r>
        <w:rPr>
          <w:rFonts w:hint="eastAsia" w:ascii="黑体" w:eastAsia="黑体"/>
          <w:sz w:val="30"/>
          <w:szCs w:val="30"/>
          <w:lang w:val="en-US" w:eastAsia="zh-CN"/>
        </w:rPr>
        <w:t>团支</w:t>
      </w:r>
      <w:bookmarkStart w:id="0" w:name="_GoBack"/>
      <w:bookmarkEnd w:id="0"/>
      <w:r>
        <w:rPr>
          <w:rFonts w:hint="eastAsia" w:ascii="黑体" w:eastAsia="黑体"/>
          <w:sz w:val="30"/>
          <w:szCs w:val="30"/>
          <w:lang w:val="en-US" w:eastAsia="zh-CN"/>
        </w:rPr>
        <w:t>书</w:t>
      </w:r>
      <w:r>
        <w:rPr>
          <w:rFonts w:hint="eastAsia" w:ascii="黑体" w:eastAsia="黑体"/>
          <w:sz w:val="30"/>
          <w:szCs w:val="30"/>
        </w:rPr>
        <w:t>培训示范班学员分配方案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4351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435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学院（部）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01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数学与信息科学学院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02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物理学院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03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电子与电气工程学院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04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材料科学与工程学院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05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化学化工学院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06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环境学院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07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生命科学学院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08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水产学院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09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计算机与信息工程学院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10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软件学院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11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外国语学院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12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政治与公共管理学院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13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商学院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14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文学院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>15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  <w:lang w:bidi="ar"/>
              </w:rPr>
              <w:t>教育学部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color w:val="000000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16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历史文化学院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17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旅游学院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18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法学院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19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社会事业学院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20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马克思主义学院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21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体育学院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22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音乐舞蹈学院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23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美术学院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24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bidi="ar"/>
              </w:rPr>
              <w:t>国际教育学院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4" w:type="dxa"/>
            <w:gridSpan w:val="3"/>
            <w:vAlign w:val="center"/>
          </w:tcPr>
          <w:p>
            <w:pPr>
              <w:spacing w:line="360" w:lineRule="auto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共计</w:t>
            </w:r>
            <w:r>
              <w:rPr>
                <w:rFonts w:hint="eastAsia" w:ascii="仿宋_GB2312" w:eastAsia="仿宋_GB2312"/>
                <w:sz w:val="28"/>
                <w:szCs w:val="24"/>
              </w:rPr>
              <w:t>：</w:t>
            </w:r>
            <w:r>
              <w:rPr>
                <w:rFonts w:ascii="仿宋_GB2312" w:eastAsia="仿宋_GB2312"/>
                <w:sz w:val="28"/>
                <w:szCs w:val="24"/>
              </w:rPr>
              <w:t>174</w:t>
            </w:r>
            <w:r>
              <w:rPr>
                <w:rFonts w:hint="eastAsia" w:ascii="仿宋_GB2312" w:eastAsia="仿宋_GB2312"/>
                <w:sz w:val="28"/>
                <w:szCs w:val="24"/>
              </w:rPr>
              <w:t>人</w:t>
            </w:r>
          </w:p>
        </w:tc>
      </w:tr>
    </w:tbl>
    <w:p>
      <w:pPr>
        <w:spacing w:before="312" w:beforeLines="100" w:line="360" w:lineRule="auto"/>
        <w:ind w:right="1204" w:firstLine="602" w:firstLineChars="200"/>
        <w:rPr>
          <w:rFonts w:ascii="仿宋_GB2312" w:eastAsia="仿宋_GB2312"/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E11185"/>
    <w:rsid w:val="00055588"/>
    <w:rsid w:val="00266EC5"/>
    <w:rsid w:val="002A0DBD"/>
    <w:rsid w:val="00617B4E"/>
    <w:rsid w:val="00664816"/>
    <w:rsid w:val="009C1BA9"/>
    <w:rsid w:val="00B734A7"/>
    <w:rsid w:val="00CE6B5A"/>
    <w:rsid w:val="01736AF5"/>
    <w:rsid w:val="37E11185"/>
    <w:rsid w:val="3B82483D"/>
    <w:rsid w:val="5620386B"/>
    <w:rsid w:val="6D7B19D7"/>
    <w:rsid w:val="714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2021-10-26T12:08:00Z</dcterms:created>
  <dc:creator>Administrator</dc:creator>
  <cp:lastModifiedBy>ZCG</cp:lastModifiedBy>
  <dcterms:modified xsi:type="dcterms:W3CDTF">2021-10-28T16:50:50Z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267902EDCCD0495E94E24D78420DF27C</vt:lpwstr>
  </property>
</Properties>
</file>