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067" w:rsidRPr="00BA0067" w:rsidRDefault="00BA0067" w:rsidP="00BA0067">
      <w:pPr>
        <w:widowControl/>
        <w:shd w:val="clear" w:color="auto" w:fill="FFFFFF"/>
        <w:spacing w:line="600" w:lineRule="atLeast"/>
        <w:jc w:val="center"/>
        <w:rPr>
          <w:rFonts w:ascii="微软雅黑" w:eastAsia="微软雅黑" w:hAnsi="微软雅黑" w:cs="宋体"/>
          <w:kern w:val="0"/>
          <w:sz w:val="23"/>
          <w:szCs w:val="23"/>
        </w:rPr>
      </w:pPr>
      <w:r w:rsidRPr="00BA0067">
        <w:rPr>
          <w:rFonts w:ascii="微软雅黑" w:eastAsia="微软雅黑" w:hAnsi="微软雅黑" w:cs="宋体" w:hint="eastAsia"/>
          <w:b/>
          <w:bCs/>
          <w:kern w:val="0"/>
          <w:sz w:val="23"/>
          <w:szCs w:val="23"/>
        </w:rPr>
        <w:t>河南省体育局体育科学研究课题经费管理办法</w:t>
      </w:r>
    </w:p>
    <w:p w:rsidR="00BA0067" w:rsidRPr="00BA0067" w:rsidRDefault="00BA0067" w:rsidP="00BA0067">
      <w:pPr>
        <w:widowControl/>
        <w:shd w:val="clear" w:color="auto" w:fill="FFFFFF"/>
        <w:spacing w:line="600" w:lineRule="atLeast"/>
        <w:rPr>
          <w:rFonts w:ascii="微软雅黑" w:eastAsia="微软雅黑" w:hAnsi="微软雅黑" w:cs="宋体" w:hint="eastAsia"/>
          <w:kern w:val="0"/>
          <w:sz w:val="23"/>
          <w:szCs w:val="23"/>
        </w:rPr>
      </w:pP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t> 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第一条  为加强我局体育科学研究课题经费的管理，合理有效使用科研课题经费，保证我局体育科学研究课题管理工作的顺利进行，根据《河南省体育局体育课题研究项目管理办法》（豫体政〔2018〕1号）以及省体育局财务管理有关制度，特制定本办法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第二条  科研课题经费的使用应本着节约开支、合理使用的原则，提高经费的使用效率，同时要有利于科研课题的正常开展，调动科研人员的积极性，提高体育科研创新能力，促进省体育系统整体科研水平的提高。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第三条  本办法所指的科研课题经费包括委托项目和重点项目科研经费。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第四条  科研课题经费必须用于科研项目的研究工作，其主要开支范围包括：实验材料费；国内差旅费（不含飞机票）；图书资料；印刷费；国内会务费；劳务费；专家咨询费；管理费；其他以课题研究为目的的合理支出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第五条  参与研究的研究生、博士后、访问学者以及聘用的研究人员、科研辅助人员等，可开支劳务费。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第六条  下列费用不得列入经费开支：行政办公设备、生活用品等费用；国外会议费、差旅费；课题组以外人员的差旅费、会务费；其他非以课题研究为目的的支出。专家咨询费不得支付给课题组成员。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第七条  科研课题经费属于专项费用，必须做到专款专用。政策法规科技处负责对局体育科学研究课题项目经费的管理与监督。经济管理处负责科研经费的财务管理和会计核算。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第八条  科研课题经费的使用实行主持人负责制。课题主持人负责编制科研课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lastRenderedPageBreak/>
        <w:t>题经费的预算和决算，按研究计划核定经费使用计划，在其权限范围内使用经费。课题主持人应保证专款专用，自觉控制经费的各项支出，接受有关部门的监督检查，按有关规定及时办理科研项目结题及经费结算手续，对科研经费使用的真实性有效性承担经济与法律责任。对弄虚作假、截留、挪用、挤占科研经费等违反财务纪律的行为，要追究相关人员的责任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第九条  课题项目立项后，对委托项目和重点项目给予一定经费支持。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第十条  给予经费支持的课题项目，通过中期检查后，由课题主持人持符合本办法第四条规定开支的财务票据、发票，经政策法规科技处和经济管理处审查核准后予以报销。报销金额不得超出经费总额的50%。待课题结项后，可予以报销剩余经费。课题结项评审结果为不予结项的，剩余经费不再予以报销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第十一条  政策法规科技处对科研经费的使用进行必要的监督与检查。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第十二条  课题执行中，因故需变更课题主持人的，必须由原课题主持人提出书面申请，经政策法规科技处审核批准后，由新更换的课题主持人负责经费的支配。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如课题组成员需要变更的，需由课题主持人提出书面申请，经政策法规科技处审核批准，不再承担课题研究任务的人员不得使用课题经费。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 xml:space="preserve">　　第十三条  本办法自印发之日起执行。</w:t>
      </w:r>
    </w:p>
    <w:p w:rsidR="00BA0067" w:rsidRPr="00BA0067" w:rsidRDefault="00BA0067" w:rsidP="00BA0067">
      <w:pPr>
        <w:widowControl/>
        <w:shd w:val="clear" w:color="auto" w:fill="FFFFFF"/>
        <w:spacing w:line="600" w:lineRule="atLeast"/>
        <w:jc w:val="center"/>
        <w:rPr>
          <w:rFonts w:ascii="微软雅黑" w:eastAsia="微软雅黑" w:hAnsi="微软雅黑" w:cs="宋体" w:hint="eastAsia"/>
          <w:kern w:val="0"/>
          <w:sz w:val="23"/>
          <w:szCs w:val="23"/>
        </w:rPr>
      </w:pP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> </w:t>
      </w:r>
    </w:p>
    <w:p w:rsidR="00BA0067" w:rsidRPr="00BA0067" w:rsidRDefault="00BA0067" w:rsidP="00BA0067">
      <w:pPr>
        <w:widowControl/>
        <w:shd w:val="clear" w:color="auto" w:fill="FFFFFF"/>
        <w:spacing w:line="600" w:lineRule="atLeast"/>
        <w:jc w:val="right"/>
        <w:rPr>
          <w:rFonts w:ascii="微软雅黑" w:eastAsia="微软雅黑" w:hAnsi="微软雅黑" w:cs="宋体" w:hint="eastAsia"/>
          <w:kern w:val="0"/>
          <w:sz w:val="23"/>
          <w:szCs w:val="23"/>
        </w:rPr>
      </w:pP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t>河南省体育局办公室</w:t>
      </w:r>
      <w:r w:rsidRPr="00BA0067">
        <w:rPr>
          <w:rFonts w:ascii="微软雅黑" w:eastAsia="微软雅黑" w:hAnsi="微软雅黑" w:cs="宋体" w:hint="eastAsia"/>
          <w:kern w:val="0"/>
          <w:sz w:val="23"/>
          <w:szCs w:val="23"/>
        </w:rPr>
        <w:br/>
        <w:t>2018年3月8日印发</w:t>
      </w:r>
    </w:p>
    <w:p w:rsidR="00AE14D2" w:rsidRDefault="00BA0067">
      <w:bookmarkStart w:id="0" w:name="_GoBack"/>
      <w:bookmarkEnd w:id="0"/>
    </w:p>
    <w:sectPr w:rsidR="00AE14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3E5"/>
    <w:rsid w:val="00114F95"/>
    <w:rsid w:val="00435FDD"/>
    <w:rsid w:val="004B58FB"/>
    <w:rsid w:val="00850696"/>
    <w:rsid w:val="008863E5"/>
    <w:rsid w:val="00A225FA"/>
    <w:rsid w:val="00B028B1"/>
    <w:rsid w:val="00B33D73"/>
    <w:rsid w:val="00BA0067"/>
    <w:rsid w:val="00C8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7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33D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link w:val="4Char"/>
    <w:uiPriority w:val="9"/>
    <w:qFormat/>
    <w:rsid w:val="00B33D73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33D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4Char">
    <w:name w:val="标题 4 Char"/>
    <w:basedOn w:val="a0"/>
    <w:link w:val="4"/>
    <w:uiPriority w:val="9"/>
    <w:rsid w:val="00B33D73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Strong"/>
    <w:basedOn w:val="a0"/>
    <w:uiPriority w:val="22"/>
    <w:qFormat/>
    <w:rsid w:val="00B33D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7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33D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link w:val="4Char"/>
    <w:uiPriority w:val="9"/>
    <w:qFormat/>
    <w:rsid w:val="00B33D73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33D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4Char">
    <w:name w:val="标题 4 Char"/>
    <w:basedOn w:val="a0"/>
    <w:link w:val="4"/>
    <w:uiPriority w:val="9"/>
    <w:rsid w:val="00B33D73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Strong"/>
    <w:basedOn w:val="a0"/>
    <w:uiPriority w:val="22"/>
    <w:qFormat/>
    <w:rsid w:val="00B33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4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5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6350">
                  <w:marLeft w:val="0"/>
                  <w:marRight w:val="0"/>
                  <w:marTop w:val="0"/>
                  <w:marBottom w:val="0"/>
                  <w:divBdr>
                    <w:top w:val="single" w:sz="6" w:space="0" w:color="DEDEDE"/>
                    <w:left w:val="single" w:sz="6" w:space="0" w:color="DEDEDE"/>
                    <w:bottom w:val="single" w:sz="6" w:space="0" w:color="DEDEDE"/>
                    <w:right w:val="single" w:sz="6" w:space="0" w:color="DEDEDE"/>
                  </w:divBdr>
                  <w:divsChild>
                    <w:div w:id="177080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8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1019</Characters>
  <Application>Microsoft Office Word</Application>
  <DocSecurity>0</DocSecurity>
  <Lines>8</Lines>
  <Paragraphs>2</Paragraphs>
  <ScaleCrop>false</ScaleCrop>
  <Company>河南师范大学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Ys</cp:lastModifiedBy>
  <cp:revision>3</cp:revision>
  <dcterms:created xsi:type="dcterms:W3CDTF">2018-03-19T02:12:00Z</dcterms:created>
  <dcterms:modified xsi:type="dcterms:W3CDTF">2018-03-19T02:12:00Z</dcterms:modified>
</cp:coreProperties>
</file>