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982" w:tblpY="2193"/>
        <w:tblOverlap w:val="never"/>
        <w:tblW w:w="10230" w:type="dxa"/>
        <w:tblLook w:val="04A0" w:firstRow="1" w:lastRow="0" w:firstColumn="1" w:lastColumn="0" w:noHBand="0" w:noVBand="1"/>
      </w:tblPr>
      <w:tblGrid>
        <w:gridCol w:w="2460"/>
        <w:gridCol w:w="2455"/>
        <w:gridCol w:w="1679"/>
        <w:gridCol w:w="3636"/>
      </w:tblGrid>
      <w:tr w:rsidR="003F0DC0" w:rsidTr="00387C1C">
        <w:trPr>
          <w:trHeight w:val="558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移交接收事项</w:t>
            </w:r>
          </w:p>
        </w:tc>
        <w:tc>
          <w:tcPr>
            <w:tcW w:w="7770" w:type="dxa"/>
            <w:gridSpan w:val="3"/>
          </w:tcPr>
          <w:p w:rsidR="003F0DC0" w:rsidRDefault="003F0DC0"/>
        </w:tc>
      </w:tr>
      <w:tr w:rsidR="003F0DC0" w:rsidTr="00387C1C">
        <w:trPr>
          <w:trHeight w:val="554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内容描述</w:t>
            </w:r>
          </w:p>
        </w:tc>
        <w:tc>
          <w:tcPr>
            <w:tcW w:w="7770" w:type="dxa"/>
            <w:gridSpan w:val="3"/>
          </w:tcPr>
          <w:p w:rsidR="003F0DC0" w:rsidRDefault="003F0DC0"/>
        </w:tc>
      </w:tr>
      <w:tr w:rsidR="003F0DC0">
        <w:trPr>
          <w:trHeight w:val="712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移交电子档案数量</w:t>
            </w:r>
          </w:p>
        </w:tc>
        <w:tc>
          <w:tcPr>
            <w:tcW w:w="2455" w:type="dxa"/>
          </w:tcPr>
          <w:p w:rsidR="003F0DC0" w:rsidRDefault="003F0DC0"/>
        </w:tc>
        <w:tc>
          <w:tcPr>
            <w:tcW w:w="1679" w:type="dxa"/>
            <w:vAlign w:val="center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>移交数据量</w:t>
            </w:r>
          </w:p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983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载体起止顺序号</w:t>
            </w:r>
          </w:p>
          <w:p w:rsidR="003F0DC0" w:rsidRDefault="00851AAE">
            <w:r>
              <w:rPr>
                <w:rFonts w:hint="eastAsia"/>
              </w:rPr>
              <w:t>（或起止档号）</w:t>
            </w:r>
          </w:p>
        </w:tc>
        <w:tc>
          <w:tcPr>
            <w:tcW w:w="2455" w:type="dxa"/>
          </w:tcPr>
          <w:p w:rsidR="003F0DC0" w:rsidRDefault="003F0DC0"/>
        </w:tc>
        <w:tc>
          <w:tcPr>
            <w:tcW w:w="1679" w:type="dxa"/>
            <w:vAlign w:val="center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>移交载体类型、规格、数量</w:t>
            </w:r>
          </w:p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541"/>
        </w:trPr>
        <w:tc>
          <w:tcPr>
            <w:tcW w:w="2460" w:type="dxa"/>
            <w:vMerge w:val="restart"/>
            <w:vAlign w:val="center"/>
          </w:tcPr>
          <w:p w:rsidR="003F0DC0" w:rsidRDefault="00851AAE">
            <w:r>
              <w:rPr>
                <w:rFonts w:hint="eastAsia"/>
              </w:rPr>
              <w:t>检测内容</w:t>
            </w:r>
          </w:p>
        </w:tc>
        <w:tc>
          <w:tcPr>
            <w:tcW w:w="7770" w:type="dxa"/>
            <w:gridSpan w:val="3"/>
            <w:vAlign w:val="center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</w:tr>
      <w:tr w:rsidR="003F0DC0" w:rsidTr="00387C1C">
        <w:trPr>
          <w:trHeight w:val="705"/>
        </w:trPr>
        <w:tc>
          <w:tcPr>
            <w:tcW w:w="2460" w:type="dxa"/>
            <w:vMerge/>
            <w:vAlign w:val="center"/>
          </w:tcPr>
          <w:p w:rsidR="003F0DC0" w:rsidRDefault="003F0DC0"/>
        </w:tc>
        <w:tc>
          <w:tcPr>
            <w:tcW w:w="4134" w:type="dxa"/>
            <w:gridSpan w:val="2"/>
            <w:vAlign w:val="center"/>
          </w:tcPr>
          <w:p w:rsidR="003F0DC0" w:rsidRDefault="00851AAE">
            <w:r>
              <w:rPr>
                <w:rFonts w:hint="eastAsia"/>
              </w:rPr>
              <w:t>移交单位：</w:t>
            </w:r>
          </w:p>
        </w:tc>
        <w:tc>
          <w:tcPr>
            <w:tcW w:w="3636" w:type="dxa"/>
            <w:vAlign w:val="center"/>
          </w:tcPr>
          <w:p w:rsidR="003F0DC0" w:rsidRDefault="00851AAE">
            <w:r>
              <w:rPr>
                <w:rFonts w:hint="eastAsia"/>
              </w:rPr>
              <w:t>接收单位：</w:t>
            </w:r>
          </w:p>
        </w:tc>
      </w:tr>
      <w:tr w:rsidR="003F0DC0" w:rsidTr="00387C1C">
        <w:trPr>
          <w:trHeight w:val="608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真实性检测</w:t>
            </w:r>
          </w:p>
        </w:tc>
        <w:tc>
          <w:tcPr>
            <w:tcW w:w="4134" w:type="dxa"/>
            <w:gridSpan w:val="2"/>
          </w:tcPr>
          <w:p w:rsidR="003F0DC0" w:rsidRDefault="003F0DC0"/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559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完整性检测</w:t>
            </w:r>
          </w:p>
        </w:tc>
        <w:tc>
          <w:tcPr>
            <w:tcW w:w="4134" w:type="dxa"/>
            <w:gridSpan w:val="2"/>
          </w:tcPr>
          <w:p w:rsidR="003F0DC0" w:rsidRDefault="003F0DC0"/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610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可用性检测</w:t>
            </w:r>
          </w:p>
        </w:tc>
        <w:tc>
          <w:tcPr>
            <w:tcW w:w="4134" w:type="dxa"/>
            <w:gridSpan w:val="2"/>
          </w:tcPr>
          <w:p w:rsidR="003F0DC0" w:rsidRDefault="003F0DC0"/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563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安全性检测</w:t>
            </w:r>
          </w:p>
        </w:tc>
        <w:tc>
          <w:tcPr>
            <w:tcW w:w="4134" w:type="dxa"/>
            <w:gridSpan w:val="2"/>
          </w:tcPr>
          <w:p w:rsidR="003F0DC0" w:rsidRDefault="003F0DC0"/>
        </w:tc>
        <w:tc>
          <w:tcPr>
            <w:tcW w:w="3636" w:type="dxa"/>
          </w:tcPr>
          <w:p w:rsidR="003F0DC0" w:rsidRDefault="003F0DC0"/>
        </w:tc>
      </w:tr>
      <w:tr w:rsidR="003F0DC0" w:rsidTr="00387C1C">
        <w:trPr>
          <w:trHeight w:val="1134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填表人（签名）</w:t>
            </w:r>
          </w:p>
        </w:tc>
        <w:tc>
          <w:tcPr>
            <w:tcW w:w="4134" w:type="dxa"/>
            <w:gridSpan w:val="2"/>
            <w:vAlign w:val="bottom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36" w:type="dxa"/>
            <w:vAlign w:val="bottom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3F0DC0" w:rsidTr="00387C1C">
        <w:trPr>
          <w:trHeight w:val="1264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审核人（签名）</w:t>
            </w:r>
          </w:p>
        </w:tc>
        <w:tc>
          <w:tcPr>
            <w:tcW w:w="4134" w:type="dxa"/>
            <w:gridSpan w:val="2"/>
            <w:vAlign w:val="bottom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636" w:type="dxa"/>
            <w:vAlign w:val="bottom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3F0DC0" w:rsidTr="00387C1C">
        <w:trPr>
          <w:trHeight w:val="1825"/>
        </w:trPr>
        <w:tc>
          <w:tcPr>
            <w:tcW w:w="2460" w:type="dxa"/>
            <w:vAlign w:val="center"/>
          </w:tcPr>
          <w:p w:rsidR="003F0DC0" w:rsidRDefault="00851AAE">
            <w:r>
              <w:rPr>
                <w:rFonts w:hint="eastAsia"/>
              </w:rPr>
              <w:t>单位（印章）</w:t>
            </w:r>
          </w:p>
        </w:tc>
        <w:tc>
          <w:tcPr>
            <w:tcW w:w="4134" w:type="dxa"/>
            <w:gridSpan w:val="2"/>
            <w:vAlign w:val="bottom"/>
          </w:tcPr>
          <w:p w:rsidR="003F0DC0" w:rsidRDefault="00851AA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636" w:type="dxa"/>
            <w:vAlign w:val="bottom"/>
          </w:tcPr>
          <w:p w:rsidR="003F0DC0" w:rsidRDefault="00851AAE" w:rsidP="00387C1C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387C1C" w:rsidRDefault="00851AA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电子档案移交接收登记表</w:t>
      </w:r>
      <w:bookmarkStart w:id="0" w:name="_GoBack"/>
      <w:bookmarkEnd w:id="0"/>
    </w:p>
    <w:p w:rsidR="003F0DC0" w:rsidRPr="004B1D10" w:rsidRDefault="00387C1C" w:rsidP="004B1D10">
      <w:pPr>
        <w:autoSpaceDE w:val="0"/>
        <w:autoSpaceDN w:val="0"/>
        <w:adjustRightInd w:val="0"/>
        <w:jc w:val="left"/>
        <w:rPr>
          <w:rFonts w:ascii="E-BZ" w:eastAsia="E-BZ" w:cs="E-BZ" w:hint="eastAsia"/>
          <w:kern w:val="0"/>
          <w:sz w:val="16"/>
          <w:szCs w:val="16"/>
        </w:rPr>
      </w:pPr>
      <w:r w:rsidRPr="004B1D10">
        <w:rPr>
          <w:rFonts w:ascii="FZSSK--GBK1-0" w:eastAsia="FZSSK--GBK1-0" w:cs="FZSSK--GBK1-0" w:hint="eastAsia"/>
          <w:b/>
          <w:kern w:val="0"/>
          <w:sz w:val="16"/>
          <w:szCs w:val="16"/>
        </w:rPr>
        <w:t>填写说明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E-BZ" w:eastAsia="E-BZ" w:cs="E-BZ"/>
          <w:kern w:val="0"/>
          <w:sz w:val="16"/>
          <w:szCs w:val="16"/>
        </w:rPr>
        <w:t xml:space="preserve">1.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移交接收事项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按移交单位或全宗号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移交档案的年度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批次等内容描述本次交接工作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2.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内容描述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交接档案内容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档案门类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数据类型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格式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交接方式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过程等说明事项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3.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移交电子档案数量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交接档案的文件总数和案卷总数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4.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移交数据量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一般以</w:t>
      </w:r>
      <w:r>
        <w:rPr>
          <w:rFonts w:ascii="E-BZ" w:eastAsia="E-BZ" w:cs="E-BZ"/>
          <w:kern w:val="0"/>
          <w:sz w:val="16"/>
          <w:szCs w:val="16"/>
        </w:rPr>
        <w:t>GB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为单位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精确到小数点后</w:t>
      </w:r>
      <w:r>
        <w:rPr>
          <w:rFonts w:ascii="E-BZ" w:eastAsia="E-BZ" w:cs="E-BZ"/>
          <w:kern w:val="0"/>
          <w:sz w:val="16"/>
          <w:szCs w:val="16"/>
        </w:rPr>
        <w:t>3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位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5.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载体起止顺序号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在线移交时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按载体内电子档案的存储结构组织数据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并标明其起止档号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6.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移交载体类型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规格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数量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在线移交时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填写</w:t>
      </w:r>
      <w:r>
        <w:rPr>
          <w:rFonts w:ascii="E-BZ" w:eastAsia="E-BZ" w:cs="E-BZ" w:hint="eastAsia"/>
          <w:kern w:val="0"/>
          <w:sz w:val="16"/>
          <w:szCs w:val="16"/>
        </w:rPr>
        <w:t>“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在线</w:t>
      </w:r>
      <w:r>
        <w:rPr>
          <w:rFonts w:ascii="E-BZ" w:eastAsia="E-BZ" w:cs="E-BZ" w:hint="eastAsia"/>
          <w:kern w:val="0"/>
          <w:sz w:val="16"/>
          <w:szCs w:val="16"/>
        </w:rPr>
        <w:t>”。</w:t>
      </w:r>
      <w:r>
        <w:rPr>
          <w:rFonts w:ascii="E-BZ" w:eastAsia="E-BZ" w:cs="E-BZ"/>
          <w:kern w:val="0"/>
          <w:sz w:val="16"/>
          <w:szCs w:val="16"/>
        </w:rPr>
        <w:t xml:space="preserve">7.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真实性检测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对电子档案来源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内容及移交信息包的真实性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元数据准确性</w:t>
      </w:r>
      <w:r>
        <w:rPr>
          <w:rFonts w:ascii="E-BZ" w:eastAsia="E-BZ" w:cs="E-BZ"/>
          <w:kern w:val="0"/>
          <w:sz w:val="16"/>
          <w:szCs w:val="16"/>
        </w:rPr>
        <w:t>,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元数据与内容关联一致性进行检测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8.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完整性检测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对电子档案及其元数据的完整性进行检测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9.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可用性检测</w:t>
      </w:r>
      <w:r>
        <w:rPr>
          <w:rFonts w:ascii="E-BZ" w:eastAsia="E-BZ" w:cs="E-BZ"/>
          <w:kern w:val="0"/>
          <w:sz w:val="16"/>
          <w:szCs w:val="16"/>
        </w:rPr>
        <w:t>: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对电子档案内容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移交信息包的内容可读性和格式规范性进行检测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  <w:r>
        <w:rPr>
          <w:rFonts w:ascii="E-BZ" w:eastAsia="E-BZ" w:cs="E-BZ"/>
          <w:kern w:val="0"/>
          <w:sz w:val="16"/>
          <w:szCs w:val="16"/>
        </w:rPr>
        <w:t xml:space="preserve">10.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安全性检测</w:t>
      </w:r>
      <w:r>
        <w:rPr>
          <w:rFonts w:ascii="E-BZ" w:eastAsia="E-BZ" w:cs="E-BZ"/>
          <w:kern w:val="0"/>
          <w:sz w:val="16"/>
          <w:szCs w:val="16"/>
        </w:rPr>
        <w:t xml:space="preserve"> 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对移交信息包计算机病毒</w:t>
      </w:r>
      <w:r>
        <w:rPr>
          <w:rFonts w:ascii="E-BZ" w:eastAsia="E-BZ" w:cs="E-BZ" w:hint="eastAsia"/>
          <w:kern w:val="0"/>
          <w:sz w:val="16"/>
          <w:szCs w:val="16"/>
        </w:rPr>
        <w:t>、</w:t>
      </w:r>
      <w:r>
        <w:rPr>
          <w:rFonts w:ascii="FZSSK--GBK1-0" w:eastAsia="FZSSK--GBK1-0" w:cs="FZSSK--GBK1-0" w:hint="eastAsia"/>
          <w:kern w:val="0"/>
          <w:sz w:val="16"/>
          <w:szCs w:val="16"/>
        </w:rPr>
        <w:t>移交载体和移交过程的安全性进行检测</w:t>
      </w:r>
      <w:r>
        <w:rPr>
          <w:rFonts w:ascii="E-BZ" w:eastAsia="E-BZ" w:cs="E-BZ" w:hint="eastAsia"/>
          <w:kern w:val="0"/>
          <w:sz w:val="16"/>
          <w:szCs w:val="16"/>
        </w:rPr>
        <w:t>。</w:t>
      </w:r>
    </w:p>
    <w:sectPr w:rsidR="003F0DC0" w:rsidRPr="004B1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AE" w:rsidRDefault="00851AAE" w:rsidP="00387C1C">
      <w:r>
        <w:separator/>
      </w:r>
    </w:p>
  </w:endnote>
  <w:endnote w:type="continuationSeparator" w:id="0">
    <w:p w:rsidR="00851AAE" w:rsidRDefault="00851AAE" w:rsidP="0038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AE" w:rsidRDefault="00851AAE" w:rsidP="00387C1C">
      <w:r>
        <w:separator/>
      </w:r>
    </w:p>
  </w:footnote>
  <w:footnote w:type="continuationSeparator" w:id="0">
    <w:p w:rsidR="00851AAE" w:rsidRDefault="00851AAE" w:rsidP="0038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DRiYTcxY2NhMGFhNzJmZDgwNDdjZGQyYzBiMmYifQ=="/>
  </w:docVars>
  <w:rsids>
    <w:rsidRoot w:val="2E4B52EB"/>
    <w:rsid w:val="00135135"/>
    <w:rsid w:val="00387C1C"/>
    <w:rsid w:val="003F0DC0"/>
    <w:rsid w:val="004B1D10"/>
    <w:rsid w:val="00851AAE"/>
    <w:rsid w:val="02151639"/>
    <w:rsid w:val="022B0E5C"/>
    <w:rsid w:val="03DB240E"/>
    <w:rsid w:val="044B1342"/>
    <w:rsid w:val="0CB832EC"/>
    <w:rsid w:val="0F00541F"/>
    <w:rsid w:val="102B2027"/>
    <w:rsid w:val="105570A4"/>
    <w:rsid w:val="13FF5CA5"/>
    <w:rsid w:val="141D612B"/>
    <w:rsid w:val="166D15EC"/>
    <w:rsid w:val="197D7D98"/>
    <w:rsid w:val="19856C4C"/>
    <w:rsid w:val="1BB83309"/>
    <w:rsid w:val="1E761259"/>
    <w:rsid w:val="21515666"/>
    <w:rsid w:val="215313DE"/>
    <w:rsid w:val="256242E5"/>
    <w:rsid w:val="26CA2142"/>
    <w:rsid w:val="27F51441"/>
    <w:rsid w:val="287F6F5C"/>
    <w:rsid w:val="2AAB5DE7"/>
    <w:rsid w:val="2B0B2D29"/>
    <w:rsid w:val="2E4B52EB"/>
    <w:rsid w:val="2EDF2503"/>
    <w:rsid w:val="2EE7693B"/>
    <w:rsid w:val="2F6A2714"/>
    <w:rsid w:val="352275ED"/>
    <w:rsid w:val="36AB7D05"/>
    <w:rsid w:val="3AA0403B"/>
    <w:rsid w:val="3C0161AE"/>
    <w:rsid w:val="3E130AF5"/>
    <w:rsid w:val="490E3CB9"/>
    <w:rsid w:val="4A7933B4"/>
    <w:rsid w:val="5099030C"/>
    <w:rsid w:val="56955A19"/>
    <w:rsid w:val="572172AD"/>
    <w:rsid w:val="5954396A"/>
    <w:rsid w:val="59A33FA9"/>
    <w:rsid w:val="647522D9"/>
    <w:rsid w:val="667A42E4"/>
    <w:rsid w:val="66AD290B"/>
    <w:rsid w:val="66E04A8F"/>
    <w:rsid w:val="688609AC"/>
    <w:rsid w:val="6CC4275D"/>
    <w:rsid w:val="6E7543A1"/>
    <w:rsid w:val="6FE36BE5"/>
    <w:rsid w:val="70422316"/>
    <w:rsid w:val="70E94540"/>
    <w:rsid w:val="70F25AEA"/>
    <w:rsid w:val="73BA21C4"/>
    <w:rsid w:val="75FF0362"/>
    <w:rsid w:val="789D27E0"/>
    <w:rsid w:val="7AC7428E"/>
    <w:rsid w:val="7DD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D5ABD"/>
  <w15:docId w15:val="{BEB56DB2-CA52-47FB-AFE0-003E9779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87C1C"/>
    <w:rPr>
      <w:kern w:val="2"/>
      <w:sz w:val="18"/>
      <w:szCs w:val="18"/>
    </w:rPr>
  </w:style>
  <w:style w:type="paragraph" w:styleId="a6">
    <w:name w:val="footer"/>
    <w:basedOn w:val="a"/>
    <w:link w:val="a7"/>
    <w:rsid w:val="00387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87C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2024-03-14T03:07:00Z</dcterms:created>
  <dcterms:modified xsi:type="dcterms:W3CDTF">2024-03-14T07:40:00Z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5760EC9C4264457DA11D77B6D3C33797_13</vt:lpwstr>
  </property>
</Properties>
</file>