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sz w:val="28"/>
          <w:szCs w:val="28"/>
        </w:rPr>
      </w:pPr>
      <w:r>
        <w:rPr>
          <w:rFonts w:hint="eastAsia" w:ascii="宋体" w:hAnsi="宋体"/>
          <w:b/>
          <w:bCs/>
          <w:color w:val="000000" w:themeColor="text1"/>
          <w:sz w:val="28"/>
          <w:szCs w:val="28"/>
          <w14:textFill>
            <w14:solidFill>
              <w14:schemeClr w14:val="tx1"/>
            </w14:solidFill>
          </w14:textFill>
        </w:rPr>
        <w:t xml:space="preserve">附件 1       </w:t>
      </w:r>
      <w:r>
        <w:rPr>
          <w:rFonts w:hint="eastAsia" w:ascii="宋体" w:hAnsi="宋体"/>
          <w:b/>
          <w:bCs/>
          <w:sz w:val="28"/>
          <w:szCs w:val="28"/>
        </w:rPr>
        <w:t xml:space="preserve">    </w:t>
      </w:r>
      <w:r>
        <w:rPr>
          <w:rFonts w:hint="eastAsia" w:ascii="黑体" w:hAnsi="黑体" w:eastAsia="黑体"/>
          <w:sz w:val="28"/>
          <w:szCs w:val="28"/>
        </w:rPr>
        <w:t xml:space="preserve">   河南师范大学法学院</w:t>
      </w:r>
    </w:p>
    <w:p>
      <w:pPr>
        <w:spacing w:line="500" w:lineRule="exact"/>
        <w:ind w:firstLine="1932" w:firstLineChars="690"/>
        <w:rPr>
          <w:rFonts w:ascii="黑体" w:hAnsi="黑体" w:eastAsia="黑体"/>
          <w:sz w:val="28"/>
          <w:szCs w:val="28"/>
        </w:rPr>
      </w:pPr>
      <w:r>
        <w:rPr>
          <w:rFonts w:hint="eastAsia" w:ascii="黑体" w:hAnsi="黑体" w:eastAsia="黑体"/>
          <w:sz w:val="28"/>
          <w:szCs w:val="28"/>
        </w:rPr>
        <w:t>推荐免试研究生特殊专长计分依据</w:t>
      </w:r>
    </w:p>
    <w:p>
      <w:pPr>
        <w:spacing w:line="500" w:lineRule="exact"/>
        <w:ind w:firstLine="1932" w:firstLineChars="690"/>
        <w:rPr>
          <w:rFonts w:ascii="黑体" w:hAnsi="黑体" w:eastAsia="黑体"/>
          <w:sz w:val="28"/>
          <w:szCs w:val="28"/>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902"/>
        <w:gridCol w:w="359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10" w:type="dxa"/>
            <w:gridSpan w:val="4"/>
          </w:tcPr>
          <w:p>
            <w:pPr>
              <w:spacing w:line="500" w:lineRule="exact"/>
              <w:rPr>
                <w:rFonts w:ascii="宋体" w:hAnsi="宋体"/>
                <w:b/>
                <w:bCs/>
                <w:sz w:val="28"/>
                <w:szCs w:val="28"/>
              </w:rPr>
            </w:pPr>
            <w:r>
              <w:rPr>
                <w:rFonts w:hint="eastAsia" w:ascii="宋体" w:hAnsi="宋体"/>
                <w:b/>
                <w:bCs/>
                <w:sz w:val="28"/>
                <w:szCs w:val="28"/>
              </w:rPr>
              <w:t>（一）竞赛奖励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782" w:type="dxa"/>
            <w:gridSpan w:val="2"/>
          </w:tcPr>
          <w:p>
            <w:pPr>
              <w:spacing w:line="500" w:lineRule="exact"/>
              <w:jc w:val="center"/>
              <w:rPr>
                <w:rFonts w:ascii="宋体" w:hAnsi="宋体"/>
                <w:b/>
                <w:bCs/>
                <w:sz w:val="18"/>
                <w:szCs w:val="18"/>
              </w:rPr>
            </w:pPr>
            <w:r>
              <w:rPr>
                <w:rFonts w:hint="eastAsia" w:ascii="宋体" w:hAnsi="宋体"/>
                <w:b/>
                <w:bCs/>
                <w:sz w:val="18"/>
                <w:szCs w:val="18"/>
              </w:rPr>
              <w:t>国家团体奖</w:t>
            </w:r>
          </w:p>
        </w:tc>
        <w:tc>
          <w:tcPr>
            <w:tcW w:w="4528" w:type="dxa"/>
            <w:gridSpan w:val="2"/>
          </w:tcPr>
          <w:p>
            <w:pPr>
              <w:spacing w:line="500" w:lineRule="exact"/>
              <w:jc w:val="center"/>
              <w:rPr>
                <w:rFonts w:ascii="宋体" w:hAnsi="宋体"/>
                <w:b/>
                <w:bCs/>
                <w:sz w:val="18"/>
                <w:szCs w:val="18"/>
              </w:rPr>
            </w:pPr>
            <w:r>
              <w:rPr>
                <w:rFonts w:hint="eastAsia" w:ascii="宋体" w:hAnsi="宋体"/>
                <w:b/>
                <w:bCs/>
                <w:sz w:val="18"/>
                <w:szCs w:val="18"/>
              </w:rPr>
              <w:t>国家个人奖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一等</w:t>
            </w:r>
          </w:p>
        </w:tc>
        <w:tc>
          <w:tcPr>
            <w:tcW w:w="902" w:type="dxa"/>
          </w:tcPr>
          <w:p>
            <w:pPr>
              <w:spacing w:line="500" w:lineRule="exact"/>
              <w:jc w:val="center"/>
              <w:rPr>
                <w:rFonts w:ascii="宋体" w:hAnsi="宋体"/>
                <w:bCs/>
                <w:sz w:val="18"/>
                <w:szCs w:val="18"/>
              </w:rPr>
            </w:pPr>
            <w:r>
              <w:rPr>
                <w:rFonts w:hint="eastAsia" w:ascii="宋体" w:hAnsi="宋体"/>
                <w:bCs/>
                <w:sz w:val="18"/>
                <w:szCs w:val="18"/>
              </w:rPr>
              <w:t>16</w:t>
            </w:r>
          </w:p>
        </w:tc>
        <w:tc>
          <w:tcPr>
            <w:tcW w:w="3594" w:type="dxa"/>
          </w:tcPr>
          <w:p>
            <w:pPr>
              <w:spacing w:line="500" w:lineRule="exact"/>
              <w:jc w:val="center"/>
              <w:rPr>
                <w:rFonts w:ascii="宋体" w:hAnsi="宋体"/>
                <w:bCs/>
                <w:sz w:val="18"/>
                <w:szCs w:val="18"/>
              </w:rPr>
            </w:pPr>
            <w:r>
              <w:rPr>
                <w:rFonts w:hint="eastAsia" w:ascii="宋体" w:hAnsi="宋体"/>
                <w:bCs/>
                <w:sz w:val="18"/>
                <w:szCs w:val="18"/>
              </w:rPr>
              <w:t>一等</w:t>
            </w:r>
          </w:p>
        </w:tc>
        <w:tc>
          <w:tcPr>
            <w:tcW w:w="934" w:type="dxa"/>
          </w:tcPr>
          <w:p>
            <w:pPr>
              <w:spacing w:line="500" w:lineRule="exact"/>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二等</w:t>
            </w:r>
          </w:p>
        </w:tc>
        <w:tc>
          <w:tcPr>
            <w:tcW w:w="902" w:type="dxa"/>
          </w:tcPr>
          <w:p>
            <w:pPr>
              <w:spacing w:line="500" w:lineRule="exact"/>
              <w:jc w:val="center"/>
              <w:rPr>
                <w:rFonts w:ascii="宋体" w:hAnsi="宋体"/>
                <w:bCs/>
                <w:sz w:val="18"/>
                <w:szCs w:val="18"/>
              </w:rPr>
            </w:pPr>
            <w:r>
              <w:rPr>
                <w:rFonts w:hint="eastAsia" w:ascii="宋体" w:hAnsi="宋体"/>
                <w:bCs/>
                <w:sz w:val="18"/>
                <w:szCs w:val="18"/>
              </w:rPr>
              <w:t>14</w:t>
            </w:r>
          </w:p>
        </w:tc>
        <w:tc>
          <w:tcPr>
            <w:tcW w:w="3594" w:type="dxa"/>
          </w:tcPr>
          <w:p>
            <w:pPr>
              <w:spacing w:line="500" w:lineRule="exact"/>
              <w:jc w:val="center"/>
              <w:rPr>
                <w:rFonts w:ascii="宋体" w:hAnsi="宋体"/>
                <w:bCs/>
                <w:sz w:val="18"/>
                <w:szCs w:val="18"/>
              </w:rPr>
            </w:pPr>
            <w:r>
              <w:rPr>
                <w:rFonts w:hint="eastAsia" w:ascii="宋体" w:hAnsi="宋体"/>
                <w:bCs/>
                <w:sz w:val="18"/>
                <w:szCs w:val="18"/>
              </w:rPr>
              <w:t>二等</w:t>
            </w:r>
          </w:p>
        </w:tc>
        <w:tc>
          <w:tcPr>
            <w:tcW w:w="934" w:type="dxa"/>
          </w:tcPr>
          <w:p>
            <w:pPr>
              <w:spacing w:line="500" w:lineRule="exact"/>
              <w:jc w:val="center"/>
              <w:rPr>
                <w:rFonts w:ascii="宋体" w:hAnsi="宋体"/>
                <w:bCs/>
                <w:sz w:val="18"/>
                <w:szCs w:val="18"/>
              </w:rPr>
            </w:pPr>
            <w:r>
              <w:rPr>
                <w:rFonts w:hint="eastAsia" w:ascii="宋体" w:hAnsi="宋体"/>
                <w:bCs/>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80" w:type="dxa"/>
          </w:tcPr>
          <w:p>
            <w:pPr>
              <w:spacing w:line="500" w:lineRule="exact"/>
              <w:jc w:val="center"/>
              <w:rPr>
                <w:rFonts w:ascii="宋体" w:hAnsi="宋体"/>
                <w:bCs/>
                <w:sz w:val="18"/>
                <w:szCs w:val="18"/>
              </w:rPr>
            </w:pPr>
            <w:r>
              <w:rPr>
                <w:rFonts w:hint="eastAsia" w:ascii="宋体" w:hAnsi="宋体"/>
                <w:bCs/>
                <w:sz w:val="18"/>
                <w:szCs w:val="18"/>
              </w:rPr>
              <w:t>三等</w:t>
            </w:r>
          </w:p>
        </w:tc>
        <w:tc>
          <w:tcPr>
            <w:tcW w:w="902" w:type="dxa"/>
          </w:tcPr>
          <w:p>
            <w:pPr>
              <w:spacing w:line="500" w:lineRule="exact"/>
              <w:jc w:val="center"/>
              <w:rPr>
                <w:rFonts w:ascii="宋体" w:hAnsi="宋体"/>
                <w:bCs/>
                <w:sz w:val="18"/>
                <w:szCs w:val="18"/>
              </w:rPr>
            </w:pPr>
            <w:r>
              <w:rPr>
                <w:rFonts w:hint="eastAsia" w:ascii="宋体" w:hAnsi="宋体"/>
                <w:bCs/>
                <w:sz w:val="18"/>
                <w:szCs w:val="18"/>
              </w:rPr>
              <w:t>12</w:t>
            </w:r>
          </w:p>
        </w:tc>
        <w:tc>
          <w:tcPr>
            <w:tcW w:w="3594" w:type="dxa"/>
          </w:tcPr>
          <w:p>
            <w:pPr>
              <w:spacing w:line="500" w:lineRule="exact"/>
              <w:jc w:val="center"/>
              <w:rPr>
                <w:rFonts w:ascii="宋体" w:hAnsi="宋体"/>
                <w:bCs/>
                <w:sz w:val="18"/>
                <w:szCs w:val="18"/>
              </w:rPr>
            </w:pPr>
            <w:r>
              <w:rPr>
                <w:rFonts w:hint="eastAsia" w:ascii="宋体" w:hAnsi="宋体"/>
                <w:bCs/>
                <w:sz w:val="18"/>
                <w:szCs w:val="18"/>
              </w:rPr>
              <w:t>三等</w:t>
            </w:r>
          </w:p>
        </w:tc>
        <w:tc>
          <w:tcPr>
            <w:tcW w:w="934" w:type="dxa"/>
          </w:tcPr>
          <w:p>
            <w:pPr>
              <w:spacing w:line="500" w:lineRule="exact"/>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310" w:type="dxa"/>
            <w:gridSpan w:val="4"/>
          </w:tcPr>
          <w:p>
            <w:pPr>
              <w:spacing w:line="500" w:lineRule="exact"/>
              <w:rPr>
                <w:rFonts w:ascii="宋体" w:hAnsi="宋体"/>
                <w:b/>
                <w:bCs/>
                <w:sz w:val="28"/>
                <w:szCs w:val="28"/>
              </w:rPr>
            </w:pPr>
            <w:r>
              <w:rPr>
                <w:rFonts w:hint="eastAsia" w:ascii="宋体" w:hAnsi="宋体"/>
                <w:b/>
                <w:bCs/>
                <w:sz w:val="28"/>
                <w:szCs w:val="28"/>
              </w:rPr>
              <w:t>（二）参军入伍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76" w:type="dxa"/>
            <w:gridSpan w:val="3"/>
          </w:tcPr>
          <w:p>
            <w:pPr>
              <w:spacing w:line="500" w:lineRule="exact"/>
              <w:rPr>
                <w:rFonts w:ascii="宋体" w:hAnsi="宋体"/>
                <w:bCs/>
                <w:sz w:val="18"/>
                <w:szCs w:val="18"/>
              </w:rPr>
            </w:pPr>
            <w:r>
              <w:rPr>
                <w:rFonts w:hint="eastAsia" w:ascii="宋体" w:hAnsi="宋体"/>
                <w:bCs/>
                <w:sz w:val="18"/>
                <w:szCs w:val="18"/>
              </w:rPr>
              <w:t>参军服兵役</w:t>
            </w:r>
          </w:p>
        </w:tc>
        <w:tc>
          <w:tcPr>
            <w:tcW w:w="934" w:type="dxa"/>
          </w:tcPr>
          <w:p>
            <w:pPr>
              <w:spacing w:line="500" w:lineRule="exact"/>
              <w:jc w:val="center"/>
              <w:rPr>
                <w:rFonts w:ascii="宋体" w:hAnsi="宋体"/>
                <w:bCs/>
                <w:sz w:val="18"/>
                <w:szCs w:val="18"/>
              </w:rPr>
            </w:pPr>
            <w:r>
              <w:rPr>
                <w:rFonts w:hint="eastAsia" w:ascii="宋体" w:hAnsi="宋体"/>
                <w:bCs/>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310" w:type="dxa"/>
            <w:gridSpan w:val="4"/>
          </w:tcPr>
          <w:p>
            <w:pPr>
              <w:spacing w:line="500" w:lineRule="exact"/>
              <w:rPr>
                <w:rFonts w:ascii="宋体" w:hAnsi="宋体"/>
                <w:b/>
                <w:bCs/>
                <w:sz w:val="28"/>
                <w:szCs w:val="28"/>
              </w:rPr>
            </w:pPr>
            <w:r>
              <w:rPr>
                <w:rFonts w:hint="eastAsia" w:ascii="宋体" w:hAnsi="宋体"/>
                <w:b/>
                <w:bCs/>
                <w:sz w:val="28"/>
                <w:szCs w:val="28"/>
              </w:rPr>
              <w:t>（三）学术论文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80" w:type="dxa"/>
          </w:tcPr>
          <w:p>
            <w:pPr>
              <w:spacing w:line="500" w:lineRule="exact"/>
              <w:rPr>
                <w:rFonts w:ascii="宋体" w:hAnsi="宋体"/>
                <w:bCs/>
                <w:sz w:val="18"/>
                <w:szCs w:val="18"/>
              </w:rPr>
            </w:pPr>
            <w:r>
              <w:rPr>
                <w:rFonts w:hint="eastAsia" w:ascii="宋体" w:hAnsi="宋体"/>
                <w:bCs/>
                <w:sz w:val="18"/>
                <w:szCs w:val="18"/>
              </w:rPr>
              <w:t>（1）CSSCI(含辑刊)</w:t>
            </w:r>
          </w:p>
        </w:tc>
        <w:tc>
          <w:tcPr>
            <w:tcW w:w="902" w:type="dxa"/>
          </w:tcPr>
          <w:p>
            <w:pPr>
              <w:spacing w:line="500" w:lineRule="exact"/>
              <w:jc w:val="center"/>
              <w:rPr>
                <w:rFonts w:ascii="宋体" w:hAnsi="宋体"/>
                <w:bCs/>
                <w:sz w:val="18"/>
                <w:szCs w:val="18"/>
              </w:rPr>
            </w:pPr>
            <w:r>
              <w:rPr>
                <w:rFonts w:hint="eastAsia" w:ascii="宋体" w:hAnsi="宋体"/>
                <w:bCs/>
                <w:sz w:val="18"/>
                <w:szCs w:val="18"/>
              </w:rPr>
              <w:t>12</w:t>
            </w:r>
          </w:p>
        </w:tc>
        <w:tc>
          <w:tcPr>
            <w:tcW w:w="3594" w:type="dxa"/>
          </w:tcPr>
          <w:p>
            <w:pPr>
              <w:spacing w:line="500" w:lineRule="exact"/>
              <w:rPr>
                <w:rFonts w:ascii="宋体" w:hAnsi="宋体"/>
                <w:bCs/>
                <w:sz w:val="18"/>
                <w:szCs w:val="18"/>
              </w:rPr>
            </w:pPr>
            <w:r>
              <w:rPr>
                <w:rFonts w:hint="eastAsia" w:ascii="宋体" w:hAnsi="宋体"/>
                <w:bCs/>
                <w:sz w:val="18"/>
                <w:szCs w:val="18"/>
              </w:rPr>
              <w:t>（2）中文核心期刊</w:t>
            </w:r>
          </w:p>
        </w:tc>
        <w:tc>
          <w:tcPr>
            <w:tcW w:w="934" w:type="dxa"/>
          </w:tcPr>
          <w:p>
            <w:pPr>
              <w:spacing w:line="500" w:lineRule="exact"/>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310" w:type="dxa"/>
            <w:gridSpan w:val="4"/>
          </w:tcPr>
          <w:p>
            <w:pPr>
              <w:spacing w:line="500" w:lineRule="exact"/>
              <w:jc w:val="left"/>
              <w:rPr>
                <w:rFonts w:ascii="宋体" w:hAnsi="宋体"/>
                <w:b/>
                <w:bCs/>
                <w:sz w:val="18"/>
                <w:szCs w:val="18"/>
              </w:rPr>
            </w:pPr>
            <w:r>
              <w:rPr>
                <w:rFonts w:hint="eastAsia" w:ascii="宋体" w:hAnsi="宋体"/>
                <w:b/>
                <w:bCs/>
                <w:sz w:val="28"/>
                <w:szCs w:val="28"/>
              </w:rPr>
              <w:t>（四）志愿者服务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376" w:type="dxa"/>
            <w:gridSpan w:val="3"/>
          </w:tcPr>
          <w:p>
            <w:pPr>
              <w:spacing w:line="500" w:lineRule="exact"/>
              <w:rPr>
                <w:rFonts w:ascii="宋体" w:hAnsi="宋体"/>
                <w:bCs/>
                <w:sz w:val="18"/>
                <w:szCs w:val="18"/>
              </w:rPr>
            </w:pPr>
            <w:r>
              <w:rPr>
                <w:rFonts w:hint="eastAsia" w:ascii="宋体" w:hAnsi="宋体"/>
                <w:bCs/>
                <w:sz w:val="18"/>
                <w:szCs w:val="18"/>
              </w:rPr>
              <w:t>参加国家级志愿者服务</w:t>
            </w:r>
          </w:p>
        </w:tc>
        <w:tc>
          <w:tcPr>
            <w:tcW w:w="934" w:type="dxa"/>
          </w:tcPr>
          <w:p>
            <w:pPr>
              <w:spacing w:line="500" w:lineRule="exact"/>
              <w:jc w:val="center"/>
              <w:rPr>
                <w:rFonts w:ascii="宋体" w:hAnsi="宋体"/>
                <w:bCs/>
                <w:sz w:val="18"/>
                <w:szCs w:val="18"/>
              </w:rPr>
            </w:pPr>
            <w:r>
              <w:rPr>
                <w:rFonts w:hint="eastAsia" w:ascii="宋体" w:hAnsi="宋体"/>
                <w:bCs/>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310" w:type="dxa"/>
            <w:gridSpan w:val="4"/>
          </w:tcPr>
          <w:p>
            <w:pPr>
              <w:spacing w:line="500" w:lineRule="exact"/>
              <w:rPr>
                <w:rFonts w:ascii="宋体" w:hAnsi="宋体"/>
                <w:b/>
                <w:bCs/>
                <w:sz w:val="18"/>
                <w:szCs w:val="18"/>
              </w:rPr>
            </w:pPr>
            <w:r>
              <w:rPr>
                <w:rFonts w:hint="eastAsia" w:ascii="宋体" w:hAnsi="宋体"/>
                <w:b/>
                <w:bCs/>
                <w:sz w:val="28"/>
                <w:szCs w:val="28"/>
              </w:rPr>
              <w:t>（五）国际组织活动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376" w:type="dxa"/>
            <w:gridSpan w:val="3"/>
          </w:tcPr>
          <w:p>
            <w:pPr>
              <w:spacing w:line="500" w:lineRule="exact"/>
              <w:rPr>
                <w:rFonts w:ascii="宋体" w:hAnsi="宋体"/>
                <w:bCs/>
                <w:sz w:val="18"/>
                <w:szCs w:val="18"/>
              </w:rPr>
            </w:pPr>
            <w:r>
              <w:rPr>
                <w:rFonts w:hint="eastAsia" w:ascii="宋体" w:hAnsi="宋体"/>
                <w:bCs/>
                <w:sz w:val="18"/>
                <w:szCs w:val="18"/>
              </w:rPr>
              <w:t>赴国际组织交流、学习、服务</w:t>
            </w:r>
          </w:p>
        </w:tc>
        <w:tc>
          <w:tcPr>
            <w:tcW w:w="934" w:type="dxa"/>
          </w:tcPr>
          <w:p>
            <w:pPr>
              <w:spacing w:line="500" w:lineRule="exact"/>
              <w:jc w:val="center"/>
              <w:rPr>
                <w:rFonts w:ascii="宋体" w:hAnsi="宋体"/>
                <w:bCs/>
                <w:sz w:val="18"/>
                <w:szCs w:val="18"/>
              </w:rPr>
            </w:pPr>
            <w:r>
              <w:rPr>
                <w:rFonts w:hint="eastAsia" w:ascii="宋体" w:hAnsi="宋体"/>
                <w:bCs/>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310" w:type="dxa"/>
            <w:gridSpan w:val="4"/>
          </w:tcPr>
          <w:p>
            <w:pPr>
              <w:spacing w:line="500" w:lineRule="exact"/>
              <w:ind w:firstLine="450" w:firstLineChars="25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说明：1.学术论文是指公开发表的专业学术论文，学生应当为第一作者或者独立作者；学术论文须通过中国知网、万方数据资源系统、重庆维普中文科技期刊数据库等国内主流数据库网站上进行检索并打印检索页（包含期刊名称，论文题目，发表日期，作者及名次等信息）2.参加志愿服务以中国志愿服务网公布的全国性项目为依据；3、国际组织交流、学习、服务需通过正式流程，并为国家所认可的相关组织。4.竞赛指被教育部认可的全国高校普通大学生学科竞赛目录。5.计算方式为（∑本人原始特殊专长总分÷∑年级原始特殊专长总分最高分）×5。6. 团体类竞赛参加者加分按照顺序以1分依次递减；</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ZWYyZmUwMzJmM2ZjNmY5ZWIwNDdkMzdmOGQ2OTEifQ=="/>
  </w:docVars>
  <w:rsids>
    <w:rsidRoot w:val="49CD61A4"/>
    <w:rsid w:val="49CD6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2023-09-21T10:04:00Z</dcterms:created>
  <dc:creator>张寒</dc:creator>
  <cp:lastModifiedBy>张寒</cp:lastModifiedBy>
  <dcterms:modified xsi:type="dcterms:W3CDTF">2023-09-21T10:04:20Z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DE2EC514A9C24A188685AC82A432E99E_11</vt:lpwstr>
  </property>
</Properties>
</file>