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0" w:rsidRPr="001B1F2B" w:rsidRDefault="00184510" w:rsidP="001B1F2B">
      <w:pPr>
        <w:widowControl/>
        <w:spacing w:line="560" w:lineRule="exact"/>
        <w:jc w:val="center"/>
        <w:rPr>
          <w:rFonts w:ascii="方正小标宋简体" w:eastAsia="方正小标宋简体" w:hAnsi="黑体"/>
          <w:kern w:val="0"/>
          <w:sz w:val="44"/>
          <w:szCs w:val="44"/>
          <w:lang w:eastAsia="zh-CN"/>
        </w:rPr>
      </w:pPr>
      <w:r w:rsidRPr="001B1F2B">
        <w:rPr>
          <w:rFonts w:ascii="方正小标宋简体" w:eastAsia="方正小标宋简体" w:hAnsi="黑体" w:hint="eastAsia"/>
          <w:kern w:val="0"/>
          <w:sz w:val="44"/>
          <w:szCs w:val="44"/>
          <w:lang w:eastAsia="zh-CN"/>
        </w:rPr>
        <w:t>“弘扬抗</w:t>
      </w:r>
      <w:proofErr w:type="gramStart"/>
      <w:r w:rsidRPr="001B1F2B">
        <w:rPr>
          <w:rFonts w:ascii="方正小标宋简体" w:eastAsia="方正小标宋简体" w:hAnsi="黑体" w:hint="eastAsia"/>
          <w:kern w:val="0"/>
          <w:sz w:val="44"/>
          <w:szCs w:val="44"/>
          <w:lang w:eastAsia="zh-CN"/>
        </w:rPr>
        <w:t>疫</w:t>
      </w:r>
      <w:proofErr w:type="gramEnd"/>
      <w:r w:rsidRPr="001B1F2B">
        <w:rPr>
          <w:rFonts w:ascii="方正小标宋简体" w:eastAsia="方正小标宋简体" w:hAnsi="黑体" w:hint="eastAsia"/>
          <w:kern w:val="0"/>
          <w:sz w:val="44"/>
          <w:szCs w:val="44"/>
          <w:lang w:eastAsia="zh-CN"/>
        </w:rPr>
        <w:t>精神 争当担当有为青年”</w:t>
      </w:r>
    </w:p>
    <w:p w:rsidR="00184510" w:rsidRPr="001B1F2B" w:rsidRDefault="00184510" w:rsidP="001B1F2B">
      <w:pPr>
        <w:widowControl/>
        <w:spacing w:line="560" w:lineRule="exact"/>
        <w:jc w:val="center"/>
        <w:rPr>
          <w:rFonts w:ascii="方正小标宋简体" w:eastAsia="方正小标宋简体" w:hAnsi="黑体"/>
          <w:kern w:val="0"/>
          <w:sz w:val="44"/>
          <w:szCs w:val="44"/>
          <w:lang w:eastAsia="zh-CN"/>
        </w:rPr>
      </w:pPr>
      <w:r w:rsidRPr="001B1F2B">
        <w:rPr>
          <w:rFonts w:ascii="方正小标宋简体" w:eastAsia="方正小标宋简体" w:hAnsi="黑体" w:hint="eastAsia"/>
          <w:kern w:val="0"/>
          <w:sz w:val="44"/>
          <w:szCs w:val="44"/>
          <w:lang w:eastAsia="zh-CN"/>
        </w:rPr>
        <w:t>主题演讲比赛实施方案</w:t>
      </w:r>
    </w:p>
    <w:p w:rsidR="00184510" w:rsidRDefault="00184510">
      <w:pPr>
        <w:wordWrap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</w:pPr>
    </w:p>
    <w:p w:rsidR="00217D68" w:rsidRPr="001B1F2B" w:rsidRDefault="00184510" w:rsidP="001B1F2B">
      <w:pPr>
        <w:wordWrap/>
        <w:snapToGrid w:val="0"/>
        <w:spacing w:line="360" w:lineRule="auto"/>
        <w:ind w:firstLineChars="200" w:firstLine="640"/>
        <w:rPr>
          <w:rFonts w:eastAsia="黑体" w:hAnsi="黑体" w:cs="黑体"/>
          <w:sz w:val="32"/>
          <w:szCs w:val="32"/>
          <w:lang w:eastAsia="zh-CN"/>
        </w:rPr>
      </w:pPr>
      <w:r w:rsidRPr="001B1F2B">
        <w:rPr>
          <w:rFonts w:eastAsia="黑体" w:hAnsi="黑体" w:cs="黑体" w:hint="eastAsia"/>
          <w:sz w:val="32"/>
          <w:szCs w:val="32"/>
          <w:lang w:eastAsia="zh-CN"/>
        </w:rPr>
        <w:t>一</w:t>
      </w:r>
      <w:r w:rsidR="00F2589C" w:rsidRPr="001B1F2B">
        <w:rPr>
          <w:rFonts w:eastAsia="黑体" w:hAnsi="黑体" w:cs="黑体" w:hint="eastAsia"/>
          <w:sz w:val="32"/>
          <w:szCs w:val="32"/>
          <w:lang w:eastAsia="zh-CN"/>
        </w:rPr>
        <w:t>、承办单位</w:t>
      </w:r>
    </w:p>
    <w:p w:rsidR="00217D68" w:rsidRDefault="00B0302E" w:rsidP="00AB2603">
      <w:pPr>
        <w:wordWrap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物理学院</w:t>
      </w:r>
    </w:p>
    <w:p w:rsidR="00217D68" w:rsidRPr="001B1F2B" w:rsidRDefault="00184510" w:rsidP="001B1F2B">
      <w:pPr>
        <w:wordWrap/>
        <w:snapToGrid w:val="0"/>
        <w:spacing w:line="360" w:lineRule="auto"/>
        <w:ind w:firstLineChars="200" w:firstLine="640"/>
        <w:rPr>
          <w:rFonts w:eastAsia="黑体" w:hAnsi="黑体" w:cs="黑体"/>
          <w:sz w:val="32"/>
          <w:szCs w:val="32"/>
          <w:lang w:eastAsia="zh-CN"/>
        </w:rPr>
      </w:pPr>
      <w:r w:rsidRPr="001B1F2B">
        <w:rPr>
          <w:rFonts w:eastAsia="黑体" w:hAnsi="黑体" w:cs="黑体" w:hint="eastAsia"/>
          <w:sz w:val="32"/>
          <w:szCs w:val="32"/>
          <w:lang w:eastAsia="zh-CN"/>
        </w:rPr>
        <w:t>二</w:t>
      </w:r>
      <w:r w:rsidR="00F2589C" w:rsidRPr="001B1F2B">
        <w:rPr>
          <w:rFonts w:eastAsia="黑体" w:hAnsi="黑体" w:cs="黑体" w:hint="eastAsia"/>
          <w:sz w:val="32"/>
          <w:szCs w:val="32"/>
          <w:lang w:eastAsia="zh-CN"/>
        </w:rPr>
        <w:t>、参赛形式和时间安排</w:t>
      </w:r>
    </w:p>
    <w:p w:rsidR="00217D68" w:rsidRDefault="00F2589C" w:rsidP="00AB2603">
      <w:pPr>
        <w:wordWrap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以学院（部）为单位推荐选手参赛，分本科生组和研究生组两个层次，分初赛、预赛和决赛三个阶段进行。</w:t>
      </w:r>
    </w:p>
    <w:p w:rsidR="00217D68" w:rsidRDefault="00CC633F" w:rsidP="00AB2603">
      <w:pPr>
        <w:wordWrap/>
        <w:snapToGrid w:val="0"/>
        <w:spacing w:line="360" w:lineRule="auto"/>
        <w:ind w:firstLineChars="200" w:firstLine="643"/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  <w:lang w:eastAsia="zh-CN"/>
        </w:rPr>
        <w:t>（一）</w:t>
      </w:r>
      <w:r w:rsidR="00F2589C"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  <w:lang w:eastAsia="zh-CN"/>
        </w:rPr>
        <w:t>初赛</w:t>
      </w:r>
      <w:r w:rsidR="00F2589C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（11月</w:t>
      </w:r>
      <w:r w:rsidR="00343BFC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5</w:t>
      </w:r>
      <w:r w:rsidR="00F2589C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日-11月</w:t>
      </w:r>
      <w:r w:rsidR="00343BFC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14</w:t>
      </w:r>
      <w:r w:rsidR="00F2589C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日）：由各学院在积极引导广大学生认真学</w:t>
      </w:r>
      <w:proofErr w:type="gramStart"/>
      <w:r w:rsidR="00F2589C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习习近</w:t>
      </w:r>
      <w:proofErr w:type="gramEnd"/>
      <w:r w:rsidR="00F2589C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平总书记在在全国抗击新冠肺炎疫情表彰大会上讲话精神、学习抗</w:t>
      </w:r>
      <w:proofErr w:type="gramStart"/>
      <w:r w:rsidR="00F2589C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疫</w:t>
      </w:r>
      <w:proofErr w:type="gramEnd"/>
      <w:r w:rsidR="00F2589C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英雄先进事迹的基础上，根据方案认真组织，尽量扩大参与面，突出教育的针对性，在此基础上，推荐选手参加学校层面的决赛。推荐名额分配如下：</w:t>
      </w:r>
    </w:p>
    <w:p w:rsidR="00217D68" w:rsidRDefault="00CC633F" w:rsidP="00AB2603">
      <w:pPr>
        <w:wordWrap/>
        <w:snapToGrid w:val="0"/>
        <w:spacing w:line="360" w:lineRule="auto"/>
        <w:ind w:firstLineChars="200" w:firstLine="643"/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eastAsia="zh-CN"/>
        </w:rPr>
        <w:t>1.</w:t>
      </w:r>
      <w:r w:rsidR="00F2589C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eastAsia="zh-CN"/>
        </w:rPr>
        <w:t>本科生组：</w:t>
      </w:r>
      <w:r w:rsidR="00F2589C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本科生不足1000人的学院（部）推荐2-3名学生，本科生人数1000人及以上学院（部）推荐4-5名学生；</w:t>
      </w:r>
    </w:p>
    <w:p w:rsidR="00217D68" w:rsidRDefault="00CC633F" w:rsidP="00AB2603">
      <w:pPr>
        <w:wordWrap/>
        <w:snapToGrid w:val="0"/>
        <w:spacing w:line="360" w:lineRule="auto"/>
        <w:ind w:firstLineChars="200" w:firstLine="643"/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eastAsia="zh-CN"/>
        </w:rPr>
        <w:t>2.</w:t>
      </w:r>
      <w:r w:rsidR="00F2589C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eastAsia="zh-CN"/>
        </w:rPr>
        <w:t>研究生组：</w:t>
      </w:r>
      <w:r w:rsidR="00F2589C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研究生不足150人的学院（部）推荐1-2名学生，研究生人数150人及以上学院（部）推荐3-4名学生。</w:t>
      </w:r>
    </w:p>
    <w:p w:rsidR="00217D68" w:rsidRDefault="00CC633F" w:rsidP="00AB2603">
      <w:pPr>
        <w:wordWrap/>
        <w:snapToGrid w:val="0"/>
        <w:spacing w:line="360" w:lineRule="auto"/>
        <w:ind w:firstLineChars="200" w:firstLine="643"/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  <w:lang w:eastAsia="zh-CN"/>
        </w:rPr>
        <w:t>（二）</w:t>
      </w:r>
      <w:r w:rsidR="00F2589C"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  <w:lang w:eastAsia="zh-CN"/>
        </w:rPr>
        <w:t>预赛</w:t>
      </w:r>
      <w:r w:rsidR="00F2589C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（11月</w:t>
      </w:r>
      <w:r w:rsidR="00343BFC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15</w:t>
      </w:r>
      <w:r w:rsidR="00F2589C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日-11月</w:t>
      </w:r>
      <w:r w:rsidR="00343BFC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21</w:t>
      </w:r>
      <w:r w:rsidR="00F2589C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日）：组织各学院推荐的参赛选手进行预赛，在此基础上，确定参加决赛的最终选手（本科生10人、研究生5人）</w:t>
      </w:r>
    </w:p>
    <w:p w:rsidR="00217D68" w:rsidRDefault="00CC633F" w:rsidP="00AB2603">
      <w:pPr>
        <w:wordWrap/>
        <w:snapToGrid w:val="0"/>
        <w:spacing w:line="360" w:lineRule="auto"/>
        <w:ind w:firstLineChars="200" w:firstLine="643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  <w:lang w:eastAsia="zh-CN"/>
        </w:rPr>
        <w:t>（三）</w:t>
      </w:r>
      <w:r w:rsidR="00F2589C"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  <w:lang w:eastAsia="zh-CN"/>
        </w:rPr>
        <w:t>决赛</w:t>
      </w:r>
      <w:r w:rsidR="00F2589C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（11月</w:t>
      </w:r>
      <w:r w:rsidR="00343BFC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22</w:t>
      </w:r>
      <w:r w:rsidR="00F2589C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日-11月</w:t>
      </w:r>
      <w:r w:rsidR="00343BFC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27</w:t>
      </w:r>
      <w:bookmarkStart w:id="0" w:name="_GoBack"/>
      <w:bookmarkEnd w:id="0"/>
      <w:r w:rsidR="00F2589C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日）：组织参加决赛的</w:t>
      </w:r>
      <w:r w:rsidR="00F2589C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lastRenderedPageBreak/>
        <w:t>15名选手进行决赛，评出一等奖5名，二等奖10名；评出优秀组织奖10个学院</w:t>
      </w:r>
    </w:p>
    <w:p w:rsidR="00217D68" w:rsidRPr="001B1F2B" w:rsidRDefault="00184510" w:rsidP="001B1F2B">
      <w:pPr>
        <w:wordWrap/>
        <w:snapToGrid w:val="0"/>
        <w:spacing w:line="360" w:lineRule="auto"/>
        <w:ind w:firstLineChars="200" w:firstLine="640"/>
        <w:rPr>
          <w:rFonts w:eastAsia="黑体" w:hAnsi="黑体" w:cs="黑体"/>
          <w:sz w:val="32"/>
          <w:szCs w:val="32"/>
          <w:lang w:eastAsia="zh-CN"/>
        </w:rPr>
      </w:pPr>
      <w:r w:rsidRPr="001B1F2B">
        <w:rPr>
          <w:rFonts w:eastAsia="黑体" w:hAnsi="黑体" w:cs="黑体" w:hint="eastAsia"/>
          <w:sz w:val="32"/>
          <w:szCs w:val="32"/>
          <w:lang w:eastAsia="zh-CN"/>
        </w:rPr>
        <w:t>三</w:t>
      </w:r>
      <w:r w:rsidR="00F2589C" w:rsidRPr="001B1F2B">
        <w:rPr>
          <w:rFonts w:eastAsia="黑体" w:hAnsi="黑体" w:cs="黑体" w:hint="eastAsia"/>
          <w:sz w:val="32"/>
          <w:szCs w:val="32"/>
          <w:lang w:eastAsia="zh-CN"/>
        </w:rPr>
        <w:t>、比赛程序</w:t>
      </w:r>
    </w:p>
    <w:p w:rsidR="00217D68" w:rsidRPr="00CC633F" w:rsidRDefault="00F2589C" w:rsidP="00AB2603">
      <w:pPr>
        <w:wordWrap/>
        <w:snapToGrid w:val="0"/>
        <w:spacing w:line="360" w:lineRule="auto"/>
        <w:ind w:firstLineChars="200" w:firstLine="643"/>
        <w:rPr>
          <w:rFonts w:ascii="楷体" w:eastAsia="楷体" w:hAnsi="楷体" w:cs="楷体"/>
          <w:b/>
          <w:bCs/>
          <w:color w:val="000000"/>
          <w:kern w:val="0"/>
          <w:sz w:val="32"/>
          <w:szCs w:val="32"/>
          <w:lang w:eastAsia="zh-CN"/>
        </w:rPr>
      </w:pPr>
      <w:r w:rsidRPr="00CC633F"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  <w:lang w:eastAsia="zh-CN"/>
        </w:rPr>
        <w:t>（一）准备工作</w:t>
      </w:r>
    </w:p>
    <w:p w:rsidR="00217D68" w:rsidRDefault="00F2589C" w:rsidP="00AB2603">
      <w:pPr>
        <w:wordWrap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1.各学院（部）应提高认识，认真筹划，积极组织培训活动，指定专门老师为参赛选手进行指导。</w:t>
      </w:r>
    </w:p>
    <w:p w:rsidR="00217D68" w:rsidRDefault="00F2589C" w:rsidP="00AB2603">
      <w:pPr>
        <w:wordWrap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2.各学院（部）自行组织选拔，公正公开，择优推荐参加决赛的同学。</w:t>
      </w:r>
    </w:p>
    <w:p w:rsidR="00217D68" w:rsidRDefault="00F2589C" w:rsidP="00AB2603">
      <w:pPr>
        <w:wordWrap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3.各学院（部）应积极与承办单位沟通，协调活动事宜，严格依照通知要求报送材料。</w:t>
      </w:r>
    </w:p>
    <w:p w:rsidR="00217D68" w:rsidRPr="00CC633F" w:rsidRDefault="00F2589C" w:rsidP="00AB2603">
      <w:pPr>
        <w:wordWrap/>
        <w:snapToGrid w:val="0"/>
        <w:spacing w:line="360" w:lineRule="auto"/>
        <w:ind w:firstLineChars="200" w:firstLine="643"/>
        <w:rPr>
          <w:rFonts w:ascii="楷体" w:eastAsia="楷体" w:hAnsi="楷体" w:cs="楷体"/>
          <w:b/>
          <w:bCs/>
          <w:color w:val="000000"/>
          <w:kern w:val="0"/>
          <w:sz w:val="32"/>
          <w:szCs w:val="32"/>
          <w:lang w:eastAsia="zh-CN"/>
        </w:rPr>
      </w:pPr>
      <w:r w:rsidRPr="00CC633F"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  <w:lang w:eastAsia="zh-CN"/>
        </w:rPr>
        <w:t>（二）比赛过程</w:t>
      </w:r>
    </w:p>
    <w:p w:rsidR="00217D68" w:rsidRDefault="00F2589C" w:rsidP="00AB2603">
      <w:pPr>
        <w:wordWrap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1.比赛分初赛、决赛两个阶段。初赛由学院自行进行比赛。</w:t>
      </w:r>
    </w:p>
    <w:p w:rsidR="00217D68" w:rsidRDefault="00F2589C" w:rsidP="00AB2603">
      <w:pPr>
        <w:wordWrap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2.决赛要求选手现场进行演讲，评审当场打分。演讲具体要求如下：</w:t>
      </w:r>
    </w:p>
    <w:p w:rsidR="00217D68" w:rsidRDefault="00F2589C" w:rsidP="00AB2603">
      <w:pPr>
        <w:wordWrap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①普通话发音标准，音量适中，语言生动形象，语调富于变化，语速快慢合适，无语病；</w:t>
      </w:r>
    </w:p>
    <w:p w:rsidR="00217D68" w:rsidRDefault="00F2589C" w:rsidP="00AB2603">
      <w:pPr>
        <w:wordWrap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②内容生动充实，有深度，符合主题要求，体现时代特色；结构完整且紧凑；</w:t>
      </w:r>
    </w:p>
    <w:p w:rsidR="00217D68" w:rsidRDefault="00F2589C" w:rsidP="00AB2603">
      <w:pPr>
        <w:wordWrap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③语言表达能力强，富有感染力和幽默感，有良好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的控场技巧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；</w:t>
      </w:r>
    </w:p>
    <w:p w:rsidR="00217D68" w:rsidRDefault="00F2589C" w:rsidP="00AB2603">
      <w:pPr>
        <w:wordWrap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④选手语态自然，神情谦和，举止稳健，着装得体；</w:t>
      </w:r>
    </w:p>
    <w:p w:rsidR="00217D68" w:rsidRDefault="00F2589C" w:rsidP="00AB2603">
      <w:pPr>
        <w:wordWrap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lastRenderedPageBreak/>
        <w:t>⑤PPT制作精美，与演讲内容贴合。</w:t>
      </w:r>
    </w:p>
    <w:p w:rsidR="00217D68" w:rsidRDefault="00F2589C" w:rsidP="00AB2603">
      <w:pPr>
        <w:wordWrap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3.决赛选手的最终成绩=专家评审现场打分的平均分。</w:t>
      </w:r>
    </w:p>
    <w:p w:rsidR="00217D68" w:rsidRPr="001B1F2B" w:rsidRDefault="007872BC" w:rsidP="001B1F2B">
      <w:pPr>
        <w:wordWrap/>
        <w:snapToGrid w:val="0"/>
        <w:spacing w:line="360" w:lineRule="auto"/>
        <w:ind w:firstLineChars="200" w:firstLine="640"/>
        <w:rPr>
          <w:rFonts w:eastAsia="黑体" w:hAnsi="黑体" w:cs="黑体"/>
          <w:sz w:val="32"/>
          <w:szCs w:val="32"/>
          <w:lang w:eastAsia="zh-CN"/>
        </w:rPr>
      </w:pPr>
      <w:r w:rsidRPr="001B1F2B">
        <w:rPr>
          <w:rFonts w:eastAsia="黑体" w:hAnsi="黑体" w:cs="黑体" w:hint="eastAsia"/>
          <w:sz w:val="32"/>
          <w:szCs w:val="32"/>
          <w:lang w:eastAsia="zh-CN"/>
        </w:rPr>
        <w:t>四</w:t>
      </w:r>
      <w:r w:rsidR="00F2589C" w:rsidRPr="001B1F2B">
        <w:rPr>
          <w:rFonts w:eastAsia="黑体" w:hAnsi="黑体" w:cs="黑体" w:hint="eastAsia"/>
          <w:sz w:val="32"/>
          <w:szCs w:val="32"/>
          <w:lang w:eastAsia="zh-CN"/>
        </w:rPr>
        <w:t>、奖项设置</w:t>
      </w:r>
    </w:p>
    <w:p w:rsidR="00217D68" w:rsidRDefault="00F2589C" w:rsidP="00AB2603">
      <w:pPr>
        <w:wordWrap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本科组、研究生组分别设置特等奖10%，一等奖20%，二等奖30%，三等奖40%。</w:t>
      </w:r>
    </w:p>
    <w:p w:rsidR="00217D68" w:rsidRPr="001B1F2B" w:rsidRDefault="007872BC" w:rsidP="001B1F2B">
      <w:pPr>
        <w:wordWrap/>
        <w:snapToGrid w:val="0"/>
        <w:spacing w:line="360" w:lineRule="auto"/>
        <w:ind w:firstLineChars="200" w:firstLine="640"/>
        <w:rPr>
          <w:rFonts w:eastAsia="黑体" w:hAnsi="黑体" w:cs="黑体"/>
          <w:sz w:val="32"/>
          <w:szCs w:val="32"/>
          <w:lang w:eastAsia="zh-CN"/>
        </w:rPr>
      </w:pPr>
      <w:r w:rsidRPr="001B1F2B">
        <w:rPr>
          <w:rFonts w:eastAsia="黑体" w:hAnsi="黑体" w:cs="黑体" w:hint="eastAsia"/>
          <w:sz w:val="32"/>
          <w:szCs w:val="32"/>
          <w:lang w:eastAsia="zh-CN"/>
        </w:rPr>
        <w:t>五</w:t>
      </w:r>
      <w:r w:rsidR="00F2589C" w:rsidRPr="001B1F2B">
        <w:rPr>
          <w:rFonts w:eastAsia="黑体" w:hAnsi="黑体" w:cs="黑体" w:hint="eastAsia"/>
          <w:sz w:val="32"/>
          <w:szCs w:val="32"/>
          <w:lang w:eastAsia="zh-CN"/>
        </w:rPr>
        <w:t>、评分评奖办法</w:t>
      </w:r>
    </w:p>
    <w:p w:rsidR="00217D68" w:rsidRDefault="00F2589C" w:rsidP="00AB2603">
      <w:pPr>
        <w:wordWrap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（一）参赛选手评分细则（见附件）。</w:t>
      </w:r>
    </w:p>
    <w:p w:rsidR="00217D68" w:rsidRDefault="00F2589C" w:rsidP="00AB2603">
      <w:pPr>
        <w:wordWrap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（二）优秀组织奖评选办法：</w:t>
      </w:r>
    </w:p>
    <w:p w:rsidR="00217D68" w:rsidRDefault="00F2589C" w:rsidP="00AB2603">
      <w:pPr>
        <w:wordWrap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参见河南师范大学XXXX主体活动总方案。</w:t>
      </w:r>
    </w:p>
    <w:p w:rsidR="00217D68" w:rsidRPr="001B1F2B" w:rsidRDefault="007872BC" w:rsidP="001B1F2B">
      <w:pPr>
        <w:wordWrap/>
        <w:snapToGrid w:val="0"/>
        <w:spacing w:line="360" w:lineRule="auto"/>
        <w:ind w:firstLineChars="200" w:firstLine="640"/>
        <w:rPr>
          <w:rFonts w:eastAsia="黑体" w:hAnsi="黑体" w:cs="黑体"/>
          <w:sz w:val="32"/>
          <w:szCs w:val="32"/>
          <w:lang w:eastAsia="zh-CN"/>
        </w:rPr>
      </w:pPr>
      <w:r w:rsidRPr="001B1F2B">
        <w:rPr>
          <w:rFonts w:eastAsia="黑体" w:hAnsi="黑体" w:cs="黑体" w:hint="eastAsia"/>
          <w:sz w:val="32"/>
          <w:szCs w:val="32"/>
          <w:lang w:eastAsia="zh-CN"/>
        </w:rPr>
        <w:t>六</w:t>
      </w:r>
      <w:r w:rsidR="00F2589C" w:rsidRPr="001B1F2B">
        <w:rPr>
          <w:rFonts w:eastAsia="黑体" w:hAnsi="黑体" w:cs="黑体" w:hint="eastAsia"/>
          <w:sz w:val="32"/>
          <w:szCs w:val="32"/>
          <w:lang w:eastAsia="zh-CN"/>
        </w:rPr>
        <w:t>、报名要求</w:t>
      </w:r>
    </w:p>
    <w:p w:rsidR="00217D68" w:rsidRDefault="00F2589C" w:rsidP="00AB2603">
      <w:pPr>
        <w:wordWrap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（一）报名时间：请各院（部）于2020年11月 日00:00前提交参加决赛人员报名表（逾期提交参赛材料视为弃权）。</w:t>
      </w:r>
    </w:p>
    <w:p w:rsidR="00217D68" w:rsidRDefault="00F2589C" w:rsidP="00AB2603">
      <w:pPr>
        <w:wordWrap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（二）选手要求：全日制统招本科生、研究生均可报名。</w:t>
      </w:r>
    </w:p>
    <w:p w:rsidR="00217D68" w:rsidRDefault="00F2589C" w:rsidP="00AB2603">
      <w:pPr>
        <w:wordWrap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（三）注意事项：</w:t>
      </w:r>
    </w:p>
    <w:p w:rsidR="00217D68" w:rsidRDefault="00F2589C" w:rsidP="00AB2603">
      <w:pPr>
        <w:wordWrap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若发现参赛选手有违规情况，取消该选手的参赛资格，名额作废且不再增补，同时所在学院不得参与优秀组织奖评选。</w:t>
      </w:r>
    </w:p>
    <w:p w:rsidR="00217D68" w:rsidRDefault="00F2589C" w:rsidP="00AB2603">
      <w:pPr>
        <w:wordWrap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 xml:space="preserve">                   </w:t>
      </w:r>
    </w:p>
    <w:p w:rsidR="00217D68" w:rsidRDefault="00F2589C">
      <w:pPr>
        <w:wordWrap/>
        <w:snapToGrid w:val="0"/>
        <w:spacing w:line="560" w:lineRule="exact"/>
        <w:ind w:firstLineChars="200" w:firstLine="640"/>
        <w:rPr>
          <w:rFonts w:asciiTheme="minorEastAsia" w:eastAsiaTheme="minorEastAsia" w:hAnsiTheme="minorEastAsia" w:cs="宋体"/>
          <w:b/>
          <w:bCs/>
          <w:sz w:val="24"/>
          <w:lang w:eastAsia="zh-CN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br w:type="page"/>
      </w:r>
    </w:p>
    <w:p w:rsidR="00217D68" w:rsidRDefault="00F2589C">
      <w:pPr>
        <w:wordWrap/>
        <w:topLinePunct/>
        <w:autoSpaceDE/>
        <w:snapToGrid w:val="0"/>
        <w:spacing w:line="560" w:lineRule="exact"/>
        <w:jc w:val="left"/>
        <w:rPr>
          <w:rFonts w:asciiTheme="minorEastAsia" w:eastAsiaTheme="minorEastAsia" w:hAnsiTheme="minorEastAsia" w:cs="宋体"/>
          <w:b/>
          <w:bCs/>
          <w:sz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4"/>
        </w:rPr>
        <w:lastRenderedPageBreak/>
        <w:t>附件</w:t>
      </w:r>
      <w:r w:rsidR="001B1F2B">
        <w:rPr>
          <w:rFonts w:asciiTheme="minorEastAsia" w:eastAsiaTheme="minorEastAsia" w:hAnsiTheme="minorEastAsia" w:hint="eastAsia"/>
          <w:b/>
          <w:sz w:val="24"/>
          <w:lang w:eastAsia="zh-CN"/>
        </w:rPr>
        <w:t>1</w:t>
      </w:r>
      <w:r>
        <w:rPr>
          <w:rFonts w:asciiTheme="minorEastAsia" w:eastAsiaTheme="minorEastAsia" w:hAnsiTheme="minorEastAsia" w:hint="eastAsia"/>
          <w:b/>
          <w:sz w:val="24"/>
        </w:rPr>
        <w:t xml:space="preserve">：  </w:t>
      </w:r>
      <w:r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b/>
          <w:sz w:val="24"/>
        </w:rPr>
        <w:t xml:space="preserve">    </w:t>
      </w:r>
    </w:p>
    <w:p w:rsidR="00217D68" w:rsidRPr="001B1F2B" w:rsidRDefault="00F2589C" w:rsidP="001B1F2B">
      <w:pPr>
        <w:wordWrap/>
        <w:snapToGrid w:val="0"/>
        <w:spacing w:line="360" w:lineRule="auto"/>
        <w:ind w:firstLineChars="200" w:firstLine="640"/>
        <w:jc w:val="center"/>
        <w:rPr>
          <w:rFonts w:eastAsia="黑体" w:hAnsi="黑体" w:cs="黑体"/>
          <w:sz w:val="32"/>
          <w:szCs w:val="32"/>
          <w:lang w:eastAsia="zh-CN"/>
        </w:rPr>
      </w:pPr>
      <w:r w:rsidRPr="001B1F2B">
        <w:rPr>
          <w:rFonts w:eastAsia="黑体" w:hAnsi="黑体" w:cs="黑体" w:hint="eastAsia"/>
          <w:sz w:val="32"/>
          <w:szCs w:val="32"/>
          <w:lang w:eastAsia="zh-CN"/>
        </w:rPr>
        <w:t xml:space="preserve">河 南 师 </w:t>
      </w:r>
      <w:proofErr w:type="gramStart"/>
      <w:r w:rsidRPr="001B1F2B">
        <w:rPr>
          <w:rFonts w:eastAsia="黑体" w:hAnsi="黑体" w:cs="黑体" w:hint="eastAsia"/>
          <w:sz w:val="32"/>
          <w:szCs w:val="32"/>
          <w:lang w:eastAsia="zh-CN"/>
        </w:rPr>
        <w:t>范</w:t>
      </w:r>
      <w:proofErr w:type="gramEnd"/>
      <w:r w:rsidRPr="001B1F2B">
        <w:rPr>
          <w:rFonts w:eastAsia="黑体" w:hAnsi="黑体" w:cs="黑体" w:hint="eastAsia"/>
          <w:sz w:val="32"/>
          <w:szCs w:val="32"/>
          <w:lang w:eastAsia="zh-CN"/>
        </w:rPr>
        <w:t xml:space="preserve"> 大 学</w:t>
      </w:r>
    </w:p>
    <w:p w:rsidR="00217D68" w:rsidRPr="001B1F2B" w:rsidRDefault="00F2589C" w:rsidP="001B1F2B">
      <w:pPr>
        <w:wordWrap/>
        <w:snapToGrid w:val="0"/>
        <w:spacing w:line="360" w:lineRule="auto"/>
        <w:ind w:firstLineChars="200" w:firstLine="640"/>
        <w:jc w:val="center"/>
        <w:rPr>
          <w:rFonts w:eastAsia="黑体" w:hAnsi="黑体" w:cs="黑体"/>
          <w:sz w:val="32"/>
          <w:szCs w:val="32"/>
          <w:lang w:eastAsia="zh-CN"/>
        </w:rPr>
      </w:pPr>
      <w:r w:rsidRPr="001B1F2B">
        <w:rPr>
          <w:rFonts w:eastAsia="黑体" w:hAnsi="黑体" w:cs="黑体" w:hint="eastAsia"/>
          <w:sz w:val="32"/>
          <w:szCs w:val="32"/>
          <w:lang w:eastAsia="zh-CN"/>
        </w:rPr>
        <w:t>“</w:t>
      </w:r>
      <w:r w:rsidR="00565F24" w:rsidRPr="001B1F2B">
        <w:rPr>
          <w:rFonts w:eastAsia="黑体" w:hAnsi="黑体" w:cs="黑体" w:hint="eastAsia"/>
          <w:sz w:val="32"/>
          <w:szCs w:val="32"/>
          <w:lang w:eastAsia="zh-CN"/>
        </w:rPr>
        <w:t>弘扬抗疫精神、</w:t>
      </w:r>
      <w:r w:rsidR="00AB2603" w:rsidRPr="001B1F2B">
        <w:rPr>
          <w:rFonts w:eastAsia="黑体" w:hAnsi="黑体" w:cs="黑体" w:hint="eastAsia"/>
          <w:sz w:val="32"/>
          <w:szCs w:val="32"/>
          <w:lang w:eastAsia="zh-CN"/>
        </w:rPr>
        <w:t>争当担当有为青年</w:t>
      </w:r>
      <w:r w:rsidRPr="001B1F2B">
        <w:rPr>
          <w:rFonts w:eastAsia="黑体" w:hAnsi="黑体" w:cs="黑体" w:hint="eastAsia"/>
          <w:sz w:val="32"/>
          <w:szCs w:val="32"/>
          <w:lang w:eastAsia="zh-CN"/>
        </w:rPr>
        <w:t>”主题演讲比赛</w:t>
      </w:r>
    </w:p>
    <w:p w:rsidR="00217D68" w:rsidRPr="001B1F2B" w:rsidRDefault="00F2589C" w:rsidP="001B1F2B">
      <w:pPr>
        <w:wordWrap/>
        <w:snapToGrid w:val="0"/>
        <w:spacing w:line="360" w:lineRule="auto"/>
        <w:ind w:firstLineChars="200" w:firstLine="640"/>
        <w:jc w:val="center"/>
        <w:rPr>
          <w:rFonts w:eastAsia="黑体" w:hAnsi="黑体" w:cs="黑体"/>
          <w:sz w:val="32"/>
          <w:szCs w:val="32"/>
          <w:lang w:eastAsia="zh-CN"/>
        </w:rPr>
      </w:pPr>
      <w:r w:rsidRPr="001B1F2B">
        <w:rPr>
          <w:rFonts w:eastAsia="黑体" w:hAnsi="黑体" w:cs="黑体" w:hint="eastAsia"/>
          <w:sz w:val="32"/>
          <w:szCs w:val="32"/>
          <w:lang w:eastAsia="zh-CN"/>
        </w:rPr>
        <w:t>评分细则</w:t>
      </w:r>
    </w:p>
    <w:p w:rsidR="0064034F" w:rsidRPr="0064034F" w:rsidRDefault="0064034F">
      <w:pPr>
        <w:wordWrap/>
        <w:snapToGrid w:val="0"/>
        <w:spacing w:line="560" w:lineRule="exact"/>
        <w:jc w:val="center"/>
        <w:rPr>
          <w:rFonts w:eastAsia="黑体" w:hAnsi="黑体"/>
          <w:b/>
          <w:sz w:val="32"/>
          <w:szCs w:val="32"/>
          <w:lang w:eastAsia="zh-CN"/>
        </w:rPr>
      </w:pPr>
    </w:p>
    <w:p w:rsidR="00217D68" w:rsidRPr="00AB2603" w:rsidRDefault="00F2589C" w:rsidP="00AB2603">
      <w:pPr>
        <w:wordWrap/>
        <w:topLinePunct/>
        <w:autoSpaceDE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AB2603">
        <w:rPr>
          <w:rFonts w:asciiTheme="minorEastAsia" w:eastAsiaTheme="minorEastAsia" w:hAnsiTheme="minorEastAsia" w:hint="eastAsia"/>
          <w:sz w:val="28"/>
          <w:szCs w:val="28"/>
          <w:lang w:eastAsia="zh-CN"/>
        </w:rPr>
        <w:t>一、比赛采用10分制打分，保留小数点后一位。</w:t>
      </w:r>
    </w:p>
    <w:p w:rsidR="00217D68" w:rsidRPr="00AB2603" w:rsidRDefault="00F2589C" w:rsidP="00AB2603">
      <w:pPr>
        <w:wordWrap/>
        <w:topLinePunct/>
        <w:autoSpaceDE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AB2603">
        <w:rPr>
          <w:rFonts w:asciiTheme="minorEastAsia" w:eastAsiaTheme="minorEastAsia" w:hAnsiTheme="minorEastAsia" w:hint="eastAsia"/>
          <w:sz w:val="28"/>
          <w:szCs w:val="28"/>
          <w:lang w:eastAsia="zh-CN"/>
        </w:rPr>
        <w:t>二、具体评分细则如下：</w:t>
      </w:r>
    </w:p>
    <w:p w:rsidR="00217D68" w:rsidRPr="00AB2603" w:rsidRDefault="00F2589C" w:rsidP="00AB2603">
      <w:pPr>
        <w:wordWrap/>
        <w:topLinePunct/>
        <w:autoSpaceDE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B2603">
        <w:rPr>
          <w:rFonts w:asciiTheme="minorEastAsia" w:eastAsiaTheme="minorEastAsia" w:hAnsiTheme="minorEastAsia" w:hint="eastAsia"/>
          <w:sz w:val="28"/>
          <w:szCs w:val="28"/>
        </w:rPr>
        <w:t>1.普通话发音标准，音量适中，语言生动形象，语调富于变化，语速快慢合适，无语病。（2分）</w:t>
      </w:r>
    </w:p>
    <w:p w:rsidR="00217D68" w:rsidRPr="00AB2603" w:rsidRDefault="00F2589C" w:rsidP="00AB2603">
      <w:pPr>
        <w:wordWrap/>
        <w:topLinePunct/>
        <w:autoSpaceDE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B2603">
        <w:rPr>
          <w:rFonts w:asciiTheme="minorEastAsia" w:eastAsiaTheme="minorEastAsia" w:hAnsiTheme="minorEastAsia" w:hint="eastAsia"/>
          <w:sz w:val="28"/>
          <w:szCs w:val="28"/>
        </w:rPr>
        <w:t>2.内容生动充实，有深度，符合主题要求，体现时代特色；结构完整且紧凑。（</w:t>
      </w:r>
      <w:r w:rsidRPr="00AB2603">
        <w:rPr>
          <w:rFonts w:asciiTheme="minorEastAsia" w:eastAsiaTheme="minorEastAsia" w:hAnsiTheme="minorEastAsia" w:hint="eastAsia"/>
          <w:sz w:val="28"/>
          <w:szCs w:val="28"/>
          <w:lang w:eastAsia="zh-CN"/>
        </w:rPr>
        <w:t>2</w:t>
      </w:r>
      <w:r w:rsidRPr="00AB2603">
        <w:rPr>
          <w:rFonts w:asciiTheme="minorEastAsia" w:eastAsiaTheme="minorEastAsia" w:hAnsiTheme="minorEastAsia" w:hint="eastAsia"/>
          <w:sz w:val="28"/>
          <w:szCs w:val="28"/>
        </w:rPr>
        <w:t>分）</w:t>
      </w:r>
    </w:p>
    <w:p w:rsidR="00217D68" w:rsidRPr="00AB2603" w:rsidRDefault="00F2589C" w:rsidP="00AB2603">
      <w:pPr>
        <w:wordWrap/>
        <w:topLinePunct/>
        <w:autoSpaceDE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B2603">
        <w:rPr>
          <w:rFonts w:asciiTheme="minorEastAsia" w:eastAsiaTheme="minorEastAsia" w:hAnsiTheme="minorEastAsia" w:hint="eastAsia"/>
          <w:sz w:val="28"/>
          <w:szCs w:val="28"/>
        </w:rPr>
        <w:t>3.语言表达能力强，富有感染力和幽默感，有良好的控场技巧。（2分）</w:t>
      </w:r>
    </w:p>
    <w:p w:rsidR="00217D68" w:rsidRPr="00AB2603" w:rsidRDefault="00F2589C" w:rsidP="00AB2603">
      <w:pPr>
        <w:wordWrap/>
        <w:topLinePunct/>
        <w:autoSpaceDE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B2603">
        <w:rPr>
          <w:rFonts w:asciiTheme="minorEastAsia" w:eastAsiaTheme="minorEastAsia" w:hAnsiTheme="minorEastAsia" w:hint="eastAsia"/>
          <w:sz w:val="28"/>
          <w:szCs w:val="28"/>
        </w:rPr>
        <w:t>4.选手语态自然，神情谦和，举止稳健，着装得体。（2分）</w:t>
      </w:r>
    </w:p>
    <w:p w:rsidR="00217D68" w:rsidRPr="00AB2603" w:rsidRDefault="00F2589C" w:rsidP="00AB2603">
      <w:pPr>
        <w:wordWrap/>
        <w:topLinePunct/>
        <w:autoSpaceDE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AB2603">
        <w:rPr>
          <w:rFonts w:asciiTheme="minorEastAsia" w:eastAsiaTheme="minorEastAsia" w:hAnsiTheme="minorEastAsia" w:hint="eastAsia"/>
          <w:sz w:val="28"/>
          <w:szCs w:val="28"/>
          <w:lang w:eastAsia="zh-CN"/>
        </w:rPr>
        <w:t>5.PPT制作精美，与演讲内容贴合。</w:t>
      </w:r>
      <w:r w:rsidRPr="00AB2603">
        <w:rPr>
          <w:rFonts w:asciiTheme="minorEastAsia" w:eastAsiaTheme="minorEastAsia" w:hAnsiTheme="minorEastAsia" w:hint="eastAsia"/>
          <w:sz w:val="28"/>
          <w:szCs w:val="28"/>
        </w:rPr>
        <w:t>（2分）</w:t>
      </w:r>
    </w:p>
    <w:p w:rsidR="00217D68" w:rsidRPr="00AB2603" w:rsidRDefault="00F2589C" w:rsidP="00AB2603">
      <w:pPr>
        <w:wordWrap/>
        <w:topLinePunct/>
        <w:autoSpaceDE/>
        <w:snapToGrid w:val="0"/>
        <w:spacing w:line="560" w:lineRule="exact"/>
        <w:ind w:rightChars="42" w:right="84" w:firstLineChars="200" w:firstLine="560"/>
        <w:jc w:val="left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AB2603">
        <w:rPr>
          <w:rFonts w:asciiTheme="minorEastAsia" w:eastAsiaTheme="minorEastAsia" w:hAnsiTheme="minorEastAsia" w:hint="eastAsia"/>
          <w:sz w:val="28"/>
          <w:szCs w:val="28"/>
          <w:lang w:eastAsia="zh-CN"/>
        </w:rPr>
        <w:t>三、时间要求</w:t>
      </w:r>
    </w:p>
    <w:p w:rsidR="00217D68" w:rsidRPr="00AB2603" w:rsidRDefault="00F2589C" w:rsidP="00AB2603">
      <w:pPr>
        <w:wordWrap/>
        <w:topLinePunct/>
        <w:autoSpaceDE/>
        <w:snapToGrid w:val="0"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B2603">
        <w:rPr>
          <w:rFonts w:asciiTheme="minorEastAsia" w:eastAsiaTheme="minorEastAsia" w:hAnsiTheme="minorEastAsia" w:hint="eastAsia"/>
          <w:sz w:val="28"/>
          <w:szCs w:val="28"/>
          <w:lang w:eastAsia="zh-CN"/>
        </w:rPr>
        <w:t>演讲</w:t>
      </w:r>
      <w:r w:rsidRPr="00AB2603">
        <w:rPr>
          <w:rFonts w:asciiTheme="minorEastAsia" w:eastAsiaTheme="minorEastAsia" w:hAnsiTheme="minorEastAsia" w:hint="eastAsia"/>
          <w:sz w:val="28"/>
          <w:szCs w:val="28"/>
        </w:rPr>
        <w:t>时</w:t>
      </w:r>
      <w:proofErr w:type="gramStart"/>
      <w:r w:rsidRPr="00AB2603">
        <w:rPr>
          <w:rFonts w:asciiTheme="minorEastAsia" w:eastAsiaTheme="minorEastAsia" w:hAnsiTheme="minorEastAsia" w:hint="eastAsia"/>
          <w:sz w:val="28"/>
          <w:szCs w:val="28"/>
        </w:rPr>
        <w:t>长限制</w:t>
      </w:r>
      <w:proofErr w:type="gramEnd"/>
      <w:r w:rsidRPr="00AB2603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Pr="00AB2603">
        <w:rPr>
          <w:rFonts w:asciiTheme="minorEastAsia" w:eastAsiaTheme="minorEastAsia" w:hAnsiTheme="minorEastAsia" w:hint="eastAsia"/>
          <w:sz w:val="28"/>
          <w:szCs w:val="28"/>
          <w:lang w:eastAsia="zh-CN"/>
        </w:rPr>
        <w:t>五分钟</w:t>
      </w:r>
      <w:r w:rsidRPr="00AB2603">
        <w:rPr>
          <w:rFonts w:asciiTheme="minorEastAsia" w:eastAsiaTheme="minorEastAsia" w:hAnsiTheme="minorEastAsia" w:hint="eastAsia"/>
          <w:sz w:val="28"/>
          <w:szCs w:val="28"/>
        </w:rPr>
        <w:t>，不宜过短或超时，</w:t>
      </w:r>
      <w:proofErr w:type="gramStart"/>
      <w:r w:rsidRPr="00AB2603">
        <w:rPr>
          <w:rFonts w:asciiTheme="minorEastAsia" w:eastAsiaTheme="minorEastAsia" w:hAnsiTheme="minorEastAsia" w:hint="eastAsia"/>
          <w:sz w:val="28"/>
          <w:szCs w:val="28"/>
        </w:rPr>
        <w:t>若</w:t>
      </w:r>
      <w:r w:rsidRPr="00AB2603">
        <w:rPr>
          <w:rFonts w:asciiTheme="minorEastAsia" w:eastAsiaTheme="minorEastAsia" w:hAnsiTheme="minorEastAsia" w:hint="eastAsia"/>
          <w:sz w:val="28"/>
          <w:szCs w:val="28"/>
          <w:lang w:eastAsia="zh-CN"/>
        </w:rPr>
        <w:t>选手</w:t>
      </w:r>
      <w:proofErr w:type="gramEnd"/>
      <w:r w:rsidRPr="00AB2603">
        <w:rPr>
          <w:rFonts w:asciiTheme="minorEastAsia" w:eastAsiaTheme="minorEastAsia" w:hAnsiTheme="minorEastAsia" w:hint="eastAsia"/>
          <w:sz w:val="28"/>
          <w:szCs w:val="28"/>
          <w:lang w:eastAsia="zh-CN"/>
        </w:rPr>
        <w:t>时间</w:t>
      </w:r>
      <w:proofErr w:type="gramStart"/>
      <w:r w:rsidRPr="00AB2603">
        <w:rPr>
          <w:rFonts w:asciiTheme="minorEastAsia" w:eastAsiaTheme="minorEastAsia" w:hAnsiTheme="minorEastAsia" w:hint="eastAsia"/>
          <w:sz w:val="28"/>
          <w:szCs w:val="28"/>
          <w:lang w:eastAsia="zh-CN"/>
        </w:rPr>
        <w:t>把控</w:t>
      </w:r>
      <w:r w:rsidRPr="00AB2603">
        <w:rPr>
          <w:rFonts w:asciiTheme="minorEastAsia" w:eastAsiaTheme="minorEastAsia" w:hAnsiTheme="minorEastAsia" w:hint="eastAsia"/>
          <w:sz w:val="28"/>
          <w:szCs w:val="28"/>
        </w:rPr>
        <w:t>不符合</w:t>
      </w:r>
      <w:proofErr w:type="gramEnd"/>
      <w:r w:rsidRPr="00AB2603">
        <w:rPr>
          <w:rFonts w:asciiTheme="minorEastAsia" w:eastAsiaTheme="minorEastAsia" w:hAnsiTheme="minorEastAsia" w:hint="eastAsia"/>
          <w:sz w:val="28"/>
          <w:szCs w:val="28"/>
          <w:lang w:eastAsia="zh-CN"/>
        </w:rPr>
        <w:t>上述</w:t>
      </w:r>
      <w:r w:rsidRPr="00AB2603">
        <w:rPr>
          <w:rFonts w:asciiTheme="minorEastAsia" w:eastAsiaTheme="minorEastAsia" w:hAnsiTheme="minorEastAsia" w:hint="eastAsia"/>
          <w:sz w:val="28"/>
          <w:szCs w:val="28"/>
        </w:rPr>
        <w:t>要求将在总成绩上给予一定扣分。</w:t>
      </w:r>
    </w:p>
    <w:p w:rsidR="00217D68" w:rsidRPr="00AB2603" w:rsidRDefault="00F2589C" w:rsidP="00AB2603">
      <w:pPr>
        <w:wordWrap/>
        <w:topLinePunct/>
        <w:autoSpaceDE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AB2603">
        <w:rPr>
          <w:rFonts w:asciiTheme="minorEastAsia" w:eastAsiaTheme="minorEastAsia" w:hAnsiTheme="minorEastAsia" w:hint="eastAsia"/>
          <w:sz w:val="28"/>
          <w:szCs w:val="28"/>
          <w:lang w:eastAsia="zh-CN"/>
        </w:rPr>
        <w:t>四</w:t>
      </w:r>
      <w:r w:rsidRPr="00AB2603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AB2603">
        <w:rPr>
          <w:rFonts w:asciiTheme="minorEastAsia" w:eastAsiaTheme="minorEastAsia" w:hAnsiTheme="minorEastAsia" w:hint="eastAsia"/>
          <w:sz w:val="28"/>
          <w:szCs w:val="28"/>
          <w:lang w:eastAsia="zh-CN"/>
        </w:rPr>
        <w:t>决赛</w:t>
      </w:r>
      <w:r w:rsidRPr="00AB2603">
        <w:rPr>
          <w:rFonts w:asciiTheme="minorEastAsia" w:eastAsiaTheme="minorEastAsia" w:hAnsiTheme="minorEastAsia" w:hint="eastAsia"/>
          <w:sz w:val="28"/>
          <w:szCs w:val="28"/>
        </w:rPr>
        <w:t>最终成绩=专家评审现场打分的平均分</w:t>
      </w:r>
      <w:r w:rsidRPr="00AB2603">
        <w:rPr>
          <w:rFonts w:asciiTheme="minorEastAsia" w:eastAsiaTheme="minorEastAsia" w:hAnsiTheme="minorEastAsia" w:hint="eastAsia"/>
          <w:sz w:val="28"/>
          <w:szCs w:val="28"/>
          <w:lang w:eastAsia="zh-CN"/>
        </w:rPr>
        <w:t>。</w:t>
      </w:r>
    </w:p>
    <w:p w:rsidR="00217D68" w:rsidRDefault="00F2589C" w:rsidP="00AB2603">
      <w:pPr>
        <w:wordWrap/>
        <w:snapToGrid w:val="0"/>
        <w:spacing w:line="560" w:lineRule="exact"/>
        <w:ind w:firstLineChars="200" w:firstLine="480"/>
        <w:jc w:val="right"/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 xml:space="preserve"> </w:t>
      </w:r>
    </w:p>
    <w:p w:rsidR="00217D68" w:rsidRDefault="00217D68">
      <w:pPr>
        <w:wordWrap/>
        <w:snapToGrid w:val="0"/>
        <w:spacing w:line="560" w:lineRule="exact"/>
        <w:ind w:firstLineChars="200" w:firstLine="480"/>
        <w:jc w:val="right"/>
        <w:rPr>
          <w:rFonts w:asciiTheme="minorEastAsia" w:eastAsiaTheme="minorEastAsia" w:hAnsiTheme="minorEastAsia"/>
          <w:sz w:val="24"/>
          <w:lang w:eastAsia="zh-CN"/>
        </w:rPr>
      </w:pPr>
    </w:p>
    <w:p w:rsidR="00217D68" w:rsidRDefault="00217D68">
      <w:pPr>
        <w:wordWrap/>
        <w:snapToGrid w:val="0"/>
        <w:spacing w:line="560" w:lineRule="exact"/>
        <w:ind w:firstLineChars="200" w:firstLine="480"/>
        <w:jc w:val="right"/>
        <w:rPr>
          <w:rFonts w:asciiTheme="minorEastAsia" w:eastAsiaTheme="minorEastAsia" w:hAnsiTheme="minorEastAsia"/>
          <w:sz w:val="24"/>
          <w:lang w:eastAsia="zh-CN"/>
        </w:rPr>
        <w:sectPr w:rsidR="00217D68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17D68" w:rsidRPr="001B1F2B" w:rsidRDefault="00F2589C" w:rsidP="001B1F2B">
      <w:pPr>
        <w:wordWrap/>
        <w:snapToGrid w:val="0"/>
        <w:spacing w:line="360" w:lineRule="auto"/>
        <w:ind w:firstLineChars="200" w:firstLine="640"/>
        <w:jc w:val="left"/>
        <w:rPr>
          <w:rFonts w:eastAsia="黑体" w:hAnsi="黑体" w:cs="黑体"/>
          <w:sz w:val="32"/>
          <w:szCs w:val="32"/>
          <w:lang w:eastAsia="zh-CN"/>
        </w:rPr>
      </w:pPr>
      <w:r w:rsidRPr="001B1F2B">
        <w:rPr>
          <w:rFonts w:eastAsia="黑体" w:hAnsi="黑体" w:cs="黑体" w:hint="eastAsia"/>
          <w:sz w:val="32"/>
          <w:szCs w:val="32"/>
          <w:lang w:eastAsia="zh-CN"/>
        </w:rPr>
        <w:lastRenderedPageBreak/>
        <w:t>河南师范大学“</w:t>
      </w:r>
      <w:r w:rsidR="00565F24" w:rsidRPr="001B1F2B">
        <w:rPr>
          <w:rFonts w:eastAsia="黑体" w:hAnsi="黑体" w:cs="黑体" w:hint="eastAsia"/>
          <w:sz w:val="32"/>
          <w:szCs w:val="32"/>
          <w:lang w:eastAsia="zh-CN"/>
        </w:rPr>
        <w:t>弘扬抗疫精神、</w:t>
      </w:r>
      <w:r w:rsidR="00AB2603" w:rsidRPr="001B1F2B">
        <w:rPr>
          <w:rFonts w:eastAsia="黑体" w:hAnsi="黑体" w:cs="黑体" w:hint="eastAsia"/>
          <w:sz w:val="32"/>
          <w:szCs w:val="32"/>
          <w:lang w:eastAsia="zh-CN"/>
        </w:rPr>
        <w:t>争当担当有为青年</w:t>
      </w:r>
      <w:r w:rsidRPr="001B1F2B">
        <w:rPr>
          <w:rFonts w:eastAsia="黑体" w:hAnsi="黑体" w:cs="黑体" w:hint="eastAsia"/>
          <w:sz w:val="32"/>
          <w:szCs w:val="32"/>
          <w:lang w:eastAsia="zh-CN"/>
        </w:rPr>
        <w:t>”主题演讲比赛XX学院（部）报名表（本科组）</w:t>
      </w:r>
    </w:p>
    <w:tbl>
      <w:tblPr>
        <w:tblpPr w:leftFromText="180" w:rightFromText="180" w:vertAnchor="page" w:horzAnchor="margin" w:tblpXSpec="center" w:tblpY="1921"/>
        <w:tblW w:w="14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0"/>
        <w:gridCol w:w="3452"/>
        <w:gridCol w:w="1776"/>
        <w:gridCol w:w="1787"/>
        <w:gridCol w:w="1776"/>
        <w:gridCol w:w="3457"/>
      </w:tblGrid>
      <w:tr w:rsidR="00217D68">
        <w:trPr>
          <w:trHeight w:val="411"/>
          <w:jc w:val="center"/>
        </w:trPr>
        <w:tc>
          <w:tcPr>
            <w:tcW w:w="2290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演讲题目</w:t>
            </w:r>
          </w:p>
        </w:tc>
        <w:tc>
          <w:tcPr>
            <w:tcW w:w="8796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演讲学生信息</w:t>
            </w:r>
          </w:p>
        </w:tc>
      </w:tr>
      <w:tr w:rsidR="00217D68">
        <w:trPr>
          <w:trHeight w:val="501"/>
          <w:jc w:val="center"/>
        </w:trPr>
        <w:tc>
          <w:tcPr>
            <w:tcW w:w="229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D68" w:rsidRDefault="00217D6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68" w:rsidRDefault="00217D6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</w:tr>
      <w:tr w:rsidR="00217D68">
        <w:trPr>
          <w:trHeight w:val="501"/>
          <w:jc w:val="center"/>
        </w:trPr>
        <w:tc>
          <w:tcPr>
            <w:tcW w:w="22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7D68" w:rsidRDefault="00F258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7D68">
        <w:trPr>
          <w:trHeight w:val="501"/>
          <w:jc w:val="center"/>
        </w:trPr>
        <w:tc>
          <w:tcPr>
            <w:tcW w:w="22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7D68" w:rsidRDefault="00F258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7D68">
        <w:trPr>
          <w:trHeight w:val="501"/>
          <w:jc w:val="center"/>
        </w:trPr>
        <w:tc>
          <w:tcPr>
            <w:tcW w:w="22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7D68" w:rsidRDefault="00F258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7D68">
        <w:trPr>
          <w:trHeight w:val="548"/>
          <w:jc w:val="center"/>
        </w:trPr>
        <w:tc>
          <w:tcPr>
            <w:tcW w:w="22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7D68" w:rsidRDefault="00F258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7D68">
        <w:trPr>
          <w:trHeight w:val="548"/>
          <w:jc w:val="center"/>
        </w:trPr>
        <w:tc>
          <w:tcPr>
            <w:tcW w:w="22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7D68" w:rsidRDefault="00217D6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7D68">
        <w:trPr>
          <w:trHeight w:val="548"/>
          <w:jc w:val="center"/>
        </w:trPr>
        <w:tc>
          <w:tcPr>
            <w:tcW w:w="22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7D68" w:rsidRDefault="00F258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7D68">
        <w:trPr>
          <w:trHeight w:val="548"/>
          <w:jc w:val="center"/>
        </w:trPr>
        <w:tc>
          <w:tcPr>
            <w:tcW w:w="22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7D68" w:rsidRDefault="00217D6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7D68">
        <w:trPr>
          <w:trHeight w:val="568"/>
          <w:jc w:val="center"/>
        </w:trPr>
        <w:tc>
          <w:tcPr>
            <w:tcW w:w="22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7D68" w:rsidRDefault="00F258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7D68">
        <w:trPr>
          <w:trHeight w:val="568"/>
          <w:jc w:val="center"/>
        </w:trPr>
        <w:tc>
          <w:tcPr>
            <w:tcW w:w="22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7D68" w:rsidRDefault="00217D6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7D68">
        <w:trPr>
          <w:trHeight w:val="568"/>
          <w:jc w:val="center"/>
        </w:trPr>
        <w:tc>
          <w:tcPr>
            <w:tcW w:w="22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7D68" w:rsidRDefault="00217D6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7D68">
        <w:trPr>
          <w:trHeight w:val="568"/>
          <w:jc w:val="center"/>
        </w:trPr>
        <w:tc>
          <w:tcPr>
            <w:tcW w:w="22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7D68" w:rsidRDefault="00F258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7D68">
        <w:trPr>
          <w:trHeight w:val="590"/>
          <w:jc w:val="center"/>
        </w:trPr>
        <w:tc>
          <w:tcPr>
            <w:tcW w:w="9305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217D68" w:rsidRPr="0064034F" w:rsidRDefault="00F2589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64034F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注：表格行数可依据推荐作品数量自行增减</w:t>
            </w:r>
          </w:p>
          <w:p w:rsidR="00217D68" w:rsidRDefault="00217D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left"/>
              <w:rPr>
                <w:rFonts w:ascii="Times New Roman" w:eastAsia="Times New Roman"/>
                <w:kern w:val="0"/>
                <w:szCs w:val="20"/>
              </w:rPr>
            </w:pPr>
          </w:p>
        </w:tc>
      </w:tr>
    </w:tbl>
    <w:p w:rsidR="00217D68" w:rsidRDefault="00217D68">
      <w:pPr>
        <w:rPr>
          <w:rFonts w:ascii="宋体" w:eastAsia="Malgun Gothic" w:hAnsi="宋体" w:cs="宋体"/>
          <w:b/>
          <w:bCs/>
          <w:color w:val="000000"/>
          <w:kern w:val="0"/>
          <w:sz w:val="28"/>
          <w:szCs w:val="28"/>
        </w:rPr>
      </w:pPr>
    </w:p>
    <w:p w:rsidR="00217D68" w:rsidRDefault="00217D68"/>
    <w:p w:rsidR="00217D68" w:rsidRDefault="00F2589C">
      <w:pPr>
        <w:widowControl/>
        <w:jc w:val="left"/>
      </w:pPr>
      <w:r>
        <w:br w:type="page"/>
      </w:r>
    </w:p>
    <w:p w:rsidR="00217D68" w:rsidRPr="00382B15" w:rsidRDefault="00F2589C" w:rsidP="001B1F2B">
      <w:pPr>
        <w:wordWrap/>
        <w:snapToGrid w:val="0"/>
        <w:spacing w:line="360" w:lineRule="auto"/>
        <w:jc w:val="center"/>
        <w:rPr>
          <w:rFonts w:eastAsia="黑体" w:hAnsi="黑体"/>
          <w:b/>
          <w:sz w:val="32"/>
          <w:szCs w:val="32"/>
        </w:rPr>
      </w:pPr>
      <w:r w:rsidRPr="001B1F2B">
        <w:rPr>
          <w:rFonts w:eastAsia="黑体" w:hAnsi="黑体" w:cs="黑体" w:hint="eastAsia"/>
          <w:sz w:val="32"/>
          <w:szCs w:val="32"/>
          <w:lang w:eastAsia="zh-CN"/>
        </w:rPr>
        <w:lastRenderedPageBreak/>
        <w:t>河南师范大学“</w:t>
      </w:r>
      <w:r w:rsidR="00AB2603" w:rsidRPr="001B1F2B">
        <w:rPr>
          <w:rFonts w:eastAsia="黑体" w:hAnsi="黑体" w:cs="黑体" w:hint="eastAsia"/>
          <w:sz w:val="32"/>
          <w:szCs w:val="32"/>
          <w:lang w:eastAsia="zh-CN"/>
        </w:rPr>
        <w:t>弘扬抗</w:t>
      </w:r>
      <w:proofErr w:type="gramStart"/>
      <w:r w:rsidR="00AB2603" w:rsidRPr="001B1F2B">
        <w:rPr>
          <w:rFonts w:eastAsia="黑体" w:hAnsi="黑体" w:cs="黑体" w:hint="eastAsia"/>
          <w:sz w:val="32"/>
          <w:szCs w:val="32"/>
          <w:lang w:eastAsia="zh-CN"/>
        </w:rPr>
        <w:t>疫</w:t>
      </w:r>
      <w:proofErr w:type="gramEnd"/>
      <w:r w:rsidR="00AB2603" w:rsidRPr="001B1F2B">
        <w:rPr>
          <w:rFonts w:eastAsia="黑体" w:hAnsi="黑体" w:cs="黑体" w:hint="eastAsia"/>
          <w:sz w:val="32"/>
          <w:szCs w:val="32"/>
          <w:lang w:eastAsia="zh-CN"/>
        </w:rPr>
        <w:t>精神、争当担当有为青年</w:t>
      </w:r>
      <w:r w:rsidRPr="001B1F2B">
        <w:rPr>
          <w:rFonts w:eastAsia="黑体" w:hAnsi="黑体" w:cs="黑体" w:hint="eastAsia"/>
          <w:sz w:val="32"/>
          <w:szCs w:val="32"/>
          <w:lang w:eastAsia="zh-CN"/>
        </w:rPr>
        <w:t>”主题演讲比赛XX学院（部）报名表（研究生组）</w:t>
      </w:r>
    </w:p>
    <w:tbl>
      <w:tblPr>
        <w:tblpPr w:leftFromText="180" w:rightFromText="180" w:vertAnchor="page" w:horzAnchor="margin" w:tblpXSpec="center" w:tblpY="1921"/>
        <w:tblW w:w="14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4"/>
        <w:gridCol w:w="3504"/>
        <w:gridCol w:w="1803"/>
        <w:gridCol w:w="1814"/>
        <w:gridCol w:w="1803"/>
        <w:gridCol w:w="3510"/>
      </w:tblGrid>
      <w:tr w:rsidR="00217D68">
        <w:trPr>
          <w:trHeight w:val="453"/>
          <w:jc w:val="center"/>
        </w:trPr>
        <w:tc>
          <w:tcPr>
            <w:tcW w:w="2324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演讲题目</w:t>
            </w:r>
          </w:p>
        </w:tc>
        <w:tc>
          <w:tcPr>
            <w:tcW w:w="893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演讲学生信息</w:t>
            </w:r>
          </w:p>
        </w:tc>
      </w:tr>
      <w:tr w:rsidR="00217D68">
        <w:trPr>
          <w:trHeight w:val="550"/>
          <w:jc w:val="center"/>
        </w:trPr>
        <w:tc>
          <w:tcPr>
            <w:tcW w:w="23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D68" w:rsidRDefault="00217D6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68" w:rsidRDefault="00217D6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</w:tr>
      <w:tr w:rsidR="00217D68">
        <w:trPr>
          <w:trHeight w:val="550"/>
          <w:jc w:val="center"/>
        </w:trPr>
        <w:tc>
          <w:tcPr>
            <w:tcW w:w="232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7D68" w:rsidRDefault="00F258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7D68">
        <w:trPr>
          <w:trHeight w:val="550"/>
          <w:jc w:val="center"/>
        </w:trPr>
        <w:tc>
          <w:tcPr>
            <w:tcW w:w="232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7D68" w:rsidRDefault="00F258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7D68">
        <w:trPr>
          <w:trHeight w:val="550"/>
          <w:jc w:val="center"/>
        </w:trPr>
        <w:tc>
          <w:tcPr>
            <w:tcW w:w="232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7D68" w:rsidRDefault="00F258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7D68">
        <w:trPr>
          <w:trHeight w:val="600"/>
          <w:jc w:val="center"/>
        </w:trPr>
        <w:tc>
          <w:tcPr>
            <w:tcW w:w="232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7D68" w:rsidRDefault="00F258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7D68">
        <w:trPr>
          <w:trHeight w:val="600"/>
          <w:jc w:val="center"/>
        </w:trPr>
        <w:tc>
          <w:tcPr>
            <w:tcW w:w="232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7D68" w:rsidRDefault="00217D6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7D68">
        <w:trPr>
          <w:trHeight w:val="600"/>
          <w:jc w:val="center"/>
        </w:trPr>
        <w:tc>
          <w:tcPr>
            <w:tcW w:w="232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7D68" w:rsidRDefault="00F258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7D68">
        <w:trPr>
          <w:trHeight w:val="600"/>
          <w:jc w:val="center"/>
        </w:trPr>
        <w:tc>
          <w:tcPr>
            <w:tcW w:w="232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7D68" w:rsidRDefault="00217D6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7D68">
        <w:trPr>
          <w:trHeight w:val="622"/>
          <w:jc w:val="center"/>
        </w:trPr>
        <w:tc>
          <w:tcPr>
            <w:tcW w:w="232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7D68" w:rsidRDefault="00F258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7D68">
        <w:trPr>
          <w:trHeight w:val="622"/>
          <w:jc w:val="center"/>
        </w:trPr>
        <w:tc>
          <w:tcPr>
            <w:tcW w:w="232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7D68" w:rsidRDefault="00217D6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7D68">
        <w:trPr>
          <w:trHeight w:val="622"/>
          <w:jc w:val="center"/>
        </w:trPr>
        <w:tc>
          <w:tcPr>
            <w:tcW w:w="232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7D68" w:rsidRDefault="00217D6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7D68">
        <w:trPr>
          <w:trHeight w:val="622"/>
          <w:jc w:val="center"/>
        </w:trPr>
        <w:tc>
          <w:tcPr>
            <w:tcW w:w="232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7D68" w:rsidRDefault="00F258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17D68" w:rsidRDefault="00F2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17D68">
        <w:trPr>
          <w:trHeight w:val="645"/>
          <w:jc w:val="center"/>
        </w:trPr>
        <w:tc>
          <w:tcPr>
            <w:tcW w:w="9445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217D68" w:rsidRPr="0064034F" w:rsidRDefault="00F2589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64034F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注：表格行数可依据推荐作品数量自行增减</w:t>
            </w:r>
          </w:p>
          <w:p w:rsidR="00217D68" w:rsidRDefault="00217D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1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17D68" w:rsidRDefault="00217D68">
            <w:pPr>
              <w:widowControl/>
              <w:jc w:val="left"/>
              <w:rPr>
                <w:rFonts w:ascii="Times New Roman" w:eastAsia="Times New Roman"/>
                <w:kern w:val="0"/>
                <w:szCs w:val="20"/>
              </w:rPr>
            </w:pPr>
          </w:p>
        </w:tc>
      </w:tr>
    </w:tbl>
    <w:p w:rsidR="00217D68" w:rsidRDefault="00F2589C">
      <w:pPr>
        <w:wordWrap/>
        <w:snapToGrid w:val="0"/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 xml:space="preserve">                  </w:t>
      </w:r>
    </w:p>
    <w:sectPr w:rsidR="00217D6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0F6" w:rsidRDefault="007B40F6">
      <w:r>
        <w:separator/>
      </w:r>
    </w:p>
  </w:endnote>
  <w:endnote w:type="continuationSeparator" w:id="0">
    <w:p w:rsidR="007B40F6" w:rsidRDefault="007B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0F6" w:rsidRDefault="007B40F6">
      <w:r>
        <w:separator/>
      </w:r>
    </w:p>
  </w:footnote>
  <w:footnote w:type="continuationSeparator" w:id="0">
    <w:p w:rsidR="007B40F6" w:rsidRDefault="007B4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D68" w:rsidRDefault="00217D68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4C"/>
    <w:rsid w:val="00072937"/>
    <w:rsid w:val="00164A1A"/>
    <w:rsid w:val="00184510"/>
    <w:rsid w:val="001B1F2B"/>
    <w:rsid w:val="001B5231"/>
    <w:rsid w:val="00212A77"/>
    <w:rsid w:val="00217D68"/>
    <w:rsid w:val="00343BFC"/>
    <w:rsid w:val="00366200"/>
    <w:rsid w:val="00382B15"/>
    <w:rsid w:val="004421B6"/>
    <w:rsid w:val="0047080B"/>
    <w:rsid w:val="00565F24"/>
    <w:rsid w:val="005B54EB"/>
    <w:rsid w:val="0064034F"/>
    <w:rsid w:val="006C4C29"/>
    <w:rsid w:val="00711653"/>
    <w:rsid w:val="00730E4F"/>
    <w:rsid w:val="00757E4C"/>
    <w:rsid w:val="007872BC"/>
    <w:rsid w:val="007B40F6"/>
    <w:rsid w:val="007D77C4"/>
    <w:rsid w:val="00AB2603"/>
    <w:rsid w:val="00B0302E"/>
    <w:rsid w:val="00CC633F"/>
    <w:rsid w:val="00D4049C"/>
    <w:rsid w:val="00DC5CC3"/>
    <w:rsid w:val="00DF659F"/>
    <w:rsid w:val="00E256A6"/>
    <w:rsid w:val="00E6484C"/>
    <w:rsid w:val="00F2589C"/>
    <w:rsid w:val="00FE1E2D"/>
    <w:rsid w:val="0AF51A5B"/>
    <w:rsid w:val="3D4C60A8"/>
    <w:rsid w:val="3D597EA9"/>
    <w:rsid w:val="5D235D70"/>
    <w:rsid w:val="6D010C3A"/>
    <w:rsid w:val="712B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黑体"/>
      <w:kern w:val="2"/>
      <w:szCs w:val="24"/>
      <w:lang w:eastAsia="ko-KR"/>
    </w:rPr>
  </w:style>
  <w:style w:type="paragraph" w:styleId="1">
    <w:name w:val="heading 1"/>
    <w:next w:val="a"/>
    <w:link w:val="1Char"/>
    <w:uiPriority w:val="9"/>
    <w:qFormat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paragraph" w:styleId="2">
    <w:name w:val="heading 2"/>
    <w:basedOn w:val="a"/>
    <w:next w:val="a"/>
    <w:link w:val="2Char"/>
    <w:uiPriority w:val="9"/>
    <w:qFormat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wordWrap/>
      <w:autoSpaceDE/>
      <w:autoSpaceDN/>
      <w:snapToGrid w:val="0"/>
      <w:jc w:val="left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wordWrap/>
      <w:autoSpaceDE/>
      <w:autoSpaceDN/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  <w:lang w:eastAsia="zh-CN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b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rPr>
      <w:vanish/>
      <w:u w:val="none"/>
      <w:bdr w:val="none" w:sz="0" w:space="0" w:color="auto"/>
    </w:rPr>
  </w:style>
  <w:style w:type="character" w:styleId="HTML0">
    <w:name w:val="HTML Variable"/>
    <w:basedOn w:val="a0"/>
    <w:uiPriority w:val="99"/>
    <w:semiHidden/>
    <w:unhideWhenUsed/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styleId="HTML1">
    <w:name w:val="HTML Code"/>
    <w:basedOn w:val="a0"/>
    <w:uiPriority w:val="99"/>
    <w:semiHidden/>
    <w:unhideWhenUsed/>
    <w:rPr>
      <w:rFonts w:ascii="Courier New" w:hAnsi="Courier New"/>
      <w:sz w:val="20"/>
      <w:bdr w:val="none" w:sz="0" w:space="0" w:color="auto"/>
    </w:rPr>
  </w:style>
  <w:style w:type="character" w:styleId="ad">
    <w:name w:val="annotation reference"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黑体" w:eastAsia="宋体" w:hAnsi="Times New Roman" w:cs="Times New Roman"/>
      <w:sz w:val="18"/>
      <w:szCs w:val="18"/>
      <w:lang w:eastAsia="ko-KR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日期 Char"/>
    <w:basedOn w:val="a0"/>
    <w:link w:val="a3"/>
    <w:uiPriority w:val="99"/>
    <w:semiHidden/>
    <w:qFormat/>
    <w:rPr>
      <w:rFonts w:ascii="黑体"/>
      <w:kern w:val="2"/>
      <w:szCs w:val="24"/>
      <w:lang w:eastAsia="ko-KR"/>
    </w:rPr>
  </w:style>
  <w:style w:type="character" w:customStyle="1" w:styleId="one">
    <w:name w:val="one"/>
    <w:basedOn w:val="a0"/>
    <w:rPr>
      <w:color w:val="003366"/>
    </w:rPr>
  </w:style>
  <w:style w:type="character" w:customStyle="1" w:styleId="iconvideo">
    <w:name w:val="icon_video"/>
    <w:basedOn w:val="a0"/>
  </w:style>
  <w:style w:type="character" w:customStyle="1" w:styleId="hover23">
    <w:name w:val="hover23"/>
    <w:basedOn w:val="a0"/>
  </w:style>
  <w:style w:type="character" w:customStyle="1" w:styleId="hover24">
    <w:name w:val="hover24"/>
    <w:basedOn w:val="a0"/>
    <w:rPr>
      <w:color w:val="315EFB"/>
    </w:rPr>
  </w:style>
  <w:style w:type="character" w:customStyle="1" w:styleId="hover25">
    <w:name w:val="hover25"/>
    <w:basedOn w:val="a0"/>
    <w:rPr>
      <w:u w:val="single"/>
    </w:rPr>
  </w:style>
  <w:style w:type="character" w:customStyle="1" w:styleId="c-icon28">
    <w:name w:val="c-icon28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黑体"/>
      <w:kern w:val="2"/>
      <w:szCs w:val="24"/>
      <w:lang w:eastAsia="ko-KR"/>
    </w:rPr>
  </w:style>
  <w:style w:type="paragraph" w:styleId="1">
    <w:name w:val="heading 1"/>
    <w:next w:val="a"/>
    <w:link w:val="1Char"/>
    <w:uiPriority w:val="9"/>
    <w:qFormat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paragraph" w:styleId="2">
    <w:name w:val="heading 2"/>
    <w:basedOn w:val="a"/>
    <w:next w:val="a"/>
    <w:link w:val="2Char"/>
    <w:uiPriority w:val="9"/>
    <w:qFormat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wordWrap/>
      <w:autoSpaceDE/>
      <w:autoSpaceDN/>
      <w:snapToGrid w:val="0"/>
      <w:jc w:val="left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wordWrap/>
      <w:autoSpaceDE/>
      <w:autoSpaceDN/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  <w:lang w:eastAsia="zh-CN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b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rPr>
      <w:vanish/>
      <w:u w:val="none"/>
      <w:bdr w:val="none" w:sz="0" w:space="0" w:color="auto"/>
    </w:rPr>
  </w:style>
  <w:style w:type="character" w:styleId="HTML0">
    <w:name w:val="HTML Variable"/>
    <w:basedOn w:val="a0"/>
    <w:uiPriority w:val="99"/>
    <w:semiHidden/>
    <w:unhideWhenUsed/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styleId="HTML1">
    <w:name w:val="HTML Code"/>
    <w:basedOn w:val="a0"/>
    <w:uiPriority w:val="99"/>
    <w:semiHidden/>
    <w:unhideWhenUsed/>
    <w:rPr>
      <w:rFonts w:ascii="Courier New" w:hAnsi="Courier New"/>
      <w:sz w:val="20"/>
      <w:bdr w:val="none" w:sz="0" w:space="0" w:color="auto"/>
    </w:rPr>
  </w:style>
  <w:style w:type="character" w:styleId="ad">
    <w:name w:val="annotation reference"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黑体" w:eastAsia="宋体" w:hAnsi="Times New Roman" w:cs="Times New Roman"/>
      <w:sz w:val="18"/>
      <w:szCs w:val="18"/>
      <w:lang w:eastAsia="ko-KR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日期 Char"/>
    <w:basedOn w:val="a0"/>
    <w:link w:val="a3"/>
    <w:uiPriority w:val="99"/>
    <w:semiHidden/>
    <w:qFormat/>
    <w:rPr>
      <w:rFonts w:ascii="黑体"/>
      <w:kern w:val="2"/>
      <w:szCs w:val="24"/>
      <w:lang w:eastAsia="ko-KR"/>
    </w:rPr>
  </w:style>
  <w:style w:type="character" w:customStyle="1" w:styleId="one">
    <w:name w:val="one"/>
    <w:basedOn w:val="a0"/>
    <w:rPr>
      <w:color w:val="003366"/>
    </w:rPr>
  </w:style>
  <w:style w:type="character" w:customStyle="1" w:styleId="iconvideo">
    <w:name w:val="icon_video"/>
    <w:basedOn w:val="a0"/>
  </w:style>
  <w:style w:type="character" w:customStyle="1" w:styleId="hover23">
    <w:name w:val="hover23"/>
    <w:basedOn w:val="a0"/>
  </w:style>
  <w:style w:type="character" w:customStyle="1" w:styleId="hover24">
    <w:name w:val="hover24"/>
    <w:basedOn w:val="a0"/>
    <w:rPr>
      <w:color w:val="315EFB"/>
    </w:rPr>
  </w:style>
  <w:style w:type="character" w:customStyle="1" w:styleId="hover25">
    <w:name w:val="hover25"/>
    <w:basedOn w:val="a0"/>
    <w:rPr>
      <w:u w:val="single"/>
    </w:rPr>
  </w:style>
  <w:style w:type="character" w:customStyle="1" w:styleId="c-icon28">
    <w:name w:val="c-icon28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713095-E789-4366-9E56-140AD5C3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292</Words>
  <Characters>1667</Characters>
  <Application>Microsoft Office Word</Application>
  <DocSecurity>0</DocSecurity>
  <Lines>13</Lines>
  <Paragraphs>3</Paragraphs>
  <ScaleCrop>false</ScaleCrop>
  <Company>Microsoft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dell_user</dc:creator>
  <cp:lastModifiedBy>lenovo</cp:lastModifiedBy>
  <cp:revision>2</cp:revision>
  <cp:lastPrinted>2020-11-02T01:42:00Z</cp:lastPrinted>
  <dcterms:created xsi:type="dcterms:W3CDTF">2020-11-02T01:43:00Z</dcterms:created>
  <dcterms:modified xsi:type="dcterms:W3CDTF">2020-11-02T01:43:00Z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