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09" w:rsidRDefault="00542309" w:rsidP="00AB6D13">
      <w:pPr>
        <w:widowControl/>
        <w:jc w:val="left"/>
        <w:rPr>
          <w:rFonts w:ascii="宋体" w:eastAsia="宋体" w:hAnsi="宋体" w:cs="宋体"/>
          <w:color w:val="333333"/>
          <w:kern w:val="0"/>
          <w:sz w:val="24"/>
          <w:szCs w:val="24"/>
        </w:rPr>
      </w:pPr>
    </w:p>
    <w:p w:rsidR="00542309" w:rsidRDefault="00A50D01">
      <w:pPr>
        <w:widowControl/>
        <w:shd w:val="clear" w:color="auto" w:fill="FFFFFF"/>
        <w:spacing w:line="465"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附件：</w:t>
      </w:r>
    </w:p>
    <w:p w:rsidR="00542309" w:rsidRDefault="00A50D01">
      <w:pPr>
        <w:spacing w:line="600" w:lineRule="exact"/>
        <w:ind w:rightChars="-249" w:right="-523"/>
        <w:jc w:val="center"/>
        <w:rPr>
          <w:rFonts w:eastAsia="方正小标宋简体"/>
          <w:color w:val="000000" w:themeColor="text1"/>
          <w:sz w:val="44"/>
          <w:szCs w:val="44"/>
          <w:shd w:val="clear" w:color="auto" w:fill="FFFFFF"/>
        </w:rPr>
      </w:pPr>
      <w:r>
        <w:rPr>
          <w:rFonts w:eastAsia="方正小标宋简体" w:hint="eastAsia"/>
          <w:color w:val="000000" w:themeColor="text1"/>
          <w:sz w:val="44"/>
          <w:szCs w:val="44"/>
          <w:shd w:val="clear" w:color="auto" w:fill="FFFFFF"/>
        </w:rPr>
        <w:t>第二十三届中国日报社“</w:t>
      </w:r>
      <w:r>
        <w:rPr>
          <w:rFonts w:eastAsia="方正小标宋简体" w:hint="eastAsia"/>
          <w:color w:val="000000" w:themeColor="text1"/>
          <w:sz w:val="44"/>
          <w:szCs w:val="44"/>
          <w:shd w:val="clear" w:color="auto" w:fill="FFFFFF"/>
        </w:rPr>
        <w:t>21</w:t>
      </w:r>
      <w:r>
        <w:rPr>
          <w:rFonts w:eastAsia="方正小标宋简体" w:hint="eastAsia"/>
          <w:color w:val="000000" w:themeColor="text1"/>
          <w:sz w:val="44"/>
          <w:szCs w:val="44"/>
          <w:shd w:val="clear" w:color="auto" w:fill="FFFFFF"/>
        </w:rPr>
        <w:t>世纪·可口可乐杯”</w:t>
      </w:r>
    </w:p>
    <w:p w:rsidR="00542309" w:rsidRDefault="00A50D01">
      <w:pPr>
        <w:spacing w:line="600" w:lineRule="exact"/>
        <w:jc w:val="center"/>
        <w:rPr>
          <w:rFonts w:eastAsia="方正小标宋简体"/>
          <w:color w:val="000000" w:themeColor="text1"/>
          <w:sz w:val="44"/>
          <w:szCs w:val="44"/>
          <w:shd w:val="clear" w:color="auto" w:fill="FFFFFF"/>
        </w:rPr>
      </w:pPr>
      <w:r>
        <w:rPr>
          <w:rFonts w:eastAsia="方正小标宋简体" w:hint="eastAsia"/>
          <w:color w:val="000000" w:themeColor="text1"/>
          <w:sz w:val="44"/>
          <w:szCs w:val="44"/>
          <w:shd w:val="clear" w:color="auto" w:fill="FFFFFF"/>
        </w:rPr>
        <w:t>全国英语演讲比赛</w:t>
      </w:r>
    </w:p>
    <w:p w:rsidR="00542309" w:rsidRDefault="00A50D01">
      <w:pPr>
        <w:spacing w:line="600" w:lineRule="exact"/>
        <w:ind w:leftChars="-202" w:left="-424" w:rightChars="-249" w:right="-523"/>
        <w:jc w:val="center"/>
        <w:rPr>
          <w:rFonts w:eastAsia="方正小标宋简体"/>
          <w:b/>
          <w:bCs/>
          <w:color w:val="000000" w:themeColor="text1"/>
          <w:sz w:val="36"/>
          <w:szCs w:val="36"/>
          <w:shd w:val="clear" w:color="auto" w:fill="FFFFFF"/>
        </w:rPr>
      </w:pPr>
      <w:r>
        <w:rPr>
          <w:rFonts w:eastAsia="方正小标宋简体" w:hint="eastAsia"/>
          <w:color w:val="000000" w:themeColor="text1"/>
          <w:sz w:val="36"/>
          <w:szCs w:val="36"/>
          <w:shd w:val="clear" w:color="auto" w:fill="FFFFFF"/>
        </w:rPr>
        <w:t>河南</w:t>
      </w:r>
      <w:bookmarkStart w:id="0" w:name="_Toc493086969"/>
      <w:r>
        <w:rPr>
          <w:rFonts w:eastAsia="方正小标宋简体" w:hint="eastAsia"/>
          <w:color w:val="000000" w:themeColor="text1"/>
          <w:sz w:val="36"/>
          <w:szCs w:val="36"/>
          <w:shd w:val="clear" w:color="auto" w:fill="FFFFFF"/>
        </w:rPr>
        <w:t>赛区河南师范大学选拔赛章程</w:t>
      </w:r>
      <w:bookmarkEnd w:id="0"/>
    </w:p>
    <w:p w:rsidR="00542309" w:rsidRDefault="00A50D01">
      <w:pPr>
        <w:pStyle w:val="a3"/>
        <w:spacing w:beforeLines="0" w:afterLines="0" w:line="480" w:lineRule="exact"/>
        <w:ind w:leftChars="-202" w:left="-424" w:rightChars="-249" w:right="-523" w:firstLine="600"/>
        <w:rPr>
          <w:rFonts w:ascii="仿宋" w:eastAsia="仿宋" w:hAnsi="仿宋"/>
          <w:color w:val="000000" w:themeColor="text1"/>
          <w:sz w:val="30"/>
          <w:szCs w:val="30"/>
        </w:rPr>
      </w:pPr>
      <w:r>
        <w:rPr>
          <w:rFonts w:ascii="仿宋" w:eastAsia="仿宋" w:hAnsi="仿宋" w:hint="eastAsia"/>
          <w:color w:val="000000" w:themeColor="text1"/>
          <w:sz w:val="30"/>
          <w:szCs w:val="30"/>
        </w:rPr>
        <w:t>为促进我校英语学科素质</w:t>
      </w:r>
      <w:bookmarkStart w:id="1" w:name="_GoBack"/>
      <w:bookmarkEnd w:id="1"/>
      <w:r>
        <w:rPr>
          <w:rFonts w:ascii="仿宋" w:eastAsia="仿宋" w:hAnsi="仿宋" w:hint="eastAsia"/>
          <w:color w:val="000000" w:themeColor="text1"/>
          <w:sz w:val="30"/>
          <w:szCs w:val="30"/>
        </w:rPr>
        <w:t>教育的发展，激发我校学生的英语学习热情，营造浓郁的校园英语学术文化氛围并展现当代大学生的青春风采，同时为推荐选手参加第二十三届中国日报社“21世纪·可口可乐杯”全国英语演讲比赛，特举办第二十三届中国日报社“21世纪·可口可乐杯”全国英语演讲比赛河南赛区河南师范大学选拔赛。校园选拔赛由中国日报社二十一世纪英语教育传媒主办，由河南师范大学承办，分为互联网选拔赛、现场校园选拔赛两个阶段。</w:t>
      </w:r>
    </w:p>
    <w:p w:rsidR="00542309" w:rsidRDefault="00A50D01">
      <w:pPr>
        <w:spacing w:line="360" w:lineRule="auto"/>
        <w:ind w:rightChars="-249" w:right="-523"/>
        <w:rPr>
          <w:rFonts w:eastAsia="黑体" w:hAnsi="黑体"/>
          <w:b/>
          <w:color w:val="000000" w:themeColor="text1"/>
          <w:sz w:val="28"/>
        </w:rPr>
      </w:pPr>
      <w:r>
        <w:rPr>
          <w:rFonts w:eastAsia="黑体" w:hAnsi="黑体" w:hint="eastAsia"/>
          <w:b/>
          <w:color w:val="000000" w:themeColor="text1"/>
          <w:sz w:val="28"/>
        </w:rPr>
        <w:t>一、参赛范围：</w:t>
      </w:r>
    </w:p>
    <w:p w:rsidR="00542309" w:rsidRDefault="00A50D01">
      <w:pPr>
        <w:pStyle w:val="a3"/>
        <w:spacing w:beforeLines="0" w:afterLines="0" w:line="480" w:lineRule="exact"/>
        <w:ind w:rightChars="-249" w:right="-523" w:firstLineChars="0" w:firstLine="0"/>
        <w:rPr>
          <w:rFonts w:eastAsia="华文仿宋" w:hAnsi="华文仿宋"/>
          <w:color w:val="000000" w:themeColor="text1"/>
          <w:sz w:val="30"/>
          <w:szCs w:val="30"/>
        </w:rPr>
      </w:pPr>
      <w:r>
        <w:rPr>
          <w:rFonts w:eastAsia="华文仿宋" w:hAnsi="华文仿宋" w:hint="eastAsia"/>
          <w:color w:val="000000" w:themeColor="text1"/>
          <w:sz w:val="30"/>
          <w:szCs w:val="30"/>
        </w:rPr>
        <w:t>所有</w:t>
      </w:r>
      <w:r>
        <w:rPr>
          <w:rFonts w:eastAsia="华文仿宋" w:hAnsi="华文仿宋"/>
          <w:color w:val="000000" w:themeColor="text1"/>
          <w:sz w:val="30"/>
          <w:szCs w:val="30"/>
        </w:rPr>
        <w:t>在校</w:t>
      </w:r>
      <w:r>
        <w:rPr>
          <w:rFonts w:eastAsia="华文仿宋" w:hAnsi="华文仿宋" w:hint="eastAsia"/>
          <w:color w:val="000000" w:themeColor="text1"/>
          <w:sz w:val="30"/>
          <w:szCs w:val="30"/>
        </w:rPr>
        <w:t>本、专科学生均可报名参加，年龄、专业不限。</w:t>
      </w:r>
    </w:p>
    <w:p w:rsidR="00542309" w:rsidRDefault="00A50D01">
      <w:pPr>
        <w:spacing w:line="360" w:lineRule="auto"/>
        <w:ind w:rightChars="-249" w:right="-523"/>
        <w:rPr>
          <w:rFonts w:eastAsia="黑体" w:hAnsi="黑体"/>
          <w:b/>
          <w:color w:val="000000" w:themeColor="text1"/>
          <w:sz w:val="28"/>
        </w:rPr>
      </w:pPr>
      <w:r>
        <w:rPr>
          <w:rFonts w:eastAsia="黑体" w:hAnsi="黑体" w:hint="eastAsia"/>
          <w:b/>
          <w:color w:val="000000" w:themeColor="text1"/>
          <w:sz w:val="28"/>
        </w:rPr>
        <w:t>二、比赛时间：</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color w:val="000000" w:themeColor="text1"/>
          <w:sz w:val="30"/>
          <w:szCs w:val="30"/>
        </w:rPr>
        <w:t>报名时间：2017年10月27日至11月8日。</w:t>
      </w:r>
      <w:r>
        <w:rPr>
          <w:rFonts w:ascii="仿宋" w:eastAsia="仿宋" w:hAnsi="仿宋"/>
          <w:color w:val="000000" w:themeColor="text1"/>
          <w:sz w:val="30"/>
          <w:szCs w:val="30"/>
        </w:rPr>
        <w:br/>
        <w:t>网上投票时间：10月27日至11月9日。</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校园决赛</w:t>
      </w:r>
      <w:proofErr w:type="gramStart"/>
      <w:r>
        <w:rPr>
          <w:rFonts w:ascii="仿宋" w:eastAsia="仿宋" w:hAnsi="仿宋" w:hint="eastAsia"/>
          <w:color w:val="000000" w:themeColor="text1"/>
          <w:sz w:val="30"/>
          <w:szCs w:val="30"/>
        </w:rPr>
        <w:t>落地赛</w:t>
      </w:r>
      <w:proofErr w:type="gramEnd"/>
      <w:r>
        <w:rPr>
          <w:rFonts w:ascii="仿宋" w:eastAsia="仿宋" w:hAnsi="仿宋" w:hint="eastAsia"/>
          <w:color w:val="000000" w:themeColor="text1"/>
          <w:sz w:val="30"/>
          <w:szCs w:val="30"/>
        </w:rPr>
        <w:t>时间：11月15日。</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eastAsia="黑体" w:hAnsi="黑体" w:hint="eastAsia"/>
          <w:b/>
          <w:color w:val="000000" w:themeColor="text1"/>
          <w:sz w:val="28"/>
        </w:rPr>
        <w:t>三、</w:t>
      </w:r>
      <w:r>
        <w:rPr>
          <w:rFonts w:eastAsia="黑体" w:hAnsi="黑体"/>
          <w:b/>
          <w:color w:val="000000" w:themeColor="text1"/>
          <w:sz w:val="28"/>
        </w:rPr>
        <w:t>报名步骤： </w:t>
      </w:r>
      <w:r>
        <w:rPr>
          <w:rStyle w:val="a5"/>
          <w:rFonts w:eastAsia="华文仿宋" w:hAnsi="华文仿宋"/>
          <w:color w:val="000000" w:themeColor="text1"/>
          <w:sz w:val="28"/>
          <w:szCs w:val="28"/>
        </w:rPr>
        <w:br/>
      </w:r>
      <w:r>
        <w:rPr>
          <w:rFonts w:ascii="仿宋" w:eastAsia="仿宋" w:hAnsi="仿宋"/>
          <w:color w:val="000000" w:themeColor="text1"/>
          <w:sz w:val="30"/>
          <w:szCs w:val="30"/>
        </w:rPr>
        <w:t>1</w:t>
      </w:r>
      <w:r>
        <w:rPr>
          <w:rFonts w:ascii="仿宋" w:eastAsia="仿宋" w:hAnsi="仿宋" w:hint="eastAsia"/>
          <w:color w:val="000000" w:themeColor="text1"/>
          <w:sz w:val="30"/>
          <w:szCs w:val="30"/>
        </w:rPr>
        <w:t>.</w:t>
      </w:r>
      <w:r>
        <w:rPr>
          <w:rFonts w:ascii="仿宋" w:eastAsia="仿宋" w:hAnsi="仿宋"/>
          <w:color w:val="000000" w:themeColor="text1"/>
          <w:sz w:val="30"/>
          <w:szCs w:val="30"/>
        </w:rPr>
        <w:t>关注</w:t>
      </w:r>
      <w:proofErr w:type="gramStart"/>
      <w:r>
        <w:rPr>
          <w:rFonts w:ascii="仿宋" w:eastAsia="仿宋" w:hAnsi="仿宋"/>
          <w:color w:val="000000" w:themeColor="text1"/>
          <w:sz w:val="30"/>
          <w:szCs w:val="30"/>
        </w:rPr>
        <w:t>微信公众号</w:t>
      </w:r>
      <w:proofErr w:type="gramEnd"/>
      <w:r>
        <w:rPr>
          <w:rFonts w:ascii="仿宋" w:eastAsia="仿宋" w:hAnsi="仿宋"/>
          <w:color w:val="000000" w:themeColor="text1"/>
          <w:sz w:val="30"/>
          <w:szCs w:val="30"/>
        </w:rPr>
        <w:t>：21世纪杯英语演讲比赛。</w:t>
      </w:r>
      <w:r>
        <w:rPr>
          <w:rFonts w:ascii="仿宋" w:eastAsia="仿宋" w:hAnsi="仿宋"/>
          <w:color w:val="000000" w:themeColor="text1"/>
          <w:sz w:val="30"/>
          <w:szCs w:val="30"/>
        </w:rPr>
        <w:br/>
      </w:r>
      <w:r>
        <w:rPr>
          <w:rFonts w:ascii="仿宋" w:eastAsia="仿宋" w:hAnsi="仿宋" w:hint="eastAsia"/>
          <w:color w:val="000000" w:themeColor="text1"/>
          <w:sz w:val="30"/>
          <w:szCs w:val="30"/>
        </w:rPr>
        <w:t>2.</w:t>
      </w:r>
      <w:r>
        <w:rPr>
          <w:rFonts w:ascii="仿宋" w:eastAsia="仿宋" w:hAnsi="仿宋"/>
          <w:color w:val="000000" w:themeColor="text1"/>
          <w:sz w:val="30"/>
          <w:szCs w:val="30"/>
        </w:rPr>
        <w:t>进入公众号后选择页面下方“参加比赛”，点击“报名大学比赛”。</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color w:val="000000" w:themeColor="text1"/>
          <w:sz w:val="30"/>
          <w:szCs w:val="30"/>
        </w:rPr>
        <w:t>3</w:t>
      </w:r>
      <w:r>
        <w:rPr>
          <w:rFonts w:ascii="仿宋" w:eastAsia="仿宋" w:hAnsi="仿宋" w:hint="eastAsia"/>
          <w:color w:val="000000" w:themeColor="text1"/>
          <w:sz w:val="30"/>
          <w:szCs w:val="30"/>
        </w:rPr>
        <w:t>.</w:t>
      </w:r>
      <w:r>
        <w:rPr>
          <w:rFonts w:ascii="仿宋" w:eastAsia="仿宋" w:hAnsi="仿宋"/>
          <w:color w:val="000000" w:themeColor="text1"/>
          <w:sz w:val="30"/>
          <w:szCs w:val="30"/>
        </w:rPr>
        <w:t>进入用户登录界面，点击右下方“没有</w:t>
      </w:r>
      <w:proofErr w:type="gramStart"/>
      <w:r>
        <w:rPr>
          <w:rFonts w:ascii="仿宋" w:eastAsia="仿宋" w:hAnsi="仿宋"/>
          <w:color w:val="000000" w:themeColor="text1"/>
          <w:sz w:val="30"/>
          <w:szCs w:val="30"/>
        </w:rPr>
        <w:t>帐号</w:t>
      </w:r>
      <w:proofErr w:type="gramEnd"/>
      <w:r>
        <w:rPr>
          <w:rFonts w:ascii="仿宋" w:eastAsia="仿宋" w:hAnsi="仿宋"/>
          <w:color w:val="000000" w:themeColor="text1"/>
          <w:sz w:val="30"/>
          <w:szCs w:val="30"/>
        </w:rPr>
        <w:t>？”，填写个人信息并完成注册。</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color w:val="000000" w:themeColor="text1"/>
          <w:sz w:val="30"/>
          <w:szCs w:val="30"/>
        </w:rPr>
        <w:t>4</w:t>
      </w:r>
      <w:r>
        <w:rPr>
          <w:rFonts w:ascii="仿宋" w:eastAsia="仿宋" w:hAnsi="仿宋" w:hint="eastAsia"/>
          <w:color w:val="000000" w:themeColor="text1"/>
          <w:sz w:val="30"/>
          <w:szCs w:val="30"/>
        </w:rPr>
        <w:t>.</w:t>
      </w:r>
      <w:r>
        <w:rPr>
          <w:rFonts w:ascii="仿宋" w:eastAsia="仿宋" w:hAnsi="仿宋"/>
          <w:color w:val="000000" w:themeColor="text1"/>
          <w:sz w:val="30"/>
          <w:szCs w:val="30"/>
        </w:rPr>
        <w:t>再次填写真实个人信息，点击“提交”后，提示报名成功页面，即完成注册。</w:t>
      </w:r>
      <w:r>
        <w:rPr>
          <w:rFonts w:ascii="仿宋" w:eastAsia="仿宋" w:hAnsi="仿宋"/>
          <w:color w:val="000000" w:themeColor="text1"/>
          <w:sz w:val="30"/>
          <w:szCs w:val="30"/>
        </w:rPr>
        <w:br/>
        <w:t>5</w:t>
      </w:r>
      <w:r>
        <w:rPr>
          <w:rFonts w:ascii="仿宋" w:eastAsia="仿宋" w:hAnsi="仿宋" w:hint="eastAsia"/>
          <w:color w:val="000000" w:themeColor="text1"/>
          <w:sz w:val="30"/>
          <w:szCs w:val="30"/>
        </w:rPr>
        <w:t>.</w:t>
      </w:r>
      <w:r>
        <w:rPr>
          <w:rFonts w:ascii="仿宋" w:eastAsia="仿宋" w:hAnsi="仿宋"/>
          <w:color w:val="000000" w:themeColor="text1"/>
          <w:sz w:val="30"/>
          <w:szCs w:val="30"/>
        </w:rPr>
        <w:t>参赛选手需将个人比赛音频及电子稿上传至21世纪杯</w:t>
      </w:r>
      <w:r>
        <w:rPr>
          <w:rFonts w:ascii="仿宋" w:eastAsia="仿宋" w:hAnsi="仿宋"/>
          <w:color w:val="000000" w:themeColor="text1"/>
          <w:sz w:val="30"/>
          <w:szCs w:val="30"/>
        </w:rPr>
        <w:br/>
      </w:r>
      <w:r>
        <w:rPr>
          <w:rFonts w:ascii="仿宋" w:eastAsia="仿宋" w:hAnsi="仿宋"/>
          <w:color w:val="000000" w:themeColor="text1"/>
          <w:sz w:val="30"/>
          <w:szCs w:val="30"/>
        </w:rPr>
        <w:lastRenderedPageBreak/>
        <w:t>官网</w:t>
      </w:r>
      <w:r>
        <w:rPr>
          <w:rFonts w:ascii="宋体" w:hAnsi="宋体" w:cs="宋体" w:hint="eastAsia"/>
          <w:color w:val="000000" w:themeColor="text1"/>
          <w:sz w:val="30"/>
          <w:szCs w:val="30"/>
        </w:rPr>
        <w:t> </w:t>
      </w:r>
      <w:r>
        <w:rPr>
          <w:rFonts w:ascii="仿宋" w:eastAsia="仿宋" w:hAnsi="仿宋"/>
          <w:color w:val="000000" w:themeColor="text1"/>
          <w:sz w:val="30"/>
          <w:szCs w:val="30"/>
        </w:rPr>
        <w:t>http://contest.i21st.cn/2017/henan/hennu/</w:t>
      </w:r>
      <w:r>
        <w:rPr>
          <w:rFonts w:ascii="仿宋" w:eastAsia="仿宋" w:hAnsi="仿宋"/>
          <w:color w:val="000000" w:themeColor="text1"/>
          <w:sz w:val="30"/>
          <w:szCs w:val="30"/>
        </w:rPr>
        <w:br/>
        <w:t>6</w:t>
      </w:r>
      <w:r>
        <w:rPr>
          <w:rFonts w:ascii="仿宋" w:eastAsia="仿宋" w:hAnsi="仿宋" w:hint="eastAsia"/>
          <w:color w:val="000000" w:themeColor="text1"/>
          <w:sz w:val="30"/>
          <w:szCs w:val="30"/>
        </w:rPr>
        <w:t>.</w:t>
      </w:r>
      <w:r>
        <w:rPr>
          <w:rFonts w:ascii="仿宋" w:eastAsia="仿宋" w:hAnsi="仿宋"/>
          <w:color w:val="000000" w:themeColor="text1"/>
          <w:sz w:val="30"/>
          <w:szCs w:val="30"/>
        </w:rPr>
        <w:t>将个人录制的音频和电子稿打包以“学院＋姓名＋电话”命名发至各班级负责人处，学院负责人汇总各班级的报名材料后于11月9日中午12点前，发送至外国语学院</w:t>
      </w:r>
      <w:proofErr w:type="gramStart"/>
      <w:r>
        <w:rPr>
          <w:rFonts w:ascii="仿宋" w:eastAsia="仿宋" w:hAnsi="仿宋"/>
          <w:color w:val="000000" w:themeColor="text1"/>
          <w:sz w:val="30"/>
          <w:szCs w:val="30"/>
        </w:rPr>
        <w:t>学习部公邮</w:t>
      </w:r>
      <w:proofErr w:type="gramEnd"/>
      <w:r>
        <w:rPr>
          <w:rFonts w:ascii="仿宋" w:eastAsia="仿宋" w:hAnsi="仿宋"/>
          <w:color w:val="000000" w:themeColor="text1"/>
          <w:sz w:val="30"/>
          <w:szCs w:val="30"/>
        </w:rPr>
        <w:t>wgyxshxxb@yeah.net（注意：仅向官网上传稿件，不将相关材料发给负责人，将无法参与评选）</w:t>
      </w:r>
      <w:r>
        <w:rPr>
          <w:rFonts w:ascii="仿宋" w:eastAsia="仿宋" w:hAnsi="仿宋" w:hint="eastAsia"/>
          <w:color w:val="000000" w:themeColor="text1"/>
          <w:sz w:val="30"/>
          <w:szCs w:val="30"/>
        </w:rPr>
        <w:t>。</w:t>
      </w:r>
    </w:p>
    <w:p w:rsidR="00542309" w:rsidRDefault="00A50D01">
      <w:pPr>
        <w:spacing w:line="360" w:lineRule="auto"/>
        <w:ind w:leftChars="-202" w:left="-424" w:rightChars="-249" w:right="-523"/>
        <w:rPr>
          <w:rFonts w:eastAsia="黑体"/>
          <w:b/>
          <w:color w:val="000000" w:themeColor="text1"/>
          <w:sz w:val="28"/>
        </w:rPr>
      </w:pPr>
      <w:r>
        <w:rPr>
          <w:rFonts w:eastAsia="黑体" w:hAnsi="黑体" w:hint="eastAsia"/>
          <w:b/>
          <w:color w:val="000000" w:themeColor="text1"/>
          <w:sz w:val="28"/>
        </w:rPr>
        <w:t>四、参赛及选拔方式：</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（一）互联网选拔赛</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参赛方式：</w:t>
      </w:r>
      <w:r>
        <w:rPr>
          <w:rFonts w:ascii="仿宋" w:eastAsia="仿宋" w:hAnsi="仿宋"/>
          <w:color w:val="000000" w:themeColor="text1"/>
          <w:sz w:val="30"/>
          <w:szCs w:val="30"/>
        </w:rPr>
        <w:t>参赛选手</w:t>
      </w:r>
      <w:r>
        <w:rPr>
          <w:rFonts w:ascii="仿宋" w:eastAsia="仿宋" w:hAnsi="仿宋" w:hint="eastAsia"/>
          <w:color w:val="000000" w:themeColor="text1"/>
          <w:sz w:val="30"/>
          <w:szCs w:val="30"/>
        </w:rPr>
        <w:t>登陆</w:t>
      </w:r>
      <w:r>
        <w:rPr>
          <w:rFonts w:ascii="仿宋" w:eastAsia="仿宋" w:hAnsi="仿宋"/>
          <w:color w:val="000000" w:themeColor="text1"/>
          <w:sz w:val="30"/>
          <w:szCs w:val="30"/>
        </w:rPr>
        <w:t>比赛官方网站</w:t>
      </w:r>
      <w:r>
        <w:rPr>
          <w:rFonts w:ascii="仿宋" w:eastAsia="仿宋" w:hAnsi="仿宋" w:hint="eastAsia"/>
          <w:color w:val="000000" w:themeColor="text1"/>
          <w:sz w:val="30"/>
          <w:szCs w:val="30"/>
        </w:rPr>
        <w:t>本校校园选拔赛微网站</w:t>
      </w:r>
      <w:hyperlink r:id="rId6" w:history="1">
        <w:r>
          <w:rPr>
            <w:rFonts w:ascii="仿宋" w:eastAsia="仿宋" w:hAnsi="仿宋"/>
            <w:color w:val="000000" w:themeColor="text1"/>
            <w:sz w:val="30"/>
            <w:szCs w:val="30"/>
          </w:rPr>
          <w:t>http://contest.i21st.cn/2017/henan/hennu/</w:t>
        </w:r>
      </w:hyperlink>
      <w:r>
        <w:rPr>
          <w:rFonts w:ascii="仿宋" w:eastAsia="仿宋" w:hAnsi="仿宋" w:hint="eastAsia"/>
          <w:color w:val="000000" w:themeColor="text1"/>
          <w:sz w:val="30"/>
          <w:szCs w:val="30"/>
        </w:rPr>
        <w:t>，注册、</w:t>
      </w:r>
      <w:proofErr w:type="gramStart"/>
      <w:r>
        <w:rPr>
          <w:rFonts w:ascii="仿宋" w:eastAsia="仿宋" w:hAnsi="仿宋" w:hint="eastAsia"/>
          <w:color w:val="000000" w:themeColor="text1"/>
          <w:sz w:val="30"/>
          <w:szCs w:val="30"/>
        </w:rPr>
        <w:t>上传演讲稿</w:t>
      </w:r>
      <w:proofErr w:type="gramEnd"/>
      <w:r>
        <w:rPr>
          <w:rFonts w:ascii="仿宋" w:eastAsia="仿宋" w:hAnsi="仿宋" w:hint="eastAsia"/>
          <w:color w:val="000000" w:themeColor="text1"/>
          <w:sz w:val="30"/>
          <w:szCs w:val="30"/>
        </w:rPr>
        <w:t>成为</w:t>
      </w:r>
      <w:proofErr w:type="gramStart"/>
      <w:r>
        <w:rPr>
          <w:rFonts w:ascii="仿宋" w:eastAsia="仿宋" w:hAnsi="仿宋" w:hint="eastAsia"/>
          <w:color w:val="000000" w:themeColor="text1"/>
          <w:sz w:val="30"/>
          <w:szCs w:val="30"/>
        </w:rPr>
        <w:t>正式选手</w:t>
      </w:r>
      <w:proofErr w:type="gramEnd"/>
      <w:r>
        <w:rPr>
          <w:rFonts w:ascii="仿宋" w:eastAsia="仿宋" w:hAnsi="仿宋" w:hint="eastAsia"/>
          <w:color w:val="000000" w:themeColor="text1"/>
          <w:sz w:val="30"/>
          <w:szCs w:val="30"/>
        </w:rPr>
        <w:t>并接受投票及评判。</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作品要求：参赛选手根据比赛演讲主题自拟题目完成</w:t>
      </w:r>
      <w:r>
        <w:rPr>
          <w:rFonts w:ascii="仿宋" w:eastAsia="仿宋" w:hAnsi="仿宋"/>
          <w:color w:val="000000" w:themeColor="text1"/>
          <w:sz w:val="30"/>
          <w:szCs w:val="30"/>
        </w:rPr>
        <w:t>一篇</w:t>
      </w:r>
      <w:r>
        <w:rPr>
          <w:rFonts w:ascii="仿宋" w:eastAsia="仿宋" w:hAnsi="仿宋" w:hint="eastAsia"/>
          <w:color w:val="000000" w:themeColor="text1"/>
          <w:sz w:val="30"/>
          <w:szCs w:val="30"/>
        </w:rPr>
        <w:t>5</w:t>
      </w:r>
      <w:r>
        <w:rPr>
          <w:rFonts w:ascii="仿宋" w:eastAsia="仿宋" w:hAnsi="仿宋"/>
          <w:color w:val="000000" w:themeColor="text1"/>
          <w:sz w:val="30"/>
          <w:szCs w:val="30"/>
        </w:rPr>
        <w:t>00字</w:t>
      </w:r>
      <w:r>
        <w:rPr>
          <w:rFonts w:ascii="仿宋" w:eastAsia="仿宋" w:hAnsi="仿宋" w:hint="eastAsia"/>
          <w:color w:val="000000" w:themeColor="text1"/>
          <w:sz w:val="30"/>
          <w:szCs w:val="30"/>
        </w:rPr>
        <w:t>左右</w:t>
      </w:r>
      <w:r>
        <w:rPr>
          <w:rFonts w:ascii="仿宋" w:eastAsia="仿宋" w:hAnsi="仿宋"/>
          <w:color w:val="000000" w:themeColor="text1"/>
          <w:sz w:val="30"/>
          <w:szCs w:val="30"/>
        </w:rPr>
        <w:t>的演讲稿</w:t>
      </w:r>
      <w:r>
        <w:rPr>
          <w:rFonts w:ascii="仿宋" w:eastAsia="仿宋" w:hAnsi="仿宋" w:hint="eastAsia"/>
          <w:color w:val="000000" w:themeColor="text1"/>
          <w:sz w:val="30"/>
          <w:szCs w:val="30"/>
        </w:rPr>
        <w:t>，并将演讲稿上传到</w:t>
      </w:r>
      <w:r>
        <w:rPr>
          <w:rFonts w:ascii="仿宋" w:eastAsia="仿宋" w:hAnsi="仿宋"/>
          <w:color w:val="000000" w:themeColor="text1"/>
          <w:sz w:val="30"/>
          <w:szCs w:val="30"/>
        </w:rPr>
        <w:t>比赛官方网站</w:t>
      </w:r>
      <w:r>
        <w:rPr>
          <w:rFonts w:ascii="仿宋" w:eastAsia="仿宋" w:hAnsi="仿宋" w:hint="eastAsia"/>
          <w:color w:val="000000" w:themeColor="text1"/>
          <w:sz w:val="30"/>
          <w:szCs w:val="30"/>
        </w:rPr>
        <w:t>河南师范大学校园选拔赛微网站。</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1. 演讲主题：Belt and Road: China and the world</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2. 选拔方式：</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（1）参加</w:t>
      </w:r>
      <w:r>
        <w:rPr>
          <w:rFonts w:ascii="仿宋" w:eastAsia="仿宋" w:hAnsi="仿宋"/>
          <w:color w:val="000000" w:themeColor="text1"/>
          <w:sz w:val="30"/>
          <w:szCs w:val="30"/>
        </w:rPr>
        <w:t>校园</w:t>
      </w:r>
      <w:r>
        <w:rPr>
          <w:rFonts w:ascii="仿宋" w:eastAsia="仿宋" w:hAnsi="仿宋" w:hint="eastAsia"/>
          <w:color w:val="000000" w:themeColor="text1"/>
          <w:sz w:val="30"/>
          <w:szCs w:val="30"/>
        </w:rPr>
        <w:t>互联网</w:t>
      </w:r>
      <w:r>
        <w:rPr>
          <w:rFonts w:ascii="仿宋" w:eastAsia="仿宋" w:hAnsi="仿宋"/>
          <w:color w:val="000000" w:themeColor="text1"/>
          <w:sz w:val="30"/>
          <w:szCs w:val="30"/>
        </w:rPr>
        <w:t>海选，</w:t>
      </w:r>
      <w:r>
        <w:rPr>
          <w:rFonts w:ascii="仿宋" w:eastAsia="仿宋" w:hAnsi="仿宋" w:hint="eastAsia"/>
          <w:color w:val="000000" w:themeColor="text1"/>
          <w:sz w:val="30"/>
          <w:szCs w:val="30"/>
        </w:rPr>
        <w:t>演讲稿必须上传，上</w:t>
      </w:r>
      <w:proofErr w:type="gramStart"/>
      <w:r>
        <w:rPr>
          <w:rFonts w:ascii="仿宋" w:eastAsia="仿宋" w:hAnsi="仿宋" w:hint="eastAsia"/>
          <w:color w:val="000000" w:themeColor="text1"/>
          <w:sz w:val="30"/>
          <w:szCs w:val="30"/>
        </w:rPr>
        <w:t>传成功</w:t>
      </w:r>
      <w:proofErr w:type="gramEnd"/>
      <w:r>
        <w:rPr>
          <w:rFonts w:ascii="仿宋" w:eastAsia="仿宋" w:hAnsi="仿宋" w:hint="eastAsia"/>
          <w:color w:val="000000" w:themeColor="text1"/>
          <w:sz w:val="30"/>
          <w:szCs w:val="30"/>
        </w:rPr>
        <w:t>后，按照报名步骤上</w:t>
      </w:r>
      <w:proofErr w:type="gramStart"/>
      <w:r>
        <w:rPr>
          <w:rFonts w:ascii="仿宋" w:eastAsia="仿宋" w:hAnsi="仿宋" w:hint="eastAsia"/>
          <w:color w:val="000000" w:themeColor="text1"/>
          <w:sz w:val="30"/>
          <w:szCs w:val="30"/>
        </w:rPr>
        <w:t>传个人</w:t>
      </w:r>
      <w:proofErr w:type="gramEnd"/>
      <w:r>
        <w:rPr>
          <w:rFonts w:ascii="仿宋" w:eastAsia="仿宋" w:hAnsi="仿宋" w:hint="eastAsia"/>
          <w:color w:val="000000" w:themeColor="text1"/>
          <w:sz w:val="30"/>
          <w:szCs w:val="30"/>
        </w:rPr>
        <w:t>比赛音频成为正式选手，互联网选拔赛投票期内，参赛选手以其获得网络投票数及短信投票数总和为依据进行排名。</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（2）截至互联网选拔赛结束时，排名靠前的选手及校方推荐的互联网选拔赛选手将晋级校园落地选拔决赛。</w:t>
      </w:r>
      <w:proofErr w:type="gramStart"/>
      <w:r>
        <w:rPr>
          <w:rFonts w:ascii="仿宋" w:eastAsia="仿宋" w:hAnsi="仿宋"/>
          <w:color w:val="000000" w:themeColor="text1"/>
          <w:sz w:val="30"/>
          <w:szCs w:val="30"/>
        </w:rPr>
        <w:t>官网投票</w:t>
      </w:r>
      <w:proofErr w:type="gramEnd"/>
      <w:r>
        <w:rPr>
          <w:rFonts w:ascii="仿宋" w:eastAsia="仿宋" w:hAnsi="仿宋"/>
          <w:color w:val="000000" w:themeColor="text1"/>
          <w:sz w:val="30"/>
          <w:szCs w:val="30"/>
        </w:rPr>
        <w:t>第1名和音频（视频）评委评分前11名，共12名晋级校园落地赛。</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（二）校园落地选拔决赛：</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1. 比赛形式：已备演讲（3分钟）、即席演讲（2分钟）、回答问题（2分钟）</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已备演讲：选手根据大赛组委会给定的演讲主题自拟题目完成演讲</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即席演讲：选手上台前20分钟抽取题目，选手现场作答。</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回答问题：评委针对每位选手的已备演讲和即席演讲各提出一个问</w:t>
      </w:r>
      <w:r>
        <w:rPr>
          <w:rFonts w:ascii="仿宋" w:eastAsia="仿宋" w:hAnsi="仿宋" w:hint="eastAsia"/>
          <w:color w:val="000000" w:themeColor="text1"/>
          <w:sz w:val="30"/>
          <w:szCs w:val="30"/>
        </w:rPr>
        <w:lastRenderedPageBreak/>
        <w:t>题，选手回答。</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2. 评委组成：评委团成员不少于5人，其中本校英语教师不少于3人，外籍教师不少于1人。评委团中教授以上职称英语教师至少1名，担任评委团主席。</w:t>
      </w:r>
    </w:p>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3. 评判标准：</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743"/>
        <w:gridCol w:w="1659"/>
        <w:gridCol w:w="1701"/>
      </w:tblGrid>
      <w:tr w:rsidR="00542309">
        <w:trPr>
          <w:trHeight w:val="454"/>
        </w:trPr>
        <w:tc>
          <w:tcPr>
            <w:tcW w:w="1560" w:type="dxa"/>
          </w:tcPr>
          <w:p w:rsidR="00542309" w:rsidRDefault="00542309">
            <w:pPr>
              <w:pStyle w:val="a3"/>
              <w:spacing w:beforeLines="0" w:afterLines="0" w:line="480" w:lineRule="exact"/>
              <w:ind w:rightChars="-249" w:right="-523" w:firstLineChars="0" w:firstLine="0"/>
              <w:rPr>
                <w:rFonts w:ascii="仿宋" w:eastAsia="仿宋" w:hAnsi="仿宋"/>
                <w:color w:val="000000" w:themeColor="text1"/>
                <w:sz w:val="30"/>
                <w:szCs w:val="30"/>
              </w:rPr>
            </w:pPr>
          </w:p>
        </w:tc>
        <w:tc>
          <w:tcPr>
            <w:tcW w:w="1701"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内容</w:t>
            </w:r>
          </w:p>
        </w:tc>
        <w:tc>
          <w:tcPr>
            <w:tcW w:w="1743"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语言</w:t>
            </w:r>
          </w:p>
        </w:tc>
        <w:tc>
          <w:tcPr>
            <w:tcW w:w="1659"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综合印象</w:t>
            </w:r>
          </w:p>
        </w:tc>
        <w:tc>
          <w:tcPr>
            <w:tcW w:w="1701"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合计</w:t>
            </w:r>
          </w:p>
        </w:tc>
      </w:tr>
      <w:tr w:rsidR="00542309">
        <w:trPr>
          <w:trHeight w:val="480"/>
        </w:trPr>
        <w:tc>
          <w:tcPr>
            <w:tcW w:w="1560"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已备演讲</w:t>
            </w:r>
          </w:p>
        </w:tc>
        <w:tc>
          <w:tcPr>
            <w:tcW w:w="1701"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20</w:t>
            </w:r>
          </w:p>
        </w:tc>
        <w:tc>
          <w:tcPr>
            <w:tcW w:w="1743"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20</w:t>
            </w:r>
          </w:p>
        </w:tc>
        <w:tc>
          <w:tcPr>
            <w:tcW w:w="1659"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10</w:t>
            </w:r>
          </w:p>
        </w:tc>
        <w:tc>
          <w:tcPr>
            <w:tcW w:w="1701"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50</w:t>
            </w:r>
          </w:p>
        </w:tc>
      </w:tr>
      <w:tr w:rsidR="00542309">
        <w:trPr>
          <w:trHeight w:val="454"/>
        </w:trPr>
        <w:tc>
          <w:tcPr>
            <w:tcW w:w="1560"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即席演讲</w:t>
            </w:r>
          </w:p>
        </w:tc>
        <w:tc>
          <w:tcPr>
            <w:tcW w:w="1701"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20</w:t>
            </w:r>
          </w:p>
        </w:tc>
        <w:tc>
          <w:tcPr>
            <w:tcW w:w="1743"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5</w:t>
            </w:r>
          </w:p>
        </w:tc>
        <w:tc>
          <w:tcPr>
            <w:tcW w:w="1659"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5</w:t>
            </w:r>
          </w:p>
        </w:tc>
        <w:tc>
          <w:tcPr>
            <w:tcW w:w="1701"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30</w:t>
            </w:r>
          </w:p>
        </w:tc>
      </w:tr>
      <w:tr w:rsidR="00542309">
        <w:trPr>
          <w:trHeight w:val="454"/>
        </w:trPr>
        <w:tc>
          <w:tcPr>
            <w:tcW w:w="1560"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回答问题</w:t>
            </w:r>
          </w:p>
        </w:tc>
        <w:tc>
          <w:tcPr>
            <w:tcW w:w="1701"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10</w:t>
            </w:r>
          </w:p>
        </w:tc>
        <w:tc>
          <w:tcPr>
            <w:tcW w:w="1743"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5</w:t>
            </w:r>
          </w:p>
        </w:tc>
        <w:tc>
          <w:tcPr>
            <w:tcW w:w="1659"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5</w:t>
            </w:r>
          </w:p>
        </w:tc>
        <w:tc>
          <w:tcPr>
            <w:tcW w:w="1701"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20</w:t>
            </w:r>
          </w:p>
        </w:tc>
      </w:tr>
      <w:tr w:rsidR="00542309">
        <w:trPr>
          <w:trHeight w:val="436"/>
        </w:trPr>
        <w:tc>
          <w:tcPr>
            <w:tcW w:w="1560"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合计总分</w:t>
            </w:r>
          </w:p>
        </w:tc>
        <w:tc>
          <w:tcPr>
            <w:tcW w:w="1701" w:type="dxa"/>
          </w:tcPr>
          <w:p w:rsidR="00542309" w:rsidRDefault="00542309">
            <w:pPr>
              <w:pStyle w:val="a3"/>
              <w:spacing w:beforeLines="0" w:afterLines="0" w:line="480" w:lineRule="exact"/>
              <w:ind w:rightChars="-249" w:right="-523" w:firstLineChars="0" w:firstLine="0"/>
              <w:rPr>
                <w:rFonts w:ascii="仿宋" w:eastAsia="仿宋" w:hAnsi="仿宋"/>
                <w:color w:val="000000" w:themeColor="text1"/>
                <w:sz w:val="30"/>
                <w:szCs w:val="30"/>
              </w:rPr>
            </w:pPr>
          </w:p>
        </w:tc>
        <w:tc>
          <w:tcPr>
            <w:tcW w:w="1743" w:type="dxa"/>
          </w:tcPr>
          <w:p w:rsidR="00542309" w:rsidRDefault="00542309">
            <w:pPr>
              <w:pStyle w:val="a3"/>
              <w:spacing w:beforeLines="0" w:afterLines="0" w:line="480" w:lineRule="exact"/>
              <w:ind w:rightChars="-249" w:right="-523" w:firstLineChars="0" w:firstLine="0"/>
              <w:rPr>
                <w:rFonts w:ascii="仿宋" w:eastAsia="仿宋" w:hAnsi="仿宋"/>
                <w:color w:val="000000" w:themeColor="text1"/>
                <w:sz w:val="30"/>
                <w:szCs w:val="30"/>
              </w:rPr>
            </w:pPr>
          </w:p>
        </w:tc>
        <w:tc>
          <w:tcPr>
            <w:tcW w:w="1659" w:type="dxa"/>
          </w:tcPr>
          <w:p w:rsidR="00542309" w:rsidRDefault="00542309">
            <w:pPr>
              <w:pStyle w:val="a3"/>
              <w:spacing w:beforeLines="0" w:afterLines="0" w:line="480" w:lineRule="exact"/>
              <w:ind w:rightChars="-249" w:right="-523" w:firstLineChars="0" w:firstLine="0"/>
              <w:rPr>
                <w:rFonts w:ascii="仿宋" w:eastAsia="仿宋" w:hAnsi="仿宋"/>
                <w:color w:val="000000" w:themeColor="text1"/>
                <w:sz w:val="30"/>
                <w:szCs w:val="30"/>
              </w:rPr>
            </w:pPr>
          </w:p>
        </w:tc>
        <w:tc>
          <w:tcPr>
            <w:tcW w:w="1701" w:type="dxa"/>
          </w:tcPr>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100</w:t>
            </w:r>
          </w:p>
        </w:tc>
      </w:tr>
    </w:tbl>
    <w:p w:rsidR="00542309" w:rsidRDefault="00A50D01">
      <w:pPr>
        <w:pStyle w:val="a3"/>
        <w:spacing w:beforeLines="0" w:afterLines="0" w:line="480" w:lineRule="exact"/>
        <w:ind w:rightChars="-249" w:right="-523" w:firstLineChars="0" w:firstLine="0"/>
        <w:rPr>
          <w:rFonts w:ascii="仿宋" w:eastAsia="仿宋" w:hAnsi="仿宋"/>
          <w:color w:val="000000" w:themeColor="text1"/>
          <w:sz w:val="30"/>
          <w:szCs w:val="30"/>
        </w:rPr>
      </w:pPr>
      <w:r>
        <w:rPr>
          <w:rFonts w:ascii="仿宋" w:eastAsia="仿宋" w:hAnsi="仿宋" w:hint="eastAsia"/>
          <w:color w:val="000000" w:themeColor="text1"/>
          <w:sz w:val="30"/>
          <w:szCs w:val="30"/>
        </w:rPr>
        <w:t>4、奖励事项：设特等奖</w:t>
      </w:r>
      <w:r>
        <w:rPr>
          <w:rFonts w:ascii="仿宋" w:eastAsia="仿宋" w:hAnsi="仿宋" w:hint="eastAsia"/>
          <w:sz w:val="30"/>
          <w:szCs w:val="30"/>
        </w:rPr>
        <w:t>2</w:t>
      </w:r>
      <w:r>
        <w:rPr>
          <w:rFonts w:ascii="仿宋" w:eastAsia="仿宋" w:hAnsi="仿宋" w:hint="eastAsia"/>
          <w:color w:val="000000" w:themeColor="text1"/>
          <w:sz w:val="30"/>
          <w:szCs w:val="30"/>
        </w:rPr>
        <w:t>名，一等奖2名，二等奖3名，三等奖5名，优胜奖4名。原则上，特等奖选手将代表本校参加第二十三届中国日报社“21世纪·可口可乐杯”全国英语演讲比赛河南地区决赛，但当</w:t>
      </w:r>
      <w:proofErr w:type="gramStart"/>
      <w:r>
        <w:rPr>
          <w:rFonts w:ascii="仿宋" w:eastAsia="仿宋" w:hAnsi="仿宋" w:hint="eastAsia"/>
          <w:color w:val="000000" w:themeColor="text1"/>
          <w:sz w:val="30"/>
          <w:szCs w:val="30"/>
        </w:rPr>
        <w:t>本校未</w:t>
      </w:r>
      <w:proofErr w:type="gramEnd"/>
      <w:r>
        <w:rPr>
          <w:rFonts w:ascii="仿宋" w:eastAsia="仿宋" w:hAnsi="仿宋" w:hint="eastAsia"/>
          <w:color w:val="000000" w:themeColor="text1"/>
          <w:sz w:val="30"/>
          <w:szCs w:val="30"/>
        </w:rPr>
        <w:t>达到组委会的组织要求时，晋级河南地区决赛的名额将由学校与组委会另行商定。</w:t>
      </w:r>
    </w:p>
    <w:p w:rsidR="00542309" w:rsidRDefault="00542309">
      <w:pPr>
        <w:pStyle w:val="a4"/>
        <w:shd w:val="clear" w:color="auto" w:fill="FFFFFF"/>
        <w:spacing w:before="0" w:beforeAutospacing="0" w:after="0" w:afterAutospacing="0" w:line="480" w:lineRule="exact"/>
        <w:rPr>
          <w:rFonts w:ascii="仿宋" w:eastAsia="仿宋" w:hAnsi="仿宋"/>
          <w:color w:val="000000" w:themeColor="text1"/>
          <w:sz w:val="30"/>
          <w:szCs w:val="30"/>
        </w:rPr>
      </w:pPr>
    </w:p>
    <w:p w:rsidR="00542309" w:rsidRDefault="00542309">
      <w:pPr>
        <w:spacing w:line="440" w:lineRule="exact"/>
        <w:ind w:leftChars="-202" w:left="-424" w:rightChars="-249" w:right="-523"/>
        <w:jc w:val="right"/>
        <w:rPr>
          <w:rFonts w:ascii="华文仿宋" w:eastAsia="华文仿宋" w:hAnsi="华文仿宋"/>
          <w:color w:val="000000" w:themeColor="text1"/>
          <w:sz w:val="22"/>
          <w:szCs w:val="21"/>
        </w:rPr>
      </w:pPr>
    </w:p>
    <w:p w:rsidR="00542309" w:rsidRDefault="00542309">
      <w:pPr>
        <w:spacing w:line="440" w:lineRule="exact"/>
        <w:ind w:leftChars="-202" w:left="-424" w:rightChars="-249" w:right="-523"/>
        <w:jc w:val="right"/>
        <w:rPr>
          <w:rFonts w:ascii="华文仿宋" w:eastAsia="华文仿宋" w:hAnsi="华文仿宋"/>
          <w:color w:val="000000" w:themeColor="text1"/>
          <w:sz w:val="22"/>
          <w:szCs w:val="21"/>
        </w:rPr>
      </w:pPr>
    </w:p>
    <w:p w:rsidR="00542309" w:rsidRDefault="00542309">
      <w:pPr>
        <w:spacing w:line="440" w:lineRule="exact"/>
        <w:ind w:leftChars="-202" w:left="-424" w:rightChars="-249" w:right="-523"/>
        <w:jc w:val="right"/>
        <w:rPr>
          <w:rFonts w:ascii="华文仿宋" w:eastAsia="华文仿宋" w:hAnsi="华文仿宋"/>
          <w:color w:val="000000" w:themeColor="text1"/>
          <w:sz w:val="22"/>
          <w:szCs w:val="21"/>
        </w:rPr>
      </w:pPr>
    </w:p>
    <w:p w:rsidR="00542309" w:rsidRDefault="00A50D01">
      <w:pPr>
        <w:spacing w:line="440" w:lineRule="exact"/>
        <w:ind w:leftChars="-202" w:left="-424" w:rightChars="-249" w:right="-523"/>
        <w:jc w:val="right"/>
        <w:rPr>
          <w:rStyle w:val="a5"/>
          <w:rFonts w:ascii="华文仿宋" w:eastAsia="华文仿宋" w:hAnsi="华文仿宋"/>
          <w:color w:val="000000" w:themeColor="text1"/>
          <w:spacing w:val="-10"/>
          <w:sz w:val="24"/>
          <w:szCs w:val="21"/>
        </w:rPr>
      </w:pPr>
      <w:r>
        <w:rPr>
          <w:rStyle w:val="a5"/>
          <w:rFonts w:hint="eastAsia"/>
        </w:rPr>
        <w:t>第</w:t>
      </w:r>
      <w:r>
        <w:rPr>
          <w:rStyle w:val="a5"/>
          <w:rFonts w:ascii="华文仿宋" w:eastAsia="华文仿宋" w:hAnsi="华文仿宋" w:hint="eastAsia"/>
          <w:color w:val="000000" w:themeColor="text1"/>
          <w:spacing w:val="-10"/>
          <w:sz w:val="24"/>
          <w:szCs w:val="21"/>
        </w:rPr>
        <w:t>二十三届中国日报社“21世纪·可口可乐杯”全国英语演讲比赛</w:t>
      </w:r>
    </w:p>
    <w:p w:rsidR="00542309" w:rsidRDefault="00A50D01">
      <w:pPr>
        <w:spacing w:line="440" w:lineRule="exact"/>
        <w:ind w:leftChars="-202" w:left="-424" w:rightChars="-249" w:right="-523"/>
        <w:jc w:val="right"/>
        <w:rPr>
          <w:rStyle w:val="a5"/>
          <w:bCs w:val="0"/>
        </w:rPr>
      </w:pPr>
      <w:r>
        <w:rPr>
          <w:rStyle w:val="a5"/>
          <w:rFonts w:ascii="华文仿宋" w:eastAsia="华文仿宋" w:hAnsi="华文仿宋" w:hint="eastAsia"/>
          <w:color w:val="000000" w:themeColor="text1"/>
          <w:sz w:val="24"/>
          <w:szCs w:val="21"/>
        </w:rPr>
        <w:t>河南赛区河南师范大学校园选拔赛组委会</w:t>
      </w:r>
    </w:p>
    <w:p w:rsidR="00542309" w:rsidRDefault="00A50D01">
      <w:pPr>
        <w:spacing w:line="440" w:lineRule="exact"/>
        <w:ind w:leftChars="-202" w:left="-424" w:rightChars="-249" w:right="-523"/>
        <w:jc w:val="right"/>
        <w:rPr>
          <w:rStyle w:val="a5"/>
        </w:rPr>
      </w:pPr>
      <w:r>
        <w:rPr>
          <w:rStyle w:val="a5"/>
          <w:rFonts w:hint="eastAsia"/>
        </w:rPr>
        <w:t>2017年 11月 2日</w:t>
      </w:r>
    </w:p>
    <w:p w:rsidR="00542309" w:rsidRDefault="00542309">
      <w:pPr>
        <w:widowControl/>
        <w:shd w:val="clear" w:color="auto" w:fill="FFFFFF"/>
        <w:spacing w:line="465" w:lineRule="atLeast"/>
        <w:jc w:val="left"/>
        <w:rPr>
          <w:rFonts w:ascii="宋体" w:eastAsia="宋体" w:hAnsi="宋体" w:cs="宋体"/>
          <w:color w:val="333333"/>
          <w:kern w:val="0"/>
          <w:sz w:val="24"/>
          <w:szCs w:val="24"/>
        </w:rPr>
      </w:pPr>
    </w:p>
    <w:p w:rsidR="00542309" w:rsidRDefault="00A50D01">
      <w:pPr>
        <w:widowControl/>
        <w:shd w:val="clear" w:color="auto" w:fill="FFFFFF"/>
        <w:spacing w:line="465" w:lineRule="atLeast"/>
        <w:jc w:val="left"/>
        <w:rPr>
          <w:rFonts w:ascii="宋体" w:eastAsia="宋体" w:hAnsi="宋体" w:cs="宋体"/>
          <w:b/>
          <w:color w:val="333333"/>
          <w:kern w:val="0"/>
          <w:sz w:val="24"/>
          <w:szCs w:val="24"/>
        </w:rPr>
      </w:pPr>
      <w:r>
        <w:rPr>
          <w:rFonts w:ascii="宋体" w:eastAsia="宋体" w:hAnsi="宋体" w:cs="宋体" w:hint="eastAsia"/>
          <w:b/>
          <w:color w:val="333333"/>
          <w:kern w:val="0"/>
          <w:sz w:val="24"/>
          <w:szCs w:val="24"/>
        </w:rPr>
        <w:t xml:space="preserve">    </w:t>
      </w:r>
    </w:p>
    <w:p w:rsidR="00542309" w:rsidRDefault="00542309">
      <w:pPr>
        <w:pStyle w:val="a3"/>
        <w:spacing w:beforeLines="0" w:afterLines="0" w:line="480" w:lineRule="exact"/>
        <w:ind w:rightChars="-249" w:right="-523" w:firstLineChars="0" w:firstLine="0"/>
        <w:rPr>
          <w:rFonts w:eastAsia="华文仿宋" w:hAnsi="华文仿宋"/>
          <w:color w:val="000000" w:themeColor="text1"/>
          <w:sz w:val="30"/>
          <w:szCs w:val="30"/>
        </w:rPr>
      </w:pPr>
    </w:p>
    <w:p w:rsidR="00542309" w:rsidRDefault="00542309">
      <w:pPr>
        <w:spacing w:line="600" w:lineRule="exact"/>
        <w:jc w:val="left"/>
        <w:rPr>
          <w:rFonts w:ascii="Calibri" w:eastAsia="宋体" w:hAnsi="Calibri" w:cs="Times New Roman"/>
          <w:kern w:val="0"/>
          <w:sz w:val="24"/>
          <w:szCs w:val="24"/>
        </w:rPr>
      </w:pPr>
    </w:p>
    <w:sectPr w:rsidR="00542309">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DengXian Light">
    <w:altName w:val="宋体"/>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76"/>
    <w:rsid w:val="001A5CAF"/>
    <w:rsid w:val="00462531"/>
    <w:rsid w:val="004768D1"/>
    <w:rsid w:val="00542309"/>
    <w:rsid w:val="00866A77"/>
    <w:rsid w:val="008C4A76"/>
    <w:rsid w:val="009D47F7"/>
    <w:rsid w:val="00A50D01"/>
    <w:rsid w:val="00AB6D13"/>
    <w:rsid w:val="00AF141A"/>
    <w:rsid w:val="00DE51BA"/>
    <w:rsid w:val="00FC1659"/>
    <w:rsid w:val="4D9B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beforeLines="50" w:afterLines="50" w:line="380" w:lineRule="atLeast"/>
      <w:ind w:firstLineChars="200" w:firstLine="420"/>
    </w:pPr>
    <w:rPr>
      <w:rFonts w:ascii="Times New Roman" w:eastAsia="宋体" w:hAnsi="Times New Roman" w:cs="Times New Roman"/>
      <w:szCs w:val="24"/>
    </w:rPr>
  </w:style>
  <w:style w:type="paragraph" w:styleId="a4">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qFormat/>
    <w:rPr>
      <w:b/>
      <w:bCs/>
    </w:rPr>
  </w:style>
  <w:style w:type="character" w:customStyle="1" w:styleId="Char">
    <w:name w:val="正文文本缩进 Char"/>
    <w:basedOn w:val="a0"/>
    <w:link w:val="a3"/>
    <w:rPr>
      <w:rFonts w:ascii="Times New Roman"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beforeLines="50" w:afterLines="50" w:line="380" w:lineRule="atLeast"/>
      <w:ind w:firstLineChars="200" w:firstLine="420"/>
    </w:pPr>
    <w:rPr>
      <w:rFonts w:ascii="Times New Roman" w:eastAsia="宋体" w:hAnsi="Times New Roman" w:cs="Times New Roman"/>
      <w:szCs w:val="24"/>
    </w:rPr>
  </w:style>
  <w:style w:type="paragraph" w:styleId="a4">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qFormat/>
    <w:rPr>
      <w:b/>
      <w:bCs/>
    </w:rPr>
  </w:style>
  <w:style w:type="character" w:customStyle="1" w:styleId="Char">
    <w:name w:val="正文文本缩进 Char"/>
    <w:basedOn w:val="a0"/>
    <w:link w:val="a3"/>
    <w:rPr>
      <w:rFonts w:ascii="Times New Roman"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ontest.i21st.cn/2017/henan/henn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LINNA</dc:creator>
  <cp:lastModifiedBy>SD</cp:lastModifiedBy>
  <cp:revision>3</cp:revision>
  <dcterms:created xsi:type="dcterms:W3CDTF">2017-11-02T06:45:00Z</dcterms:created>
  <dcterms:modified xsi:type="dcterms:W3CDTF">2017-11-02T06:46:00Z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