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河南师范大学201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b/>
          <w:sz w:val="30"/>
          <w:szCs w:val="30"/>
        </w:rPr>
        <w:t>年文化遗产活动月</w:t>
      </w:r>
      <w:r>
        <w:rPr>
          <w:rFonts w:hint="eastAsia" w:ascii="黑体" w:hAnsi="黑体" w:eastAsia="黑体" w:cs="黑体"/>
          <w:b/>
          <w:sz w:val="30"/>
          <w:szCs w:val="30"/>
          <w:lang w:eastAsia="zh-CN"/>
        </w:rPr>
        <w:t>主要活动安排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1、开幕式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时间：2019年5月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日（周日）上午9：30，地点：大图书馆前广场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表演内容：狮子鼓、河蚌舞、耍老虎、哼小车、小咚鼓、旱船、高跷、汉服表演、狮舞、戏曲联唱等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2、戏曲演出专场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（1）怀梆演出专场（沁阳市王桃怀梆剧团）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时间：2019年5月1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日（周日）14：30-17：00，地点：中心花园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）怀梆演出专场（博爱西良仕怀梆剧团）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时间：2019年5月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（周日）14:30-17:00，地点：中心花园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）怀调演出专场（安阳县怀调剧团）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时间：2019年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日（周四）14:30-17:00。地点：音乐厅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3、曲艺专场 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时间：2019年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月2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 下午14:30-16:30，地点：外语学院会议室</w:t>
      </w:r>
    </w:p>
    <w:p>
      <w:pPr>
        <w:numPr>
          <w:ilvl w:val="0"/>
          <w:numId w:val="0"/>
        </w:numPr>
        <w:spacing w:line="360" w:lineRule="auto"/>
        <w:ind w:right="0" w:rightChars="0"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演出内容：河洛大鼓（洛阳常龙演艺有限公司）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4、手工艺品展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时间：5月1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-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日，地点：图书馆北厅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展出内容：泥泥狗、草编工艺、朱仙镇木板年画、五彩皮影、糖人、泥咕咕、布老虎、剪纸、泥塑、面人、风筝、木雕、砖雕、蛋雕、糖画、布贴画、泥猴、黄河澄泥砚、刺绣、麦杆画、景泰蓝等。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5、非物质文化遗产讲座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）张继中（朱仙镇年画大师）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朱仙镇年画的特点及其欣赏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时间：5月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日下午14:30-16:30，地点：阶梯楼（101）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）刘景亮（河南文化艺术研究院研究员）：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戏曲观众学视野下河南戏曲的价值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时间：5月2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日上午9: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0-1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0，地点：阶梯楼（101）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6、河南师范大学大学生传统才艺比赛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时间：5月21日—5月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日，地点：阶梯楼306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比赛内容：戏曲、剪纸等</w:t>
      </w:r>
    </w:p>
    <w:p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7、闭幕式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时间：6月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日19:30——21:30：，地点：文学院报告厅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内容：戏曲大赛决赛、剪纸成果展、文艺表演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C92"/>
    <w:rsid w:val="002D77C4"/>
    <w:rsid w:val="002E0C92"/>
    <w:rsid w:val="0049636F"/>
    <w:rsid w:val="007614F2"/>
    <w:rsid w:val="008947AA"/>
    <w:rsid w:val="00A06A15"/>
    <w:rsid w:val="00C856B8"/>
    <w:rsid w:val="00C96050"/>
    <w:rsid w:val="00D930DA"/>
    <w:rsid w:val="00DA4B8F"/>
    <w:rsid w:val="00DF2D00"/>
    <w:rsid w:val="00E15B33"/>
    <w:rsid w:val="00E90873"/>
    <w:rsid w:val="6CCF0473"/>
    <w:rsid w:val="6DE4485E"/>
    <w:rsid w:val="6FBD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  <w:ind w:right="0"/>
      <w:jc w:val="left"/>
    </w:pPr>
    <w:rPr>
      <w:rFonts w:ascii="Tahoma" w:hAnsi="Tahoma" w:eastAsia="微软雅黑" w:cs="黑体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 w:eastAsia="微软雅黑" w:cs="黑体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 w:eastAsia="微软雅黑" w:cs="黑体"/>
      <w:kern w:val="0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118</Words>
  <Characters>678</Characters>
  <Lines>5</Lines>
  <Paragraphs>1</Paragraphs>
  <TotalTime>4</TotalTime>
  <ScaleCrop>false</ScaleCrop>
  <LinksUpToDate>false</LinksUpToDate>
  <CharactersWithSpaces>795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2014-05-06T14:57:00Z</dcterms:created>
  <dc:creator>NTKO</dc:creator>
  <cp:lastModifiedBy>Administrator</cp:lastModifiedBy>
  <dcterms:modified xsi:type="dcterms:W3CDTF">2019-05-07T13:46:25Z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