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923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4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黑体"/>
          <w:b/>
          <w:color w:val="000000"/>
          <w:kern w:val="0"/>
          <w:sz w:val="52"/>
          <w:szCs w:val="52"/>
        </w:rPr>
      </w:pPr>
      <w:r>
        <w:rPr>
          <w:rFonts w:hint="eastAsia" w:ascii="Tahoma" w:hAnsi="Tahoma" w:eastAsia="微软雅黑" w:cs="黑体"/>
          <w:b/>
          <w:color w:val="000000"/>
          <w:kern w:val="0"/>
          <w:sz w:val="52"/>
          <w:szCs w:val="52"/>
        </w:rPr>
        <w:t>河南师范大学</w:t>
      </w:r>
    </w:p>
    <w:p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黑体"/>
          <w:b/>
          <w:color w:val="000000"/>
          <w:kern w:val="0"/>
          <w:sz w:val="52"/>
          <w:szCs w:val="52"/>
        </w:rPr>
      </w:pPr>
      <w:r>
        <w:rPr>
          <w:rFonts w:ascii="Tahoma" w:hAnsi="Tahoma" w:eastAsia="微软雅黑" w:cs="黑体"/>
          <w:b/>
          <w:color w:val="000000"/>
          <w:kern w:val="0"/>
          <w:sz w:val="52"/>
          <w:szCs w:val="52"/>
        </w:rPr>
        <w:t>201</w:t>
      </w:r>
      <w:r>
        <w:rPr>
          <w:rFonts w:hint="eastAsia" w:ascii="Tahoma" w:hAnsi="Tahoma" w:eastAsia="微软雅黑" w:cs="黑体"/>
          <w:b/>
          <w:color w:val="000000"/>
          <w:kern w:val="0"/>
          <w:sz w:val="52"/>
          <w:szCs w:val="52"/>
          <w:lang w:eastAsia="zh-CN"/>
        </w:rPr>
        <w:t>９</w:t>
      </w:r>
      <w:r>
        <w:rPr>
          <w:rFonts w:hint="eastAsia" w:ascii="Tahoma" w:hAnsi="Tahoma" w:eastAsia="微软雅黑" w:cs="黑体"/>
          <w:b/>
          <w:color w:val="000000"/>
          <w:kern w:val="0"/>
          <w:sz w:val="52"/>
          <w:szCs w:val="52"/>
        </w:rPr>
        <w:t>年文化遗产活动月工作方案</w:t>
      </w:r>
    </w:p>
    <w:p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黑体"/>
          <w:b/>
          <w:color w:val="000000"/>
          <w:kern w:val="0"/>
          <w:sz w:val="52"/>
          <w:szCs w:val="52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黑体"/>
          <w:b/>
          <w:color w:val="000000"/>
          <w:kern w:val="0"/>
          <w:sz w:val="52"/>
          <w:szCs w:val="52"/>
        </w:rPr>
      </w:pPr>
    </w:p>
    <w:p>
      <w:pPr>
        <w:widowControl/>
        <w:adjustRightInd w:val="0"/>
        <w:snapToGrid w:val="0"/>
        <w:spacing w:after="200"/>
        <w:ind w:firstLine="2660" w:firstLineChars="950"/>
        <w:jc w:val="left"/>
        <w:rPr>
          <w:rFonts w:ascii="Tahoma" w:hAnsi="Tahoma" w:eastAsia="微软雅黑" w:cs="黑体"/>
          <w:color w:val="000000"/>
          <w:kern w:val="0"/>
          <w:sz w:val="28"/>
          <w:szCs w:val="28"/>
        </w:rPr>
      </w:pPr>
      <w:r>
        <w:rPr>
          <w:rFonts w:ascii="Tahoma" w:hAnsi="Tahoma" w:eastAsia="微软雅黑" w:cs="黑体"/>
          <w:color w:val="000000"/>
          <w:kern w:val="0"/>
          <w:sz w:val="28"/>
          <w:szCs w:val="28"/>
        </w:rPr>
        <w:drawing>
          <wp:inline distT="0" distB="0" distL="0" distR="0">
            <wp:extent cx="1714500" cy="171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/>
        <w:ind w:firstLine="2660" w:firstLineChars="950"/>
        <w:jc w:val="left"/>
        <w:rPr>
          <w:rFonts w:ascii="Tahoma" w:hAnsi="Tahoma" w:eastAsia="微软雅黑" w:cs="黑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660" w:firstLineChars="950"/>
        <w:jc w:val="left"/>
        <w:rPr>
          <w:rFonts w:ascii="Tahoma" w:hAnsi="Tahoma" w:eastAsia="微软雅黑" w:cs="黑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2660" w:firstLineChars="950"/>
        <w:jc w:val="left"/>
        <w:rPr>
          <w:rFonts w:ascii="Tahoma" w:hAnsi="Tahoma" w:eastAsia="微软雅黑" w:cs="黑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/>
        <w:ind w:firstLine="960" w:firstLineChars="300"/>
        <w:jc w:val="left"/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</w:pP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  <w:t>主办：河南师范大学艺术</w:t>
      </w: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  <w:t>委员会</w:t>
      </w:r>
    </w:p>
    <w:p>
      <w:pPr>
        <w:widowControl/>
        <w:adjustRightInd w:val="0"/>
        <w:snapToGrid w:val="0"/>
        <w:spacing w:after="200"/>
        <w:ind w:firstLine="1921" w:firstLineChars="600"/>
        <w:jc w:val="left"/>
        <w:rPr>
          <w:rFonts w:ascii="Tahoma" w:hAnsi="Tahoma" w:eastAsia="微软雅黑" w:cs="黑体"/>
          <w:b/>
          <w:color w:val="000000"/>
          <w:kern w:val="0"/>
          <w:sz w:val="32"/>
          <w:szCs w:val="32"/>
        </w:rPr>
      </w:pP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  <w:t>河南师范大学党委宣传部</w:t>
      </w:r>
    </w:p>
    <w:p>
      <w:pPr>
        <w:widowControl/>
        <w:adjustRightInd w:val="0"/>
        <w:snapToGrid w:val="0"/>
        <w:spacing w:after="200"/>
        <w:ind w:firstLine="1921" w:firstLineChars="600"/>
        <w:jc w:val="left"/>
        <w:rPr>
          <w:rFonts w:ascii="Tahoma" w:hAnsi="Tahoma" w:eastAsia="微软雅黑" w:cs="黑体"/>
          <w:b/>
          <w:color w:val="000000"/>
          <w:kern w:val="0"/>
          <w:sz w:val="32"/>
          <w:szCs w:val="32"/>
        </w:rPr>
      </w:pP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  <w:t>河南师大中原非物质文化遗产保护研究中心</w:t>
      </w:r>
    </w:p>
    <w:p>
      <w:pPr>
        <w:widowControl/>
        <w:adjustRightInd w:val="0"/>
        <w:snapToGrid w:val="0"/>
        <w:spacing w:after="200"/>
        <w:ind w:firstLine="960" w:firstLineChars="300"/>
        <w:jc w:val="left"/>
        <w:rPr>
          <w:rFonts w:ascii="Tahoma" w:hAnsi="Tahoma" w:eastAsia="微软雅黑" w:cs="黑体"/>
          <w:b/>
          <w:color w:val="000000"/>
          <w:kern w:val="0"/>
          <w:sz w:val="32"/>
          <w:szCs w:val="32"/>
        </w:rPr>
      </w:pPr>
      <w:r>
        <w:rPr>
          <w:rFonts w:hint="eastAsia" w:ascii="Tahoma" w:hAnsi="Tahoma" w:eastAsia="微软雅黑" w:cs="黑体"/>
          <w:b/>
          <w:color w:val="000000"/>
          <w:kern w:val="0"/>
          <w:sz w:val="32"/>
          <w:szCs w:val="32"/>
        </w:rPr>
        <w:t>承办：河南师大大学生非物质文化遗产保护协会</w:t>
      </w:r>
    </w:p>
    <w:p>
      <w:pPr>
        <w:widowControl/>
        <w:adjustRightInd w:val="0"/>
        <w:snapToGrid w:val="0"/>
        <w:spacing w:after="200"/>
        <w:ind w:right="640"/>
        <w:jc w:val="left"/>
        <w:rPr>
          <w:rFonts w:ascii="Tahoma" w:hAnsi="Tahoma" w:eastAsia="微软雅黑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  <w:lang w:eastAsia="zh-CN"/>
        </w:rPr>
        <w:t>９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  <w:lang w:eastAsia="zh-CN"/>
        </w:rPr>
        <w:t>４</w:t>
      </w:r>
      <w:r>
        <w:rPr>
          <w:rFonts w:hint="eastAsia" w:ascii="Tahoma" w:hAnsi="Tahoma" w:eastAsia="微软雅黑" w:cs="黑体"/>
          <w:b/>
          <w:bCs/>
          <w:color w:val="000000"/>
          <w:kern w:val="0"/>
          <w:sz w:val="32"/>
          <w:szCs w:val="32"/>
        </w:rPr>
        <w:t>月</w:t>
      </w:r>
    </w:p>
    <w:p>
      <w:pPr>
        <w:rPr>
          <w:rFonts w:hint="eastAsia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活动时间</w:t>
      </w:r>
    </w:p>
    <w:p>
      <w:pPr>
        <w:widowControl/>
        <w:adjustRightInd w:val="0"/>
        <w:snapToGrid w:val="0"/>
        <w:spacing w:line="360" w:lineRule="auto"/>
        <w:ind w:firstLine="723" w:firstLineChars="3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2019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月1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ascii="宋体" w:hAnsi="宋体"/>
          <w:b/>
          <w:bCs/>
          <w:sz w:val="24"/>
        </w:rPr>
        <w:t>——</w:t>
      </w:r>
      <w:r>
        <w:rPr>
          <w:rFonts w:hint="eastAsia" w:ascii="宋体" w:hAnsi="宋体"/>
          <w:b/>
          <w:bCs/>
          <w:sz w:val="24"/>
          <w:lang w:eastAsia="zh-CN"/>
        </w:rPr>
        <w:t>2019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日。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活动主题</w:t>
      </w:r>
    </w:p>
    <w:p>
      <w:pPr>
        <w:widowControl/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弘扬</w:t>
      </w:r>
      <w:r>
        <w:rPr>
          <w:rFonts w:hint="eastAsia" w:ascii="宋体" w:hAnsi="宋体"/>
          <w:sz w:val="24"/>
        </w:rPr>
        <w:t>传统</w:t>
      </w:r>
      <w:r>
        <w:rPr>
          <w:rFonts w:hint="eastAsia" w:ascii="宋体" w:hAnsi="宋体"/>
          <w:sz w:val="24"/>
          <w:lang w:eastAsia="zh-CN"/>
        </w:rPr>
        <w:t>精神</w:t>
      </w:r>
      <w:r>
        <w:rPr>
          <w:rFonts w:hint="eastAsia" w:ascii="宋体" w:hAnsi="宋体"/>
          <w:sz w:val="24"/>
        </w:rPr>
        <w:t>，传</w:t>
      </w:r>
      <w:r>
        <w:rPr>
          <w:rFonts w:hint="eastAsia" w:ascii="宋体" w:hAnsi="宋体"/>
          <w:sz w:val="24"/>
          <w:lang w:eastAsia="zh-CN"/>
        </w:rPr>
        <w:t>承</w:t>
      </w:r>
      <w:r>
        <w:rPr>
          <w:rFonts w:hint="eastAsia" w:ascii="宋体" w:hAnsi="宋体"/>
          <w:sz w:val="24"/>
        </w:rPr>
        <w:t>中华文</w:t>
      </w:r>
      <w:r>
        <w:rPr>
          <w:rFonts w:hint="eastAsia" w:ascii="宋体" w:hAnsi="宋体"/>
          <w:sz w:val="24"/>
          <w:lang w:eastAsia="zh-CN"/>
        </w:rPr>
        <w:t>化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前期宣传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（1）时间：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日至1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地点：西区主干道与东区水房已以及河师大家属院和网络宣传平台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（2）内容：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制作宣传板、宣传横幅与海报。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地点：西区主干道、东区水房、河师大家属院。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同时，非遗文化活动针对校园网用户进行短信宣传，在非遗保护中心微信公众平台上进行宣传、在空间朋友圈中宣传以及通过微博、贴吧网页传播推送消息。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（3）印制活动月宣传单、宣传册，进行寝室、教室、餐厅发放。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（4）通过校园网、蓝天网进行校园内部消息通知。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（5）每天晚上在西区主干道播放视频宣传片，扩大宣传效果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活动内容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1、开幕式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eastAsia="zh-CN"/>
        </w:rPr>
        <w:t>日</w:t>
      </w:r>
      <w:r>
        <w:rPr>
          <w:rFonts w:hint="eastAsia" w:ascii="宋体" w:hAnsi="宋体"/>
          <w:sz w:val="24"/>
        </w:rPr>
        <w:t>）上午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：3</w:t>
      </w:r>
      <w:r>
        <w:rPr>
          <w:rFonts w:ascii="宋体" w:hAnsi="宋体"/>
          <w:sz w:val="24"/>
        </w:rPr>
        <w:t>0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地点：</w:t>
      </w:r>
      <w:r>
        <w:rPr>
          <w:rFonts w:hint="eastAsia" w:ascii="宋体" w:hAnsi="宋体"/>
          <w:color w:val="auto"/>
          <w:sz w:val="24"/>
          <w:lang w:eastAsia="zh-CN"/>
        </w:rPr>
        <w:t>河南师大图书馆前广场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Theme="minorEastAsia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活动流程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）领导讲话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）由学生代表发起保护非遗的倡议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）文艺</w:t>
      </w:r>
      <w:r>
        <w:rPr>
          <w:rFonts w:hint="eastAsia" w:ascii="宋体" w:hAnsi="宋体"/>
          <w:sz w:val="24"/>
          <w:lang w:eastAsia="zh-CN"/>
        </w:rPr>
        <w:t>展</w:t>
      </w:r>
      <w:r>
        <w:rPr>
          <w:rFonts w:hint="eastAsia" w:ascii="宋体" w:hAnsi="宋体"/>
          <w:sz w:val="24"/>
        </w:rPr>
        <w:t>演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Theme="minorEastAsia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第一篇：</w:t>
      </w:r>
      <w:r>
        <w:rPr>
          <w:rFonts w:hint="eastAsia" w:ascii="宋体" w:hAnsi="宋体"/>
          <w:b/>
          <w:bCs/>
          <w:sz w:val="24"/>
          <w:lang w:eastAsia="zh-CN"/>
        </w:rPr>
        <w:t>舞动</w:t>
      </w:r>
      <w:r>
        <w:rPr>
          <w:rFonts w:hint="eastAsia" w:ascii="宋体" w:hAnsi="宋体"/>
          <w:b/>
          <w:bCs/>
          <w:sz w:val="24"/>
        </w:rPr>
        <w:t>中原</w:t>
      </w:r>
      <w:r>
        <w:rPr>
          <w:rFonts w:hint="eastAsia" w:ascii="宋体" w:hAnsi="宋体"/>
          <w:b/>
          <w:bCs/>
          <w:sz w:val="24"/>
          <w:lang w:eastAsia="zh-CN"/>
        </w:rPr>
        <w:t>（传统舞蹈）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狮子鼓（荥阳蒋头狮子鼓队）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河蚌舞（</w:t>
      </w:r>
      <w:r>
        <w:rPr>
          <w:rFonts w:hint="eastAsia" w:ascii="宋体" w:hAnsi="宋体"/>
          <w:color w:val="auto"/>
          <w:sz w:val="24"/>
          <w:lang w:eastAsia="zh-CN"/>
        </w:rPr>
        <w:t>沁阳市景明</w:t>
      </w:r>
      <w:r>
        <w:rPr>
          <w:rFonts w:hint="eastAsia" w:ascii="宋体" w:hAnsi="宋体"/>
          <w:color w:val="auto"/>
          <w:sz w:val="24"/>
        </w:rPr>
        <w:t>河蚌舞</w:t>
      </w:r>
      <w:r>
        <w:rPr>
          <w:rFonts w:hint="eastAsia" w:ascii="宋体" w:hAnsi="宋体"/>
          <w:color w:val="auto"/>
          <w:sz w:val="24"/>
          <w:lang w:eastAsia="zh-CN"/>
        </w:rPr>
        <w:t>队</w:t>
      </w:r>
      <w:r>
        <w:rPr>
          <w:rFonts w:hint="eastAsia" w:ascii="宋体" w:hAnsi="宋体"/>
          <w:color w:val="auto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耍老虎（</w:t>
      </w:r>
      <w:r>
        <w:rPr>
          <w:rFonts w:hint="eastAsia" w:ascii="宋体" w:hAnsi="宋体"/>
          <w:color w:val="auto"/>
          <w:sz w:val="24"/>
          <w:lang w:eastAsia="zh-CN"/>
        </w:rPr>
        <w:t>沁阳市景明耍老虎队</w:t>
      </w:r>
      <w:r>
        <w:rPr>
          <w:rFonts w:hint="eastAsia" w:ascii="宋体" w:hAnsi="宋体"/>
          <w:color w:val="auto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哼小车（</w:t>
      </w:r>
      <w:r>
        <w:rPr>
          <w:rFonts w:hint="eastAsia" w:ascii="宋体" w:hAnsi="宋体"/>
          <w:color w:val="auto"/>
          <w:sz w:val="24"/>
          <w:lang w:eastAsia="zh-CN"/>
        </w:rPr>
        <w:t>武陟县冯丈哼小车队</w:t>
      </w:r>
      <w:r>
        <w:rPr>
          <w:rFonts w:hint="eastAsia" w:ascii="宋体" w:hAnsi="宋体"/>
          <w:color w:val="auto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小咚鼓（凤泉区小咚鼓队）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大泉旱船（新乡县大泉旱船队）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高跷（武陟县高伊高跷队）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Theme="minorEastAsia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第二篇：</w:t>
      </w:r>
      <w:r>
        <w:rPr>
          <w:rFonts w:hint="eastAsia" w:ascii="宋体" w:hAnsi="宋体"/>
          <w:b/>
          <w:bCs/>
          <w:sz w:val="24"/>
        </w:rPr>
        <w:fldChar w:fldCharType="begin"/>
      </w:r>
      <w:r>
        <w:rPr>
          <w:rFonts w:hint="eastAsia" w:ascii="宋体" w:hAnsi="宋体"/>
          <w:b/>
          <w:bCs/>
          <w:sz w:val="24"/>
        </w:rPr>
        <w:instrText xml:space="preserve"> HYPERLINK "https://cidian.911cha.com/MTFxcXE=.html" \t "https://cidian.911cha.com/_blank" </w:instrText>
      </w:r>
      <w:r>
        <w:rPr>
          <w:rFonts w:hint="eastAsia" w:ascii="宋体" w:hAnsi="宋体"/>
          <w:b/>
          <w:bCs/>
          <w:sz w:val="24"/>
        </w:rPr>
        <w:fldChar w:fldCharType="separate"/>
      </w:r>
      <w:r>
        <w:rPr>
          <w:rFonts w:hint="default" w:ascii="宋体" w:hAnsi="宋体"/>
          <w:b/>
          <w:bCs/>
          <w:sz w:val="24"/>
        </w:rPr>
        <w:t>雏</w:t>
      </w:r>
      <w:r>
        <w:rPr>
          <w:rFonts w:hint="eastAsia" w:ascii="宋体" w:hAnsi="宋体"/>
          <w:b/>
          <w:bCs/>
          <w:sz w:val="24"/>
          <w:lang w:eastAsia="zh-CN"/>
        </w:rPr>
        <w:t>凤</w:t>
      </w:r>
      <w:r>
        <w:rPr>
          <w:rFonts w:hint="default" w:ascii="宋体" w:hAnsi="宋体"/>
          <w:b/>
          <w:bCs/>
          <w:sz w:val="24"/>
        </w:rPr>
        <w:t>展翅</w:t>
      </w:r>
      <w:r>
        <w:rPr>
          <w:rFonts w:hint="default" w:ascii="宋体" w:hAnsi="宋体"/>
          <w:b/>
          <w:bCs/>
          <w:sz w:val="24"/>
        </w:rPr>
        <w:fldChar w:fldCharType="end"/>
      </w:r>
      <w:r>
        <w:rPr>
          <w:rFonts w:hint="eastAsia" w:ascii="宋体" w:hAnsi="宋体"/>
          <w:b/>
          <w:bCs/>
          <w:sz w:val="24"/>
          <w:lang w:eastAsia="zh-CN"/>
        </w:rPr>
        <w:t>（学生传承成果）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C00000"/>
          <w:sz w:val="24"/>
        </w:rPr>
      </w:pPr>
      <w:r>
        <w:rPr>
          <w:rFonts w:hint="eastAsia" w:ascii="宋体" w:hAnsi="宋体"/>
          <w:sz w:val="24"/>
        </w:rPr>
        <w:t>伞舞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eastAsia="zh-CN"/>
        </w:rPr>
        <w:t>河南师大</w:t>
      </w:r>
      <w:r>
        <w:rPr>
          <w:rFonts w:hint="eastAsia" w:ascii="宋体" w:hAnsi="宋体"/>
          <w:color w:val="auto"/>
          <w:sz w:val="24"/>
        </w:rPr>
        <w:t>非</w:t>
      </w:r>
      <w:r>
        <w:rPr>
          <w:rFonts w:hint="eastAsia" w:ascii="宋体" w:hAnsi="宋体"/>
          <w:color w:val="auto"/>
          <w:sz w:val="24"/>
          <w:lang w:eastAsia="zh-CN"/>
        </w:rPr>
        <w:t>协</w:t>
      </w:r>
      <w:r>
        <w:rPr>
          <w:rFonts w:hint="eastAsia" w:ascii="宋体" w:hAnsi="宋体"/>
          <w:color w:val="auto"/>
          <w:sz w:val="24"/>
        </w:rPr>
        <w:t>才艺部）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C00000"/>
          <w:sz w:val="24"/>
        </w:rPr>
      </w:pPr>
      <w:r>
        <w:rPr>
          <w:rFonts w:hint="eastAsia" w:ascii="宋体" w:hAnsi="宋体"/>
          <w:sz w:val="24"/>
          <w:lang w:eastAsia="zh-CN"/>
        </w:rPr>
        <w:t>学生</w:t>
      </w:r>
      <w:r>
        <w:rPr>
          <w:rFonts w:hint="eastAsia" w:ascii="宋体" w:hAnsi="宋体"/>
          <w:sz w:val="24"/>
        </w:rPr>
        <w:t>戏曲联唱</w:t>
      </w:r>
      <w:r>
        <w:rPr>
          <w:rFonts w:hint="eastAsia" w:ascii="宋体" w:hAnsi="宋体"/>
          <w:sz w:val="24"/>
          <w:lang w:eastAsia="zh-CN"/>
        </w:rPr>
        <w:t>（河南师大学生京剧、豫剧队</w:t>
      </w:r>
      <w:r>
        <w:rPr>
          <w:rFonts w:hint="eastAsia" w:ascii="宋体" w:hAnsi="宋体"/>
          <w:color w:val="auto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汉服表演（河南师大汉服社）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狮舞（河南师大学生舞狮队）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第三篇：</w:t>
      </w:r>
      <w:r>
        <w:rPr>
          <w:rFonts w:hint="eastAsia" w:ascii="宋体" w:hAnsi="宋体"/>
          <w:b/>
          <w:bCs/>
          <w:sz w:val="24"/>
          <w:lang w:eastAsia="zh-CN"/>
        </w:rPr>
        <w:t>古韵悠扬（传统戏曲）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豫剧演唱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eastAsia="zh-CN"/>
        </w:rPr>
        <w:t>新乡市豫剧团</w:t>
      </w:r>
      <w:r>
        <w:rPr>
          <w:rFonts w:hint="eastAsia" w:ascii="宋体" w:hAnsi="宋体"/>
          <w:color w:val="auto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怀梆演唱（</w:t>
      </w:r>
      <w:r>
        <w:rPr>
          <w:rFonts w:hint="eastAsia" w:ascii="宋体" w:hAnsi="宋体"/>
          <w:sz w:val="24"/>
          <w:lang w:eastAsia="zh-CN"/>
        </w:rPr>
        <w:t>武陟县稻花香怀梆剧社，新乡县西河怀梆剧团</w:t>
      </w:r>
      <w:r>
        <w:rPr>
          <w:rFonts w:hint="eastAsia" w:ascii="宋体" w:hAnsi="宋体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京剧演唱（新乡市京剧协会）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）文艺队校园巡演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时间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10: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0-12: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4"/>
          <w:lang w:eastAsia="zh-CN"/>
        </w:rPr>
        <w:t>表演队顺序：</w:t>
      </w:r>
      <w:r>
        <w:rPr>
          <w:rFonts w:hint="eastAsia" w:ascii="宋体" w:hAnsi="宋体"/>
          <w:color w:val="auto"/>
          <w:sz w:val="24"/>
          <w:lang w:eastAsia="zh-CN"/>
        </w:rPr>
        <w:t>狮子鼓、</w:t>
      </w:r>
      <w:r>
        <w:rPr>
          <w:rFonts w:hint="eastAsia" w:ascii="宋体" w:hAnsi="宋体"/>
          <w:color w:val="auto"/>
          <w:sz w:val="24"/>
        </w:rPr>
        <w:t>河蚌舞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耍老虎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哼小车</w:t>
      </w:r>
      <w:r>
        <w:rPr>
          <w:rFonts w:hint="eastAsia" w:ascii="宋体" w:hAnsi="宋体"/>
          <w:color w:val="auto"/>
          <w:sz w:val="24"/>
          <w:lang w:eastAsia="zh-CN"/>
        </w:rPr>
        <w:t>、小咚鼓、大泉旱船、高跷、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狮舞、戏曲（豫剧、怀梆、京剧）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 xml:space="preserve">路线: </w:t>
      </w:r>
      <w:r>
        <w:rPr>
          <w:rFonts w:hint="eastAsia" w:ascii="宋体" w:hAnsi="宋体"/>
          <w:sz w:val="24"/>
          <w:lang w:eastAsia="zh-CN"/>
        </w:rPr>
        <w:t>图书馆</w:t>
      </w:r>
      <w:r>
        <w:rPr>
          <w:rFonts w:hint="eastAsia" w:ascii="宋体" w:hAnsi="宋体"/>
          <w:sz w:val="24"/>
        </w:rPr>
        <w:t>前——</w:t>
      </w:r>
      <w:r>
        <w:rPr>
          <w:rFonts w:hint="eastAsia" w:ascii="宋体" w:hAnsi="宋体"/>
          <w:sz w:val="24"/>
          <w:lang w:eastAsia="zh-CN"/>
        </w:rPr>
        <w:t>音乐学院前路口（可从勤政楼北侧过）——学术交流中心前——</w:t>
      </w:r>
      <w:r>
        <w:rPr>
          <w:rFonts w:hint="eastAsia" w:ascii="宋体" w:hAnsi="宋体"/>
          <w:sz w:val="24"/>
        </w:rPr>
        <w:t>万人餐厅东南角十字——万人餐厅东北口十字——学府餐厅广场——中三楼西北角十字——万人餐厅西南角十字——</w:t>
      </w:r>
      <w:r>
        <w:rPr>
          <w:rFonts w:hint="eastAsia" w:ascii="宋体" w:hAnsi="宋体"/>
          <w:sz w:val="24"/>
          <w:lang w:eastAsia="zh-CN"/>
        </w:rPr>
        <w:t>保卫处门</w:t>
      </w:r>
      <w:r>
        <w:rPr>
          <w:rFonts w:hint="eastAsia" w:ascii="宋体" w:hAnsi="宋体"/>
          <w:sz w:val="24"/>
        </w:rPr>
        <w:t>前——田家炳教育书院东侧(结束)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说明：共十个表演点。演出点</w:t>
      </w:r>
      <w:r>
        <w:rPr>
          <w:rFonts w:hint="eastAsia" w:ascii="宋体" w:hAnsi="宋体"/>
          <w:sz w:val="24"/>
        </w:rPr>
        <w:t>摆摊位</w:t>
      </w:r>
      <w:r>
        <w:rPr>
          <w:rFonts w:hint="eastAsia" w:ascii="宋体" w:hAnsi="宋体"/>
          <w:sz w:val="24"/>
          <w:lang w:eastAsia="zh-CN"/>
        </w:rPr>
        <w:t>，摆放茶水等，作为演出点标志。</w:t>
      </w:r>
      <w:r>
        <w:rPr>
          <w:rFonts w:hint="eastAsia" w:ascii="宋体" w:hAnsi="宋体"/>
          <w:sz w:val="24"/>
        </w:rPr>
        <w:t>）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2、非物质文化遗产宣传展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年5月12日-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年5月31日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地点：图书馆广场两侧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主要内容：在图书馆广场摆放宣传展示板，介绍各地非物质文化遗产。主要包括：世界非物质文化遗产、中国国家级非物质文化遗产、河南省非物质文化遗产以及各地市非物质文化遗产。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3、戏曲演出专场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（1）怀</w:t>
      </w:r>
      <w:r>
        <w:rPr>
          <w:rFonts w:hint="eastAsia" w:ascii="宋体" w:hAnsi="宋体"/>
          <w:sz w:val="24"/>
          <w:lang w:eastAsia="zh-CN"/>
        </w:rPr>
        <w:t>梆</w:t>
      </w:r>
      <w:r>
        <w:rPr>
          <w:rFonts w:hint="eastAsia" w:ascii="宋体" w:hAnsi="宋体"/>
          <w:sz w:val="24"/>
        </w:rPr>
        <w:t>演出专场（</w:t>
      </w:r>
      <w:r>
        <w:rPr>
          <w:rFonts w:hint="eastAsia" w:ascii="宋体" w:hAnsi="宋体"/>
          <w:sz w:val="24"/>
          <w:lang w:eastAsia="zh-CN"/>
        </w:rPr>
        <w:t>沁阳市王桃怀梆</w:t>
      </w:r>
      <w:r>
        <w:rPr>
          <w:rFonts w:hint="eastAsia" w:ascii="宋体" w:hAnsi="宋体"/>
          <w:sz w:val="24"/>
        </w:rPr>
        <w:t>剧团）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日（周日）14：30-17：00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中心花园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）怀</w:t>
      </w:r>
      <w:r>
        <w:rPr>
          <w:rFonts w:hint="eastAsia" w:ascii="宋体" w:hAnsi="宋体"/>
          <w:sz w:val="24"/>
          <w:lang w:eastAsia="zh-CN"/>
        </w:rPr>
        <w:t>梆</w:t>
      </w:r>
      <w:r>
        <w:rPr>
          <w:rFonts w:hint="eastAsia" w:ascii="宋体" w:hAnsi="宋体"/>
          <w:sz w:val="24"/>
        </w:rPr>
        <w:t>演出专场（</w:t>
      </w:r>
      <w:r>
        <w:rPr>
          <w:rFonts w:hint="eastAsia" w:ascii="宋体" w:hAnsi="宋体"/>
          <w:sz w:val="24"/>
          <w:lang w:eastAsia="zh-CN"/>
        </w:rPr>
        <w:t>博爱西良仕怀梆</w:t>
      </w:r>
      <w:r>
        <w:rPr>
          <w:rFonts w:hint="eastAsia" w:ascii="宋体" w:hAnsi="宋体"/>
          <w:sz w:val="24"/>
        </w:rPr>
        <w:t>剧团）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年5月</w:t>
      </w:r>
      <w:r>
        <w:rPr>
          <w:rFonts w:hint="eastAsia" w:ascii="宋体" w:hAnsi="宋体"/>
          <w:sz w:val="24"/>
          <w:lang w:val="en-US" w:eastAsia="zh-CN"/>
        </w:rPr>
        <w:t>19日</w:t>
      </w:r>
      <w:r>
        <w:rPr>
          <w:rFonts w:hint="eastAsia" w:ascii="宋体" w:hAnsi="宋体"/>
          <w:sz w:val="24"/>
        </w:rPr>
        <w:t>（周</w:t>
      </w:r>
      <w:r>
        <w:rPr>
          <w:rFonts w:hint="eastAsia" w:ascii="宋体" w:hAnsi="宋体"/>
          <w:sz w:val="24"/>
          <w:lang w:eastAsia="zh-CN"/>
        </w:rPr>
        <w:t>日</w:t>
      </w:r>
      <w:r>
        <w:rPr>
          <w:rFonts w:hint="eastAsia" w:ascii="宋体" w:hAnsi="宋体"/>
          <w:sz w:val="24"/>
        </w:rPr>
        <w:t>）14:30-17:00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中心花园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）怀调演出专场（安阳县怀调剧团）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</w:t>
      </w:r>
      <w:r>
        <w:rPr>
          <w:rFonts w:hint="eastAsia" w:ascii="宋体" w:hAnsi="宋体"/>
          <w:color w:val="auto"/>
          <w:sz w:val="24"/>
          <w:lang w:eastAsia="zh-CN"/>
        </w:rPr>
        <w:t>2019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日（周</w:t>
      </w:r>
      <w:r>
        <w:rPr>
          <w:rFonts w:hint="eastAsia" w:ascii="宋体" w:hAnsi="宋体"/>
          <w:color w:val="auto"/>
          <w:sz w:val="24"/>
          <w:lang w:eastAsia="zh-CN"/>
        </w:rPr>
        <w:t>四</w:t>
      </w:r>
      <w:r>
        <w:rPr>
          <w:rFonts w:hint="eastAsia" w:ascii="宋体" w:hAnsi="宋体"/>
          <w:color w:val="auto"/>
          <w:sz w:val="24"/>
        </w:rPr>
        <w:t>）14:30-17:00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地点：音乐厅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FF0000"/>
          <w:sz w:val="24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4、曲艺专场</w:t>
      </w:r>
    </w:p>
    <w:p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河洛大鼓（洛阳常龙演艺有限公司）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2019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 下午14:30-16:30</w:t>
      </w:r>
    </w:p>
    <w:p>
      <w:pPr>
        <w:widowControl/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外语学院会议室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FF0000"/>
          <w:sz w:val="24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5、非遗知识问答</w:t>
      </w:r>
    </w:p>
    <w:p>
      <w:pPr>
        <w:widowControl/>
        <w:adjustRightInd w:val="0"/>
        <w:snapToGri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（包含：世界非物质文化遗产信息，口头传统和表述；表演艺术；社会风俗、礼仪、节庆；传统思想与传统手工艺技能，答对者有相应的礼品。）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</w:t>
      </w:r>
      <w:r>
        <w:rPr>
          <w:rFonts w:hint="eastAsia" w:ascii="宋体" w:hAnsi="宋体"/>
          <w:color w:val="auto"/>
          <w:sz w:val="24"/>
        </w:rPr>
        <w:t>间：5月13日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16:00</w:t>
      </w:r>
      <w:r>
        <w:rPr>
          <w:rFonts w:hint="eastAsia" w:ascii="宋体" w:hAnsi="宋体"/>
          <w:sz w:val="24"/>
        </w:rPr>
        <w:t>-19：00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地点：万人餐厅西南角</w:t>
      </w:r>
    </w:p>
    <w:p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/>
          <w:sz w:val="24"/>
          <w:lang w:val="en-US" w:eastAsia="zh-CN"/>
        </w:rPr>
      </w:pPr>
      <w:bookmarkStart w:id="0" w:name="_GoBack"/>
      <w:bookmarkEnd w:id="0"/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6、手工艺品展（与新乡市民间艺术家协会合作举办）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时间：5月1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地点：万人餐厅西</w:t>
      </w:r>
      <w:r>
        <w:rPr>
          <w:rFonts w:hint="eastAsia" w:ascii="宋体" w:hAnsi="宋体"/>
          <w:sz w:val="24"/>
          <w:lang w:eastAsia="zh-CN"/>
        </w:rPr>
        <w:t>南角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展出内容：泥泥狗、草编工艺、朱仙镇木板年画、五彩皮影、糖人、泥咕咕、布老虎、剪纸、泥塑、面人、风筝、木雕、砖雕、蛋雕、糖画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布贴画、泥猴、黄河澄泥砚、刺绣、麦杆画</w:t>
      </w:r>
      <w:r>
        <w:rPr>
          <w:rFonts w:hint="eastAsia" w:ascii="宋体" w:hAnsi="宋体"/>
          <w:sz w:val="24"/>
          <w:lang w:eastAsia="zh-CN"/>
        </w:rPr>
        <w:t>、景泰蓝</w:t>
      </w:r>
      <w:r>
        <w:rPr>
          <w:rFonts w:hint="eastAsia" w:ascii="宋体" w:hAnsi="宋体"/>
          <w:sz w:val="24"/>
        </w:rPr>
        <w:t>等。</w:t>
      </w:r>
    </w:p>
    <w:p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7、非物质文化遗产讲座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）张继中（朱仙镇年画大师）</w:t>
      </w:r>
      <w:r>
        <w:rPr>
          <w:rFonts w:hint="eastAsia" w:ascii="宋体" w:hAnsi="宋体"/>
          <w:sz w:val="24"/>
          <w:lang w:val="en-US" w:eastAsia="zh-CN"/>
        </w:rPr>
        <w:t>:</w:t>
      </w:r>
      <w:r>
        <w:rPr>
          <w:rFonts w:hint="eastAsia" w:ascii="宋体" w:hAnsi="宋体"/>
          <w:sz w:val="24"/>
          <w:lang w:eastAsia="zh-CN"/>
        </w:rPr>
        <w:t>朱仙镇年画的特点及其欣赏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时间：5月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下午</w:t>
      </w:r>
      <w:r>
        <w:rPr>
          <w:rFonts w:hint="eastAsia" w:ascii="宋体" w:hAnsi="宋体"/>
          <w:sz w:val="24"/>
        </w:rPr>
        <w:t>14:30-16:30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地点：阶梯楼（101）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）刘景亮</w:t>
      </w:r>
      <w:r>
        <w:rPr>
          <w:rFonts w:hint="eastAsia" w:ascii="宋体" w:hAnsi="宋体"/>
          <w:sz w:val="24"/>
        </w:rPr>
        <w:t>（河南文化艺术研究院研究员）：戏曲</w:t>
      </w:r>
      <w:r>
        <w:rPr>
          <w:rFonts w:hint="eastAsia" w:ascii="宋体" w:hAnsi="宋体"/>
          <w:sz w:val="24"/>
          <w:lang w:eastAsia="zh-CN"/>
        </w:rPr>
        <w:t>观众学视野下河南戏曲的价值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时间：5月2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日上午9: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0-1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地点：阶梯楼（101）</w:t>
      </w:r>
    </w:p>
    <w:p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/>
          <w:sz w:val="24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8、河南师范大学大学生传统才艺比赛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1日</w:t>
      </w:r>
      <w:r>
        <w:rPr>
          <w:rFonts w:ascii="宋体" w:hAnsi="宋体"/>
          <w:sz w:val="24"/>
        </w:rPr>
        <w:t>—</w:t>
      </w:r>
      <w:r>
        <w:rPr>
          <w:rFonts w:hint="eastAsia" w:ascii="宋体" w:hAnsi="宋体"/>
          <w:sz w:val="24"/>
        </w:rPr>
        <w:t>5月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地点：阶梯楼306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）大学生戏曲比赛（初赛）（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日19:30——22:00）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选出10名选手参加闭幕式上的决赛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）大学生剪纸比赛（时间：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19:30——21:30</w:t>
      </w:r>
      <w:r>
        <w:rPr>
          <w:rFonts w:hint="eastAsia" w:ascii="宋体" w:hAnsi="宋体"/>
          <w:sz w:val="24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pStyle w:val="11"/>
        <w:widowControl/>
        <w:numPr>
          <w:ilvl w:val="1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作品必须是其本人的</w:t>
      </w:r>
    </w:p>
    <w:p>
      <w:pPr>
        <w:pStyle w:val="11"/>
        <w:widowControl/>
        <w:numPr>
          <w:ilvl w:val="1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人作品介绍</w:t>
      </w:r>
    </w:p>
    <w:p>
      <w:pPr>
        <w:pStyle w:val="11"/>
        <w:widowControl/>
        <w:numPr>
          <w:ilvl w:val="1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打分（评委打分与观众现场投票相结合）</w:t>
      </w:r>
    </w:p>
    <w:p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注：评出一等奖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名、二等奖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名、三等奖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名（结果在闭幕式上公布）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9、</w:t>
      </w:r>
      <w:r>
        <w:rPr>
          <w:rFonts w:hint="eastAsia" w:ascii="宋体" w:hAnsi="宋体"/>
          <w:b/>
          <w:bCs/>
          <w:sz w:val="24"/>
        </w:rPr>
        <w:t>闭幕式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文学院报告</w:t>
      </w:r>
      <w:r>
        <w:rPr>
          <w:rFonts w:hint="eastAsia" w:ascii="宋体" w:hAnsi="宋体"/>
          <w:sz w:val="24"/>
        </w:rPr>
        <w:t>厅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时间：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19:30——21:30</w:t>
      </w:r>
      <w:r>
        <w:rPr>
          <w:rFonts w:hint="eastAsia" w:ascii="宋体" w:hAnsi="宋体"/>
          <w:sz w:val="24"/>
        </w:rPr>
        <w:t>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活动流程：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（1）开场音乐：民乐独奏（大起板）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（2）领导讲话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（3）学生代表发言</w:t>
      </w:r>
    </w:p>
    <w:p>
      <w:pPr>
        <w:widowControl/>
        <w:adjustRightInd w:val="0"/>
        <w:snapToGrid w:val="0"/>
        <w:spacing w:line="360" w:lineRule="auto"/>
        <w:ind w:left="1020" w:leftChars="200" w:hanging="600" w:hanging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（4）河南师大戏曲大赛决赛（穿插剪纸成果展，评出戏曲演唱一等奖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名、二等奖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名、三等奖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名，当场颁发证书）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（5）闭幕式节目</w:t>
      </w:r>
      <w:r>
        <w:rPr>
          <w:rFonts w:hint="eastAsia" w:ascii="宋体" w:hAnsi="宋体"/>
          <w:sz w:val="24"/>
          <w:lang w:eastAsia="zh-CN"/>
        </w:rPr>
        <w:t>表</w:t>
      </w:r>
      <w:r>
        <w:rPr>
          <w:rFonts w:hint="eastAsia" w:ascii="宋体" w:hAnsi="宋体"/>
          <w:sz w:val="24"/>
        </w:rPr>
        <w:t>演</w:t>
      </w:r>
    </w:p>
    <w:p>
      <w:pPr>
        <w:widowControl/>
        <w:adjustRightInd w:val="0"/>
        <w:snapToGrid w:val="0"/>
        <w:spacing w:line="360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相声表演</w:t>
      </w:r>
    </w:p>
    <w:p>
      <w:pPr>
        <w:widowControl/>
        <w:adjustRightInd w:val="0"/>
        <w:snapToGrid w:val="0"/>
        <w:spacing w:line="360" w:lineRule="auto"/>
        <w:ind w:firstLine="960" w:firstLineChars="4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口技表演</w:t>
      </w:r>
    </w:p>
    <w:p>
      <w:pPr>
        <w:widowControl/>
        <w:adjustRightInd w:val="0"/>
        <w:snapToGrid w:val="0"/>
        <w:spacing w:line="360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汉服表演</w:t>
      </w:r>
    </w:p>
    <w:p>
      <w:pPr>
        <w:widowControl/>
        <w:adjustRightInd w:val="0"/>
        <w:snapToGrid w:val="0"/>
        <w:spacing w:line="360" w:lineRule="auto"/>
        <w:ind w:firstLine="960" w:firstLineChars="4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戏曲联唱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（6）闭幕辞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198"/>
    <w:multiLevelType w:val="multilevel"/>
    <w:tmpl w:val="06837198"/>
    <w:lvl w:ilvl="0" w:tentative="0">
      <w:start w:val="3"/>
      <w:numFmt w:val="ideographEnclosedCircle"/>
      <w:lvlText w:val="%1"/>
      <w:lvlJc w:val="left"/>
      <w:pPr>
        <w:ind w:left="57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A8"/>
    <w:rsid w:val="00013B59"/>
    <w:rsid w:val="000B27D7"/>
    <w:rsid w:val="00105EEE"/>
    <w:rsid w:val="0011653A"/>
    <w:rsid w:val="00120190"/>
    <w:rsid w:val="00126CA8"/>
    <w:rsid w:val="001A64F0"/>
    <w:rsid w:val="002172FB"/>
    <w:rsid w:val="00250882"/>
    <w:rsid w:val="00263D77"/>
    <w:rsid w:val="003070E0"/>
    <w:rsid w:val="00352EA8"/>
    <w:rsid w:val="00382013"/>
    <w:rsid w:val="003B7CA4"/>
    <w:rsid w:val="003C7B2F"/>
    <w:rsid w:val="003E711D"/>
    <w:rsid w:val="00487DD1"/>
    <w:rsid w:val="004922C6"/>
    <w:rsid w:val="004C0A48"/>
    <w:rsid w:val="004C3516"/>
    <w:rsid w:val="0051086C"/>
    <w:rsid w:val="00512A82"/>
    <w:rsid w:val="00540E65"/>
    <w:rsid w:val="0055200B"/>
    <w:rsid w:val="005811F1"/>
    <w:rsid w:val="005F5D15"/>
    <w:rsid w:val="00604425"/>
    <w:rsid w:val="006A2776"/>
    <w:rsid w:val="006C1822"/>
    <w:rsid w:val="00766E53"/>
    <w:rsid w:val="007B0939"/>
    <w:rsid w:val="00856D07"/>
    <w:rsid w:val="0088051C"/>
    <w:rsid w:val="008A542A"/>
    <w:rsid w:val="008D67C1"/>
    <w:rsid w:val="00933B99"/>
    <w:rsid w:val="00934CAF"/>
    <w:rsid w:val="00A939CA"/>
    <w:rsid w:val="00AA3E6C"/>
    <w:rsid w:val="00AE6AEB"/>
    <w:rsid w:val="00B134DC"/>
    <w:rsid w:val="00C22FDE"/>
    <w:rsid w:val="00C23CE2"/>
    <w:rsid w:val="00C51002"/>
    <w:rsid w:val="00CD1E1B"/>
    <w:rsid w:val="00CD3794"/>
    <w:rsid w:val="00D335CF"/>
    <w:rsid w:val="00DF44AF"/>
    <w:rsid w:val="00DF7112"/>
    <w:rsid w:val="00E15152"/>
    <w:rsid w:val="00E314BA"/>
    <w:rsid w:val="00E91ED5"/>
    <w:rsid w:val="00F036F7"/>
    <w:rsid w:val="00F24A64"/>
    <w:rsid w:val="00F37D37"/>
    <w:rsid w:val="00F57D4B"/>
    <w:rsid w:val="00FC1B24"/>
    <w:rsid w:val="00FC4007"/>
    <w:rsid w:val="00FF2EEE"/>
    <w:rsid w:val="02904475"/>
    <w:rsid w:val="0BAF60FF"/>
    <w:rsid w:val="0FF618CB"/>
    <w:rsid w:val="12122993"/>
    <w:rsid w:val="13662A47"/>
    <w:rsid w:val="1CEB700A"/>
    <w:rsid w:val="22F2750B"/>
    <w:rsid w:val="24162611"/>
    <w:rsid w:val="258D7842"/>
    <w:rsid w:val="2C6A5B0A"/>
    <w:rsid w:val="2D94216F"/>
    <w:rsid w:val="32155EB7"/>
    <w:rsid w:val="3430688E"/>
    <w:rsid w:val="3DA6118D"/>
    <w:rsid w:val="4D7F6A80"/>
    <w:rsid w:val="56666E3D"/>
    <w:rsid w:val="60E9368F"/>
    <w:rsid w:val="6B593D13"/>
    <w:rsid w:val="6F623A92"/>
    <w:rsid w:val="799A79C2"/>
    <w:rsid w:val="7C8434CE"/>
    <w:rsid w:val="7DB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289</Words>
  <Characters>1648</Characters>
  <Lines>13</Lines>
  <Paragraphs>3</Paragraphs>
  <TotalTime>29</TotalTime>
  <ScaleCrop>false</ScaleCrop>
  <LinksUpToDate>false</LinksUpToDate>
  <CharactersWithSpaces>1934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2017-11-20T03:07:00Z</dcterms:created>
  <dc:creator>Administrator</dc:creator>
  <cp:lastModifiedBy>Administrator</cp:lastModifiedBy>
  <dcterms:modified xsi:type="dcterms:W3CDTF">2019-05-07T13:46:34Z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