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1A746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ascii="方正小标宋简体" w:hAnsi="方正公文小标宋" w:eastAsia="方正小标宋简体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ascii="方正小标宋简体" w:hAnsi="方正公文小标宋" w:eastAsia="方正小标宋简体" w:cs="方正公文小标宋"/>
          <w:b w:val="0"/>
          <w:bCs w:val="0"/>
          <w:sz w:val="44"/>
          <w:szCs w:val="44"/>
        </w:rPr>
        <w:t>河南师范大学</w:t>
      </w:r>
      <w:r>
        <w:rPr>
          <w:rFonts w:ascii="方正小标宋简体" w:hAnsi="方正公文小标宋" w:eastAsia="方正小标宋简体" w:cs="方正公文小标宋"/>
          <w:b w:val="0"/>
          <w:bCs w:val="0"/>
          <w:sz w:val="44"/>
          <w:szCs w:val="44"/>
          <w:lang w:val="en-US" w:eastAsia="zh-CN"/>
        </w:rPr>
        <w:t>“诗语拾秋”校园诗歌散文</w:t>
      </w:r>
    </w:p>
    <w:p w14:paraId="00422E76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ascii="方正小标宋简体" w:hAnsi="方正公文小标宋" w:eastAsia="方正小标宋简体" w:cs="方正公文小标宋"/>
          <w:b w:val="0"/>
          <w:bCs w:val="0"/>
          <w:sz w:val="44"/>
          <w:szCs w:val="44"/>
        </w:rPr>
      </w:pPr>
      <w:r>
        <w:rPr>
          <w:rFonts w:ascii="方正小标宋简体" w:hAnsi="方正公文小标宋" w:eastAsia="方正小标宋简体" w:cs="方正公文小标宋"/>
          <w:b w:val="0"/>
          <w:bCs w:val="0"/>
          <w:sz w:val="44"/>
          <w:szCs w:val="44"/>
          <w:lang w:val="en-US" w:eastAsia="zh-CN"/>
        </w:rPr>
        <w:t>大赛</w:t>
      </w:r>
      <w:r>
        <w:rPr>
          <w:rFonts w:hint="eastAsia" w:ascii="方正小标宋简体" w:hAnsi="方正公文小标宋" w:eastAsia="方正小标宋简体" w:cs="方正公文小标宋"/>
          <w:b w:val="0"/>
          <w:bCs w:val="0"/>
          <w:sz w:val="44"/>
          <w:szCs w:val="44"/>
          <w:lang w:val="en-US" w:eastAsia="zh-CN"/>
        </w:rPr>
        <w:t>活动</w:t>
      </w:r>
      <w:r>
        <w:rPr>
          <w:rFonts w:ascii="方正小标宋简体" w:hAnsi="方正公文小标宋" w:eastAsia="方正小标宋简体" w:cs="方正公文小标宋"/>
          <w:b w:val="0"/>
          <w:bCs w:val="0"/>
          <w:sz w:val="44"/>
          <w:szCs w:val="44"/>
          <w:lang w:val="en-US" w:eastAsia="zh-CN"/>
        </w:rPr>
        <w:t>方案</w:t>
      </w:r>
    </w:p>
    <w:p w14:paraId="009732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41ADAB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为做好秋韵文化节创意作品征集活动，进一步丰富校园文化生活，立足校园文化、贴近师生日常，激发广大师生的文学创作热情，引导大家用文字定格师大秋日的美好，以诗词、短札、散文等形式留存秋色、记录青春、感念师恩、抒发爱校之情，特举办“诗语拾秋”第一届校园诗歌散文大赛。</w:t>
      </w:r>
    </w:p>
    <w:p w14:paraId="05CA25D9">
      <w:pPr>
        <w:spacing w:line="560" w:lineRule="exact"/>
        <w:ind w:firstLine="640" w:firstLineChars="200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一、组织单位</w:t>
      </w:r>
    </w:p>
    <w:p w14:paraId="7362306B">
      <w:pPr>
        <w:spacing w:line="560" w:lineRule="exact"/>
        <w:ind w:firstLine="640" w:firstLineChars="200"/>
        <w:rPr>
          <w:rFonts w:hint="eastAsia" w:ascii="仿宋" w:hAnsi="仿宋" w:eastAsia="仿宋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校团委</w:t>
      </w:r>
    </w:p>
    <w:p w14:paraId="608326BE">
      <w:pPr>
        <w:spacing w:line="560" w:lineRule="exact"/>
        <w:ind w:firstLine="640" w:firstLineChars="200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二、参赛对象</w:t>
      </w:r>
    </w:p>
    <w:p w14:paraId="36CF04CC">
      <w:pPr>
        <w:spacing w:line="560" w:lineRule="exact"/>
        <w:ind w:firstLine="600" w:firstLineChars="200"/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全日制在校本科生、研究生</w:t>
      </w:r>
    </w:p>
    <w:p w14:paraId="200362E7">
      <w:pPr>
        <w:spacing w:line="560" w:lineRule="exact"/>
        <w:ind w:firstLine="640" w:firstLineChars="200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三、赛事流程</w:t>
      </w:r>
    </w:p>
    <w:p w14:paraId="24DD4C6C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（一）作品征集时间（2026年11月3日—11月29日）</w:t>
      </w:r>
    </w:p>
    <w:p w14:paraId="79D107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1.参赛人员按要求完成作品创作后，填写《“诗语拾秋”第一届校园诗歌散文大赛报名表》（附件1）。</w:t>
      </w:r>
    </w:p>
    <w:p w14:paraId="5406B9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参赛方式：参赛人员于11月25日前将报名表、参赛作品、作品AIGC检测报告、个人承诺书（附件2）本人签字PDF扫描件打包为一个文件夹，命名为“作品类别－学院－姓名”，由各学院收集本院参赛材料，汇总打包后统一报送至校团委宣传部邮箱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hnsdtwxcb@htu.edu.cn</w:t>
      </w: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，邮件主题统一命名为“诗语拾秋参赛作品－学院名称”。</w:t>
      </w:r>
    </w:p>
    <w:p w14:paraId="2FEF2467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（二）作品评审时间（2026年11月底）</w:t>
      </w:r>
    </w:p>
    <w:p w14:paraId="35C622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1.初审：由校团委组织工作人员对所有参赛作品进行资格审查和初步筛选，剔除不符合要求的作品，确定进入复审的作品名单。</w:t>
      </w:r>
    </w:p>
    <w:p w14:paraId="098495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2.复审：邀请相关部门领导、校团委负责人、专业教师组成评审委员会，按照评审标准对进入复审的作品进行打分，评选出各类奖项的候选作品。</w:t>
      </w:r>
    </w:p>
    <w:p w14:paraId="5F5D4B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3.公示：在校团委网站、官方微信公众号等平台公示参赛作品获奖情况，公示期为3天。公示期间，接受全校师生及社会各界的监督和异议，对有异议的作品进行重新核查。</w:t>
      </w:r>
    </w:p>
    <w:p w14:paraId="68F3826B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（三）评审结果公布时间（2026年12月初）</w:t>
      </w:r>
    </w:p>
    <w:p w14:paraId="7C3CEF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highlight w:val="none"/>
          <w:shd w:val="clear" w:color="auto" w:fill="FFFFFF"/>
          <w:lang w:val="en-US" w:eastAsia="zh-CN"/>
        </w:rPr>
        <w:t>1.公示无异议后，正式公布获奖名单，并为获奖者颁发荣誉证书和奖品。</w:t>
      </w:r>
    </w:p>
    <w:p w14:paraId="2DF001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2.精选优秀获奖作品，在校团委官方网站、新媒体平台等渠道进行展示和传播，扩大宣传效果。</w:t>
      </w:r>
    </w:p>
    <w:p w14:paraId="0D541B7E">
      <w:pPr>
        <w:spacing w:line="560" w:lineRule="exact"/>
        <w:ind w:firstLine="640" w:firstLineChars="200"/>
        <w:rPr>
          <w:rFonts w:hint="eastAsia" w:ascii="黑体" w:hAnsi="黑体" w:eastAsia="黑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四、作品要求</w:t>
      </w:r>
    </w:p>
    <w:p w14:paraId="0113E327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（一）类别与体裁要求</w:t>
      </w:r>
    </w:p>
    <w:p w14:paraId="769D7B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本次大赛设置诗词、短札、散文三个类别，立足校园文化、贴近师生日常，注重降低参与门槛、扩大活动覆盖，参赛者可任选其一，亦可多类兼投，每人每个类别限投1篇作品。作品应紧扣师大秋日风物、校园生活、青春成长、师恩教诲、同窗友情、爱校情怀等主题，内容积极、健康、向上。</w:t>
      </w:r>
    </w:p>
    <w:p w14:paraId="076E63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1.诗词类：围绕师大秋日校园与青春故事，创作现代诗、古体诗、三行诗、微诗、俳句等诗歌体裁。其中，现代诗、古体诗篇幅不少于20行，鼓励在传统形式基础上进行创新，语言凝练、意象鲜明、富有感染力；三行诗、微诗、俳句等短诗篇幅不超过10行，三行诗须为中文、三行、每行不超过30字。</w:t>
      </w:r>
    </w:p>
    <w:p w14:paraId="6AC804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2.短札类：以书信、便笺、留言、札记等短小文体，记录秋日校园的所见所闻、所思所感，书写秋日风景、师恩教诲、同窗情谊、爱校之情，篇幅以100—300字为宜，要求言简意赅、情感真挚、贴近日常。</w:t>
      </w:r>
    </w:p>
    <w:p w14:paraId="6586E4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3.散文类：围绕师大秋日校园，以抒怀、叙事、写景等手法创作散文，篇幅以800—2000字为宜，情感真挚、结构完整、行文流畅。</w:t>
      </w:r>
    </w:p>
    <w:p w14:paraId="28F03D25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（二）报送格式要求</w:t>
      </w:r>
    </w:p>
    <w:p w14:paraId="2C982E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1.参赛作品须以Word文档（.docx格式）提交，纸张大小为A4，页边距上下左右均设为2.5厘米。</w:t>
      </w:r>
    </w:p>
    <w:p w14:paraId="378F0F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2.作品标题使用黑体三号字加粗、居中排列；正文使用宋体四号字，行距为1.5倍；诗词类作品诗行可居中排列，短札类、散文类作品正文首行缩进2字符。</w:t>
      </w:r>
    </w:p>
    <w:p w14:paraId="6BA95D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3.参赛作品文末须注明作者姓名、学院、专业、学号及联系方式，便于评审联系。</w:t>
      </w:r>
    </w:p>
    <w:p w14:paraId="7AADD3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4.参赛作品及报名材料按“作品类别－学院－姓名”统一命名，如“诗词－文学院－张三”。</w:t>
      </w:r>
    </w:p>
    <w:p w14:paraId="202350E2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（三）原创要求</w:t>
      </w:r>
    </w:p>
    <w:p w14:paraId="6BF83F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1.参赛作品必须为原创作品，参赛人员对作品拥有独立、完整、明确、无争议的著作权，严禁抄袭、搬运、盗用他人作品，一经发现，立即取消参赛资格，并追究相关责任。</w:t>
      </w:r>
    </w:p>
    <w:p w14:paraId="4B4C2F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2.严禁使用AI直接生成完整参赛作品；若创作过程存在AI辅助润色、素材参考，投稿时须如实标注；隐瞒AI辅助情况一经查实取消参赛资格。</w:t>
      </w:r>
    </w:p>
    <w:p w14:paraId="4BFC1218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（四）其他要求</w:t>
      </w:r>
    </w:p>
    <w:p w14:paraId="675DA2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作品不得包含任何违反国家法律法规、社会公序良俗的内容，不得涉及敏感信息。</w:t>
      </w:r>
    </w:p>
    <w:p w14:paraId="695D28B6">
      <w:pPr>
        <w:spacing w:line="560" w:lineRule="exact"/>
        <w:ind w:firstLine="640" w:firstLineChars="200"/>
        <w:rPr>
          <w:rFonts w:hint="eastAsia" w:ascii="仿宋" w:hAnsi="仿宋" w:eastAsia="仿宋" w:cs="仿宋"/>
          <w:b/>
          <w:bCs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五、评审标准</w:t>
      </w:r>
    </w:p>
    <w:p w14:paraId="3D4436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1.主题契合度（30分）：作品是否紧扣师大秋日与校园生活主题，能否准确传达师恩、青春、爱校等情感，是否具有吸引力和感染力。</w:t>
      </w:r>
    </w:p>
    <w:p w14:paraId="675A5A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2.创意表现力（25分）：作品构思是否新颖独特，表现形式与表达方式是否富有创意，能否让人耳目一新。</w:t>
      </w:r>
    </w:p>
    <w:p w14:paraId="38EE84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3.语言与艺术性（25分）：作品语言是否凝练优美，意象营造、节奏韵律、结构章法是否精良，整体艺术水准是否较高。</w:t>
      </w:r>
    </w:p>
    <w:p w14:paraId="75FD1D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4.感染力与传播价值（20分）：作品是否易于诵读、具有良好的传播潜力，能否引起读者共鸣，助力校园文化宣传。</w:t>
      </w:r>
    </w:p>
    <w:p w14:paraId="3AD7076F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六、奖项设置</w:t>
      </w:r>
    </w:p>
    <w:p w14:paraId="2F6FE7C2">
      <w:pPr>
        <w:spacing w:line="560" w:lineRule="exact"/>
        <w:ind w:firstLine="640" w:firstLineChars="200"/>
        <w:rPr>
          <w:rFonts w:hint="eastAsia" w:ascii="仿宋" w:hAnsi="仿宋" w:eastAsia="仿宋" w:cs="仿宋"/>
          <w:color w:val="0F1115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highlight w:val="none"/>
          <w:shd w:val="clear" w:color="auto" w:fill="FFFFFF"/>
          <w:lang w:val="en-US" w:eastAsia="zh-CN"/>
        </w:rPr>
        <w:t>按诗词、短札、散文三个类别分别评奖，每类奖项设置如下：</w:t>
      </w:r>
    </w:p>
    <w:p w14:paraId="4EF7CFA5">
      <w:pPr>
        <w:spacing w:line="560" w:lineRule="exact"/>
        <w:ind w:firstLine="616" w:firstLineChars="200"/>
        <w:rPr>
          <w:rFonts w:hint="eastAsia" w:ascii="仿宋" w:hAnsi="仿宋" w:eastAsia="仿宋" w:cs="仿宋"/>
          <w:color w:val="0F1115"/>
          <w:spacing w:val="-6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一等奖：每类2名，证书＋第二课堂学时</w:t>
      </w:r>
    </w:p>
    <w:p w14:paraId="4E2A07D0">
      <w:pPr>
        <w:spacing w:line="560" w:lineRule="exact"/>
        <w:ind w:firstLine="616" w:firstLineChars="200"/>
        <w:rPr>
          <w:rFonts w:hint="eastAsia" w:ascii="仿宋" w:hAnsi="仿宋" w:eastAsia="仿宋" w:cs="仿宋"/>
          <w:color w:val="0F1115"/>
          <w:spacing w:val="-6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二等奖：每类4名，证书＋第二课堂学时</w:t>
      </w:r>
    </w:p>
    <w:p w14:paraId="4064EA3D">
      <w:pPr>
        <w:spacing w:line="560" w:lineRule="exact"/>
        <w:ind w:firstLine="616" w:firstLineChars="200"/>
        <w:rPr>
          <w:rFonts w:hint="eastAsia" w:ascii="仿宋" w:hAnsi="仿宋" w:eastAsia="仿宋" w:cs="仿宋"/>
          <w:color w:val="0F1115"/>
          <w:spacing w:val="-6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pacing w:val="-6"/>
          <w:sz w:val="32"/>
          <w:szCs w:val="32"/>
          <w:highlight w:val="none"/>
          <w:shd w:val="clear" w:color="auto" w:fill="FFFFFF"/>
          <w:lang w:val="en-US" w:eastAsia="zh-CN"/>
        </w:rPr>
        <w:t>三等奖：每类10名，证书＋第二课堂学时</w:t>
      </w:r>
    </w:p>
    <w:p w14:paraId="406E873E">
      <w:pPr>
        <w:spacing w:line="560" w:lineRule="exact"/>
        <w:ind w:firstLine="640" w:firstLineChars="200"/>
        <w:rPr>
          <w:rFonts w:hint="eastAsia" w:ascii="楷体" w:hAnsi="楷体" w:eastAsia="楷体" w:cs="宋体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sz w:val="32"/>
          <w:szCs w:val="32"/>
          <w:lang w:val="en-US" w:eastAsia="zh-CN"/>
        </w:rPr>
        <w:t>（二）优秀组织奖</w:t>
      </w:r>
    </w:p>
    <w:p w14:paraId="3FF25D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根据各学院的参与情况、作品数量和质量评选6个优秀组织奖，颁发荣誉奖牌。</w:t>
      </w:r>
    </w:p>
    <w:p w14:paraId="32C1224D">
      <w:pPr>
        <w:spacing w:line="560" w:lineRule="exact"/>
        <w:ind w:firstLine="640" w:firstLineChars="200"/>
        <w:rPr>
          <w:rFonts w:hint="eastAsia" w:ascii="黑体" w:hAnsi="黑体" w:eastAsia="黑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七、注意事项</w:t>
      </w:r>
    </w:p>
    <w:p w14:paraId="7490F1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1.参赛作品一经提交，即视为同意学校拥有作品的非商业性使用权，包括用于校园文化建设、招生宣传等相关活动的展示、推送、结集出版、展板印制等，学校无需另行支付报酬，作者享有署名权。</w:t>
      </w:r>
    </w:p>
    <w:p w14:paraId="77F7A6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2.本次大赛不收取任何参赛费用，参赛作品不予退还，请参赛人员自行留存备份。</w:t>
      </w:r>
    </w:p>
    <w:p w14:paraId="5F4C0D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3.各学院应高度重视本次大赛，认真动员，确保赛事顺利推进；同时加强对参赛作品的审核把关，保证作品质量。</w:t>
      </w:r>
    </w:p>
    <w:p w14:paraId="0D86EB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4.参赛人员应严格遵守赛事时间节点，逾期未提交作品的，视为自动放弃参赛资格。</w:t>
      </w:r>
    </w:p>
    <w:p w14:paraId="7C635F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5.如有其他疑问，可联系校团委咨询。</w:t>
      </w:r>
    </w:p>
    <w:p w14:paraId="21A716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联系人：岳老师，电话：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0373-3325319</w:t>
      </w:r>
    </w:p>
    <w:p w14:paraId="4A0D82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</w:p>
    <w:p w14:paraId="469B34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lef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附件：1.“诗语拾秋”第一届校园诗歌散文大赛报名表2.个人承诺书</w:t>
      </w:r>
    </w:p>
    <w:p w14:paraId="092BDD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共青团河南师范大学委员会</w:t>
      </w:r>
    </w:p>
    <w:p w14:paraId="347E3C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t>2026年10月31日</w:t>
      </w:r>
    </w:p>
    <w:p w14:paraId="3E22E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6D5FCC1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河南师范大学“诗语拾秋”第一届校园诗歌散文大赛作品信息汇总表</w:t>
      </w:r>
    </w:p>
    <w:p w14:paraId="19D57EE5">
      <w:pPr>
        <w:jc w:val="center"/>
        <w:rPr>
          <w:rFonts w:hint="eastAsia"/>
        </w:rPr>
      </w:pPr>
    </w:p>
    <w:p w14:paraId="180E1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单位：（盖章）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sz w:val="32"/>
          <w:szCs w:val="32"/>
        </w:rPr>
        <w:t>联系人：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</w:t>
      </w:r>
      <w:r>
        <w:rPr>
          <w:rFonts w:hint="eastAsia" w:ascii="黑体" w:hAnsi="黑体" w:eastAsia="黑体" w:cs="黑体"/>
          <w:sz w:val="32"/>
          <w:szCs w:val="32"/>
        </w:rPr>
        <w:t>联系电话：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日</w:t>
      </w:r>
    </w:p>
    <w:tbl>
      <w:tblPr>
        <w:tblStyle w:val="6"/>
        <w:tblW w:w="12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2402"/>
        <w:gridCol w:w="1616"/>
        <w:gridCol w:w="1765"/>
        <w:gridCol w:w="2797"/>
        <w:gridCol w:w="2537"/>
      </w:tblGrid>
      <w:tr w14:paraId="5CA9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6" w:type="dxa"/>
            <w:vAlign w:val="center"/>
          </w:tcPr>
          <w:p w14:paraId="168B0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402" w:type="dxa"/>
            <w:vAlign w:val="center"/>
          </w:tcPr>
          <w:p w14:paraId="1DDCF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推荐单位</w:t>
            </w:r>
          </w:p>
        </w:tc>
        <w:tc>
          <w:tcPr>
            <w:tcW w:w="1616" w:type="dxa"/>
            <w:vAlign w:val="center"/>
          </w:tcPr>
          <w:p w14:paraId="50069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765" w:type="dxa"/>
            <w:vAlign w:val="center"/>
          </w:tcPr>
          <w:p w14:paraId="2E5B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作品类型</w:t>
            </w:r>
          </w:p>
        </w:tc>
        <w:tc>
          <w:tcPr>
            <w:tcW w:w="2797" w:type="dxa"/>
            <w:vAlign w:val="center"/>
          </w:tcPr>
          <w:p w14:paraId="71EE7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2537" w:type="dxa"/>
            <w:vAlign w:val="center"/>
          </w:tcPr>
          <w:p w14:paraId="1670E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 w14:paraId="57585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580E3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4154B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34FB9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36526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60D9F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7A9FD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65FC7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68617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3FAC5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5CD1E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4FFAC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2A6B2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4657C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8FF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1466C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01242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79A10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5FF9E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29C90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542DC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6686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1553A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1E92E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2A0C9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6D895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5D506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6834C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0DD5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03ABC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503EA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7249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386CB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5FC70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7453A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13CF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1279B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3616E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50501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0C164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33841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04587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0B639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6244A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23E39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42678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20A91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14BB9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49F87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895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3C13B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24E4F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3C84D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58364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6D639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2F463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355B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6D6A4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54550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2B874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3ED05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3ACB1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7F7D7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E437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47470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5B723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7A2BB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724BD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148CE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74ECF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BCB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4908E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643D6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3041A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1B1FE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2CB78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06132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D18B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6" w:type="dxa"/>
            <w:vAlign w:val="center"/>
          </w:tcPr>
          <w:p w14:paraId="15F5E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402" w:type="dxa"/>
            <w:vAlign w:val="center"/>
          </w:tcPr>
          <w:p w14:paraId="39798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16" w:type="dxa"/>
            <w:vAlign w:val="center"/>
          </w:tcPr>
          <w:p w14:paraId="48A79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5" w:type="dxa"/>
            <w:vAlign w:val="center"/>
          </w:tcPr>
          <w:p w14:paraId="4D94A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97" w:type="dxa"/>
            <w:vAlign w:val="center"/>
          </w:tcPr>
          <w:p w14:paraId="6A8F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37" w:type="dxa"/>
            <w:vAlign w:val="center"/>
          </w:tcPr>
          <w:p w14:paraId="28974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408447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2AEC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</w:t>
      </w:r>
    </w:p>
    <w:p w14:paraId="08482BEB">
      <w:pPr>
        <w:spacing w:before="160" w:line="216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  <w:lang w:val="en-US" w:eastAsia="zh-CN"/>
        </w:rPr>
        <w:t>“诗语拾秋”第一届校园诗歌散文大赛</w:t>
      </w:r>
    </w:p>
    <w:p w14:paraId="33FFA3E4">
      <w:pPr>
        <w:spacing w:before="160" w:line="216" w:lineRule="auto"/>
        <w:jc w:val="center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  <w:lang w:val="en-US" w:eastAsia="zh-CN"/>
        </w:rPr>
        <w:t>作品征集活动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承诺书</w:t>
      </w:r>
    </w:p>
    <w:p w14:paraId="49586A5F">
      <w:pPr>
        <w:spacing w:line="256" w:lineRule="auto"/>
        <w:rPr>
          <w:rFonts w:ascii="Arial"/>
          <w:sz w:val="21"/>
        </w:rPr>
      </w:pPr>
    </w:p>
    <w:p w14:paraId="5C697CE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2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4"/>
        </w:rPr>
        <w:t>作品《</w:t>
      </w:r>
      <w:r>
        <w:rPr>
          <w:rFonts w:hint="eastAsia" w:ascii="仿宋" w:hAnsi="仿宋" w:eastAsia="仿宋" w:cs="仿宋"/>
          <w:spacing w:val="-14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-14"/>
          <w:u w:val="single" w:color="auto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pacing w:val="-14"/>
        </w:rPr>
        <w:t>》由本人</w:t>
      </w:r>
      <w:r>
        <w:rPr>
          <w:rFonts w:hint="eastAsia" w:ascii="仿宋" w:hAnsi="仿宋" w:eastAsia="仿宋" w:cs="仿宋"/>
          <w:spacing w:val="-14"/>
          <w:u w:val="single" w:color="auto"/>
        </w:rPr>
        <w:t xml:space="preserve">           </w:t>
      </w:r>
      <w:r>
        <w:rPr>
          <w:rFonts w:hint="eastAsia" w:ascii="仿宋" w:hAnsi="仿宋" w:eastAsia="仿宋" w:cs="仿宋"/>
          <w:spacing w:val="-68"/>
        </w:rPr>
        <w:t xml:space="preserve"> </w:t>
      </w:r>
      <w:r>
        <w:rPr>
          <w:rFonts w:hint="eastAsia" w:ascii="仿宋" w:hAnsi="仿宋" w:eastAsia="仿宋" w:cs="仿宋"/>
          <w:spacing w:val="-14"/>
        </w:rPr>
        <w:t>报</w:t>
      </w:r>
      <w:r>
        <w:rPr>
          <w:rFonts w:hint="eastAsia" w:ascii="仿宋" w:hAnsi="仿宋" w:eastAsia="仿宋" w:cs="仿宋"/>
          <w:spacing w:val="6"/>
        </w:rPr>
        <w:t>送参与</w:t>
      </w:r>
      <w:r>
        <w:rPr>
          <w:rFonts w:hint="eastAsia" w:ascii="仿宋" w:hAnsi="仿宋" w:eastAsia="仿宋" w:cs="仿宋"/>
          <w:spacing w:val="6"/>
          <w:lang w:val="en-US" w:eastAsia="zh-CN"/>
        </w:rPr>
        <w:t>“诗语拾秋”第一届校园诗歌散文大赛作品征集活动</w:t>
      </w:r>
      <w:r>
        <w:rPr>
          <w:rFonts w:hint="eastAsia" w:ascii="仿宋" w:hAnsi="仿宋" w:eastAsia="仿宋" w:cs="仿宋"/>
          <w:spacing w:val="6"/>
        </w:rPr>
        <w:t>。在此郑重承诺：</w:t>
      </w:r>
    </w:p>
    <w:p w14:paraId="199E7750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8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2"/>
        </w:rPr>
        <w:t>所提交作品为本人原创，本人享有该作品完整著作权，不存在剽窃、抄袭行为，未侵犯任何第三方的知识产权及其他合法权益。</w:t>
      </w:r>
    </w:p>
    <w:p w14:paraId="0DFF433E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8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若作品在发布、传播过程中发生侵犯第三方合法权益的情形，由本人承担全部责任，并及时妥善处置。如因作品原创性问题引发第三方异议、投诉或诉讼，本人将积极配合处理，并承担全部法律后果，主办方不因此承担连带责任。</w:t>
      </w:r>
    </w:p>
    <w:p w14:paraId="4F8E4F2F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8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本人承诺向活动组织</w:t>
      </w:r>
      <w:r>
        <w:rPr>
          <w:rFonts w:hint="eastAsia" w:ascii="仿宋" w:hAnsi="仿宋" w:eastAsia="仿宋" w:cs="仿宋"/>
          <w:spacing w:val="-1"/>
        </w:rPr>
        <w:t>方授权上传作品，</w:t>
      </w:r>
      <w:r>
        <w:rPr>
          <w:rFonts w:hint="eastAsia" w:ascii="仿宋" w:hAnsi="仿宋" w:eastAsia="仿宋" w:cs="仿宋"/>
          <w:spacing w:val="5"/>
        </w:rPr>
        <w:t>活动组织方拥有无偿使用作品开展</w:t>
      </w:r>
      <w:r>
        <w:rPr>
          <w:rFonts w:hint="eastAsia" w:ascii="仿宋" w:hAnsi="仿宋" w:eastAsia="仿宋" w:cs="仿宋"/>
          <w:spacing w:val="9"/>
        </w:rPr>
        <w:t>公众号推送、活动汇编、校园文化展示</w:t>
      </w:r>
      <w:r>
        <w:rPr>
          <w:rFonts w:hint="eastAsia" w:ascii="仿宋" w:hAnsi="仿宋" w:eastAsia="仿宋" w:cs="仿宋"/>
          <w:spacing w:val="5"/>
        </w:rPr>
        <w:t>等活动的权利，参加本次活动即视为对主办</w:t>
      </w:r>
      <w:r>
        <w:rPr>
          <w:rFonts w:hint="eastAsia" w:ascii="仿宋" w:hAnsi="仿宋" w:eastAsia="仿宋" w:cs="仿宋"/>
          <w:spacing w:val="5"/>
          <w:lang w:val="en-US" w:eastAsia="zh-CN"/>
        </w:rPr>
        <w:t>方</w:t>
      </w:r>
      <w:r>
        <w:rPr>
          <w:rFonts w:hint="eastAsia" w:ascii="仿宋" w:hAnsi="仿宋" w:eastAsia="仿宋" w:cs="仿宋"/>
          <w:spacing w:val="5"/>
        </w:rPr>
        <w:t>在上述范围内使</w:t>
      </w:r>
      <w:r>
        <w:rPr>
          <w:rFonts w:hint="eastAsia" w:ascii="仿宋" w:hAnsi="仿宋" w:eastAsia="仿宋" w:cs="仿宋"/>
          <w:spacing w:val="9"/>
        </w:rPr>
        <w:t>用作品进行授权。</w:t>
      </w:r>
    </w:p>
    <w:p w14:paraId="5225956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8" w:firstLineChars="200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12"/>
        </w:rPr>
        <w:t>4.承诺书自作品提交成功时生效。</w:t>
      </w:r>
    </w:p>
    <w:p w14:paraId="1D246F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jc w:val="both"/>
        <w:textAlignment w:val="baseline"/>
        <w:rPr>
          <w:rFonts w:hint="eastAsia" w:ascii="仿宋" w:hAnsi="仿宋" w:eastAsia="仿宋" w:cs="仿宋"/>
          <w:sz w:val="21"/>
        </w:rPr>
      </w:pPr>
    </w:p>
    <w:p w14:paraId="5CE5411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4284" w:firstLineChars="1400"/>
        <w:jc w:val="both"/>
        <w:textAlignment w:val="baseline"/>
        <w:rPr>
          <w:rFonts w:hint="eastAsia" w:ascii="仿宋" w:hAnsi="仿宋" w:eastAsia="仿宋" w:cs="仿宋"/>
          <w:spacing w:val="-17"/>
        </w:rPr>
      </w:pPr>
      <w:r>
        <w:rPr>
          <w:rFonts w:hint="eastAsia" w:ascii="仿宋" w:hAnsi="仿宋" w:eastAsia="仿宋" w:cs="仿宋"/>
          <w:spacing w:val="-2"/>
        </w:rPr>
        <w:t>承诺人</w:t>
      </w:r>
      <w:r>
        <w:rPr>
          <w:rFonts w:hint="eastAsia" w:ascii="仿宋" w:hAnsi="仿宋" w:eastAsia="仿宋" w:cs="仿宋"/>
          <w:spacing w:val="-2"/>
          <w:lang w:eastAsia="zh-CN"/>
        </w:rPr>
        <w:t>（</w:t>
      </w:r>
      <w:r>
        <w:rPr>
          <w:rFonts w:hint="eastAsia" w:ascii="仿宋" w:hAnsi="仿宋" w:eastAsia="仿宋" w:cs="仿宋"/>
          <w:spacing w:val="-2"/>
          <w:lang w:val="en-US" w:eastAsia="zh-CN"/>
        </w:rPr>
        <w:t>本人签名</w:t>
      </w:r>
      <w:r>
        <w:rPr>
          <w:rFonts w:hint="eastAsia" w:ascii="仿宋" w:hAnsi="仿宋" w:eastAsia="仿宋" w:cs="仿宋"/>
          <w:spacing w:val="-2"/>
          <w:lang w:eastAsia="zh-CN"/>
        </w:rPr>
        <w:t>）</w:t>
      </w:r>
      <w:r>
        <w:rPr>
          <w:rFonts w:hint="eastAsia" w:ascii="仿宋" w:hAnsi="仿宋" w:eastAsia="仿宋" w:cs="仿宋"/>
          <w:spacing w:val="-2"/>
        </w:rPr>
        <w:t>：</w:t>
      </w:r>
    </w:p>
    <w:p w14:paraId="6247B88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140" w:firstLineChars="1500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7"/>
        </w:rPr>
        <w:t>日期：</w:t>
      </w:r>
      <w:r>
        <w:rPr>
          <w:rFonts w:hint="eastAsia" w:ascii="仿宋" w:hAnsi="仿宋" w:eastAsia="仿宋" w:cs="仿宋"/>
          <w:spacing w:val="9"/>
        </w:rPr>
        <w:t xml:space="preserve">    </w:t>
      </w:r>
      <w:r>
        <w:rPr>
          <w:rFonts w:hint="eastAsia" w:ascii="仿宋" w:hAnsi="仿宋" w:eastAsia="仿宋" w:cs="仿宋"/>
          <w:spacing w:val="-17"/>
        </w:rPr>
        <w:t>年</w:t>
      </w:r>
      <w:r>
        <w:rPr>
          <w:rFonts w:hint="eastAsia" w:ascii="仿宋" w:hAnsi="仿宋" w:eastAsia="仿宋" w:cs="仿宋"/>
          <w:spacing w:val="11"/>
        </w:rPr>
        <w:t xml:space="preserve">     </w:t>
      </w:r>
      <w:r>
        <w:rPr>
          <w:rFonts w:hint="eastAsia" w:ascii="仿宋" w:hAnsi="仿宋" w:eastAsia="仿宋" w:cs="仿宋"/>
          <w:spacing w:val="-17"/>
        </w:rPr>
        <w:t>月</w:t>
      </w:r>
      <w:r>
        <w:rPr>
          <w:rFonts w:hint="eastAsia" w:ascii="仿宋" w:hAnsi="仿宋" w:eastAsia="仿宋" w:cs="仿宋"/>
          <w:spacing w:val="4"/>
        </w:rPr>
        <w:t xml:space="preserve">      </w:t>
      </w:r>
      <w:r>
        <w:rPr>
          <w:rFonts w:hint="eastAsia" w:ascii="仿宋" w:hAnsi="仿宋" w:eastAsia="仿宋" w:cs="仿宋"/>
          <w:spacing w:val="-17"/>
        </w:rPr>
        <w:t>日</w:t>
      </w:r>
    </w:p>
    <w:p w14:paraId="31958A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0F1115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87C438"/>
    <w:multiLevelType w:val="singleLevel"/>
    <w:tmpl w:val="3887C4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F833EB"/>
    <w:rsid w:val="14B477D6"/>
    <w:rsid w:val="14EB5483"/>
    <w:rsid w:val="184B7C64"/>
    <w:rsid w:val="21BA3E3C"/>
    <w:rsid w:val="2B1E3918"/>
    <w:rsid w:val="38CD6CAE"/>
    <w:rsid w:val="3BB847E7"/>
    <w:rsid w:val="489E639D"/>
    <w:rsid w:val="5E430102"/>
    <w:rsid w:val="65316051"/>
    <w:rsid w:val="653C7C67"/>
    <w:rsid w:val="6C624B1F"/>
    <w:rsid w:val="77444BC6"/>
    <w:rsid w:val="77495355"/>
    <w:rsid w:val="7F9D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6fc535be-f1fc-49b1-9c92-71d1c4fd8070</errorID>
      <errorWord>.</errorWord>
      <group>L1_Format</group>
      <groupName>格式问题</groupName>
      <ability>L2_HalfPunc_CN</ability>
      <abilityName>全半角检查</abilityName>
      <candidateList>
        <item>。</item>
      </candidateList>
      <explain>文本全半角错误。</explain>
      <paraID>2C982E7B</paraID>
      <start>15</start>
      <end>16</end>
      <status>ignored</status>
      <modifiedWord/>
      <trackRevisions>false</trackRevisions>
    </reviewItem>
    <reviewItem>
      <errorID>6b9f1ac3-5233-4f34-9e87-bdab44f28fd9</errorID>
      <errorWord>均设</errorWord>
      <group>L1_Word</group>
      <groupName>字词问题</groupName>
      <ability>L2_Typo</ability>
      <abilityName>字词错误</abilityName>
      <candidateList>
        <item>均</item>
      </candidateList>
      <explain/>
      <paraID>2C982E7B</paraID>
      <start>41</start>
      <end>43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4cec142-356a-4105-aa8e-1ff280fa03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2550</Words>
  <Characters>2666</Characters>
  <Lines>0</Lines>
  <Paragraphs>0</Paragraphs>
  <TotalTime>26</TotalTime>
  <ScaleCrop>false</ScaleCrop>
  <LinksUpToDate>false</LinksUpToDate>
  <CharactersWithSpaces>2754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2026-10-30T08:30:00Z</dcterms:created>
  <dc:creator>lenovo</dc:creator>
  <cp:lastModifiedBy>陈辉</cp:lastModifiedBy>
  <dcterms:modified xsi:type="dcterms:W3CDTF">2026-11-03T02:23:15Z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eyJoZGlkIjoiNjNjZDZlNGM0NTI5MDU4N2FjYTI5NWU0OWM4YzU3Y2EiLCJ1c2VySWQiOiIyNDM3NTQ1ODQifQ==</vt:lpwstr>
  </property>
  <property fmtid="{D5CDD505-2E9C-101B-9397-08002B2CF9AE}" pid="4" name="ICV">
    <vt:lpwstr>DFE0320DB7BC4EB6AB149600818AD971_12</vt:lpwstr>
  </property>
</Properties>
</file>