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河南师范大学新联学院（新乡）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第二届教学信息化大赛暨教案评比活动工作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方案</w:t>
      </w:r>
    </w:p>
    <w:p>
      <w:pPr>
        <w:pStyle w:val="4"/>
        <w:keepNext w:val="0"/>
        <w:keepLines w:val="0"/>
        <w:pageBreakBefore w:val="0"/>
        <w:widowControl/>
        <w:suppressLineNumbers w:val="0"/>
        <w:tabs>
          <w:tab w:val="center" w:pos="4288"/>
          <w:tab w:val="right" w:pos="76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right="0" w:rightChars="0" w:firstLine="560" w:firstLineChars="200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141414"/>
          <w:sz w:val="28"/>
          <w:szCs w:val="28"/>
          <w:lang w:eastAsia="zh-CN"/>
        </w:rPr>
        <w:t>为提高学院青年教师业务素质和教学水平，推动教学信息技术与课程教学的深度融合，促进教师更新教学理念、改进教学方法、创新教学设计、提升教学能力，推动教育教学改革，从而切实提高课程质量，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院将继续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举行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一年一度的教师教学信息化大赛，本年度决定</w:t>
      </w:r>
      <w:r>
        <w:rPr>
          <w:rFonts w:hint="eastAsia" w:asciiTheme="minorEastAsia" w:hAnsiTheme="minorEastAsia" w:eastAsiaTheme="minorEastAsia" w:cstheme="minorEastAsia"/>
          <w:color w:val="141414"/>
          <w:sz w:val="28"/>
          <w:szCs w:val="28"/>
          <w:lang w:eastAsia="zh-CN"/>
        </w:rPr>
        <w:t>开展课件大赛和教案评比活动，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具体方案如下：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参赛对象及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名额分配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1.学院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专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兼职教师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，包括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已经上课的教师和即将上课的教师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2.已经上课的教师：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积极承担教学任务，教学工作量饱满，教学效果优良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年内未发生教学事故、教学差错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3.即将上课的教师：工作已满1年。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专职教师必须参赛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560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兼职教师按照各部门人数不少于30%的比例报名参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赛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560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每位教师提交参赛作品数量限为1件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right="0" w:rightChars="0" w:firstLine="562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比赛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时间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安排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val="en-US" w:eastAsia="zh-CN" w:bidi="ar"/>
        </w:rPr>
        <w:t>（一）2018年4月28日前报名阶段。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val="en-US" w:eastAsia="zh-CN" w:bidi="ar"/>
        </w:rPr>
        <w:t>（二）2018年4月29日-5月18日期间提交作品阶段。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val="en-US" w:eastAsia="zh-CN" w:bidi="ar"/>
        </w:rPr>
        <w:t>（三）2018年5月底进行评审阶段。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三、比赛内容与要求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1.比赛内容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（1）课件是指基于计算机技术和网络技术，根据教学设计，将特定的教学内容、教学活动和教学手段有效呈现的应用软件，目的是辅助教与学，并完成特定的教学任务，实现教学目标。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（2）教案是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val="en-US" w:eastAsia="zh-CN"/>
        </w:rPr>
        <w:t>根据实践教学大纲和教材内容，针对不同层次、不同专业学生，就每一个知识点或知识群，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eastAsia="zh-CN"/>
        </w:rPr>
        <w:t>也可以是一个课时或一个教学单元内容，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val="en-US" w:eastAsia="zh-CN"/>
        </w:rPr>
        <w:t>结合学生实际而进行思考设计、周密的组织，指导学生学习活动而编写的具体教学方案。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val="en-US" w:eastAsia="zh-CN"/>
        </w:rPr>
        <w:t>.比赛要求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val="en-US" w:eastAsia="zh-CN"/>
        </w:rPr>
        <w:t>（1）课件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可以是针对某几个知识点，也可以是一课时或一个教学单元内容，制作工具和呈现形式不限；移动终端课件作品应能在iPAD、Android PAD等移动教学设备上运行；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eastAsia="zh-CN"/>
        </w:rPr>
        <w:t>保证教学课件没有任何病毒、木马程序。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（2）教案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val="en-US" w:eastAsia="zh-CN"/>
        </w:rPr>
        <w:t>应在充分备课的基础上对教学目的、重点、难点及教学方法等做出具体的设计；可按照一个章节撰写，也可按一次授课学时撰写，也可按照一个教学内容（知识单元）撰写。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lang w:val="en-US" w:eastAsia="zh-CN" w:bidi="ar"/>
        </w:rPr>
        <w:t>四、奖项设置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val="en-US" w:eastAsia="zh-CN" w:bidi="ar"/>
        </w:rPr>
        <w:t>按参赛人数的比例设奖，一等奖占参赛总数的10%，二等奖占参赛总数的20%，三等奖占参赛总数的30%。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lang w:val="en-US" w:eastAsia="zh-CN" w:bidi="ar"/>
        </w:rPr>
        <w:t>五、其他事宜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val="en-US" w:eastAsia="zh-CN" w:bidi="ar"/>
        </w:rPr>
        <w:t>（一）有政治原则性错误和科学概念性错误的作品，取消该作品参评资格。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（二）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 xml:space="preserve">参赛作品需为本人原创，不得抄袭他人作品，侵害他人版权，若发现参赛作品侵犯他人著作权，或有任何不良信息内容，则一律取消参赛资格。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（三）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由新联学院教师发展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与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教学研究中心组织专家组，对各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位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教师参加的作品进行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通讯评审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确定最终获奖名单。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（四）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各部门要认真填写参赛教师报名表，并加盖公章，并于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4月28日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前报教师发展与教学研究中心。联系人：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李春桥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，联系电话：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0373-3323080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邮箱：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HYPERLINK "mailto:949438013@qq.com"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Cs/>
          <w:sz w:val="28"/>
          <w:szCs w:val="28"/>
        </w:rPr>
        <w:t>949438013@qq.com</w:t>
      </w:r>
      <w:r>
        <w:rPr>
          <w:rStyle w:val="6"/>
          <w:rFonts w:hint="eastAsia" w:asciiTheme="minorEastAsia" w:hAnsiTheme="minorEastAsia" w:eastAsiaTheme="minorEastAsia" w:cstheme="minorEastAsia"/>
          <w:bCs/>
          <w:sz w:val="28"/>
          <w:szCs w:val="28"/>
        </w:rPr>
        <w:fldChar w:fldCharType="end"/>
      </w:r>
      <w:r>
        <w:rPr>
          <w:rStyle w:val="6"/>
          <w:rFonts w:hint="eastAsia" w:asciiTheme="minorEastAsia" w:hAnsiTheme="minorEastAsia" w:eastAsiaTheme="minorEastAsia" w:cstheme="minorEastAsia"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（五）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本方案解释权属教师发展与教学研究中心，未尽事宜另行通知。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56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56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56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56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56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56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56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56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17E3"/>
    <w:rsid w:val="000E1B2B"/>
    <w:rsid w:val="00316FC0"/>
    <w:rsid w:val="00323B43"/>
    <w:rsid w:val="003D37D8"/>
    <w:rsid w:val="00426133"/>
    <w:rsid w:val="004358AB"/>
    <w:rsid w:val="008B7726"/>
    <w:rsid w:val="00D31D50"/>
    <w:rsid w:val="02A501CD"/>
    <w:rsid w:val="08633C13"/>
    <w:rsid w:val="087E356A"/>
    <w:rsid w:val="0BED648A"/>
    <w:rsid w:val="0E311C5D"/>
    <w:rsid w:val="11AD4032"/>
    <w:rsid w:val="12676774"/>
    <w:rsid w:val="126B5202"/>
    <w:rsid w:val="14566B19"/>
    <w:rsid w:val="153D0164"/>
    <w:rsid w:val="1BD37110"/>
    <w:rsid w:val="1C670087"/>
    <w:rsid w:val="1E027A11"/>
    <w:rsid w:val="1F7D6208"/>
    <w:rsid w:val="26AC704E"/>
    <w:rsid w:val="28BC6124"/>
    <w:rsid w:val="2AA958D6"/>
    <w:rsid w:val="3309787E"/>
    <w:rsid w:val="33D4313C"/>
    <w:rsid w:val="35482AB4"/>
    <w:rsid w:val="3ACD2CCB"/>
    <w:rsid w:val="411406C2"/>
    <w:rsid w:val="458252B5"/>
    <w:rsid w:val="46C27C1A"/>
    <w:rsid w:val="46E432B1"/>
    <w:rsid w:val="47334018"/>
    <w:rsid w:val="47FC3033"/>
    <w:rsid w:val="4DF07FE5"/>
    <w:rsid w:val="51B97FDE"/>
    <w:rsid w:val="522A3904"/>
    <w:rsid w:val="528C7902"/>
    <w:rsid w:val="549E0FB6"/>
    <w:rsid w:val="56020E8D"/>
    <w:rsid w:val="58BB7AC2"/>
    <w:rsid w:val="612E30F5"/>
    <w:rsid w:val="65656C02"/>
    <w:rsid w:val="69C35160"/>
    <w:rsid w:val="6D890BB3"/>
    <w:rsid w:val="70692337"/>
    <w:rsid w:val="736031C7"/>
    <w:rsid w:val="780D13F5"/>
    <w:rsid w:val="7A0D634D"/>
    <w:rsid w:val="7E12787D"/>
    <w:rsid w:val="7ECC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baseline"/>
    </w:pPr>
    <w:rPr>
      <w:rFonts w:hint="eastAsia" w:ascii="宋体" w:hAnsi="宋体" w:eastAsia="宋体" w:cs="宋体"/>
      <w:kern w:val="0"/>
      <w:sz w:val="24"/>
      <w:lang w:val="en-US" w:eastAsia="zh-CN" w:bidi="ar"/>
    </w:rPr>
  </w:style>
  <w:style w:type="character" w:styleId="6">
    <w:name w:val="Hyperlink"/>
    <w:unhideWhenUsed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1031</Characters>
  <Lines>8</Lines>
  <Paragraphs>2</Paragraphs>
  <ScaleCrop>false</ScaleCrop>
  <LinksUpToDate>false</LinksUpToDate>
  <CharactersWithSpaces>1209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2018-04-23T00:17:20Z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