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08A89">
      <w:pPr>
        <w:snapToGrid w:val="0"/>
        <w:spacing w:before="120" w:beforeLines="50" w:after="120" w:afterLines="50" w:line="360" w:lineRule="auto"/>
        <w:ind w:firstLine="0" w:firstLineChars="0"/>
        <w:jc w:val="both"/>
        <w:rPr>
          <w:rFonts w:ascii="黑体" w:hAnsi="黑体" w:eastAsia="黑体" w:cs="黑体"/>
          <w:b/>
          <w:w w:val="90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第三届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t>军精武·热血师大”国防教育系列活动</w:t>
      </w:r>
    </w:p>
    <w:p w14:paraId="26D62892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sz w:val="56"/>
          <w:szCs w:val="5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highlight w:val="none"/>
          <w:lang w:val="en-US" w:eastAsia="zh-CN"/>
        </w:rPr>
        <w:t>之国防教育知识竞赛</w:t>
      </w:r>
    </w:p>
    <w:p w14:paraId="61353A29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活</w:t>
      </w:r>
    </w:p>
    <w:p w14:paraId="6ACB7525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动</w:t>
      </w:r>
    </w:p>
    <w:p w14:paraId="223B4B5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方</w:t>
      </w:r>
    </w:p>
    <w:p w14:paraId="1A79E157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案</w:t>
      </w:r>
    </w:p>
    <w:p w14:paraId="0C71F450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19FB08D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7C941BE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00B8ADD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1D7C5D82">
      <w:pPr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主办：党委学工部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人民武装部</w:t>
      </w:r>
    </w:p>
    <w:p w14:paraId="3E94686E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时间：202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月</w:t>
      </w:r>
    </w:p>
    <w:p w14:paraId="6B1E5C3A">
      <w:pPr>
        <w:ind w:firstLine="400"/>
        <w:textAlignment w:val="baseline"/>
        <w:rPr>
          <w:sz w:val="20"/>
          <w:highlight w:val="none"/>
        </w:rPr>
      </w:pPr>
      <w:r>
        <w:rPr>
          <w:rFonts w:hint="eastAsia" w:ascii="仿宋" w:hAnsi="仿宋"/>
          <w:szCs w:val="32"/>
          <w:highlight w:val="none"/>
        </w:rPr>
        <w:br w:type="page"/>
      </w:r>
    </w:p>
    <w:p w14:paraId="2BC7CC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方正小标宋简体" w:hAnsi="仿宋" w:eastAsia="方正小标宋简体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/>
          <w:sz w:val="44"/>
          <w:szCs w:val="44"/>
          <w:highlight w:val="none"/>
        </w:rPr>
        <w:t>国防教育知识竞赛活动方案</w:t>
      </w:r>
    </w:p>
    <w:p w14:paraId="5EDB77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</w:p>
    <w:p w14:paraId="5A498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</w:rPr>
        <w:t>一、组织机构</w:t>
      </w:r>
    </w:p>
    <w:p w14:paraId="6026E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竞赛设立组委会，由党委学工部、人民武装部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相关</w:t>
      </w:r>
      <w:r>
        <w:rPr>
          <w:rFonts w:hint="eastAsia" w:ascii="仿宋" w:hAnsi="仿宋" w:eastAsia="仿宋"/>
          <w:sz w:val="32"/>
          <w:highlight w:val="none"/>
        </w:rPr>
        <w:t>负责人和各院（部）党委（党总支）副书记组成，组委会办公室设在人民武装部综合科，负责竞赛具体工作。大赛设立仲裁委员会，委员会成员由大赛组委会指定专家组成，确保大赛公开、公平、公正开展。</w:t>
      </w:r>
    </w:p>
    <w:p w14:paraId="13D65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二、活动主题</w:t>
      </w:r>
    </w:p>
    <w:p w14:paraId="2492A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弘扬伟大长征精神　同心共筑强大国防</w:t>
      </w:r>
    </w:p>
    <w:p w14:paraId="19F60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黑体" w:hAnsi="黑体" w:eastAsia="黑体"/>
          <w:sz w:val="32"/>
          <w:highlight w:val="none"/>
          <w:lang w:val="en-US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三</w:t>
      </w:r>
      <w:r>
        <w:rPr>
          <w:rFonts w:hint="eastAsia" w:ascii="黑体" w:hAnsi="黑体" w:eastAsia="黑体"/>
          <w:sz w:val="32"/>
          <w:highlight w:val="none"/>
        </w:rPr>
        <w:t>、</w:t>
      </w:r>
      <w:r>
        <w:rPr>
          <w:rFonts w:hint="eastAsia" w:ascii="黑体" w:hAnsi="黑体" w:eastAsia="黑体"/>
          <w:sz w:val="32"/>
          <w:highlight w:val="none"/>
          <w:lang w:val="en-US" w:eastAsia="zh-CN"/>
        </w:rPr>
        <w:t>活动目的</w:t>
      </w:r>
    </w:p>
    <w:p w14:paraId="7A5EB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为深入学习宣传践行党的二十大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和二十届历次全会</w:t>
      </w:r>
      <w:r>
        <w:rPr>
          <w:rFonts w:hint="eastAsia" w:ascii="仿宋" w:hAnsi="仿宋" w:eastAsia="仿宋"/>
          <w:sz w:val="32"/>
          <w:highlight w:val="none"/>
        </w:rPr>
        <w:t>精神，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纪念中国工农红军长征胜利90周年，</w:t>
      </w:r>
      <w:r>
        <w:rPr>
          <w:rFonts w:hint="eastAsia" w:ascii="仿宋" w:hAnsi="仿宋" w:eastAsia="仿宋" w:cs="仿宋"/>
          <w:sz w:val="32"/>
          <w:highlight w:val="none"/>
        </w:rPr>
        <w:t>大力弘扬伟大建党精神、伟大长征精神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highlight w:val="none"/>
        </w:rPr>
        <w:t>深化全民国防教育，进一步增强大学生国防意识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和国防观念</w:t>
      </w:r>
      <w:r>
        <w:rPr>
          <w:rFonts w:hint="eastAsia" w:ascii="仿宋" w:hAnsi="仿宋" w:eastAsia="仿宋" w:cs="仿宋"/>
          <w:sz w:val="32"/>
          <w:highlight w:val="none"/>
        </w:rPr>
        <w:t>，激发大学生崇军尚武、参军报国热情</w:t>
      </w:r>
      <w:r>
        <w:rPr>
          <w:rFonts w:hint="eastAsia" w:ascii="仿宋" w:hAnsi="仿宋" w:eastAsia="仿宋"/>
          <w:sz w:val="32"/>
          <w:highlight w:val="none"/>
        </w:rPr>
        <w:t>，决定举办202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32"/>
          <w:highlight w:val="none"/>
        </w:rPr>
        <w:t>年国防教育知识竞赛。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择</w:t>
      </w:r>
      <w:r>
        <w:rPr>
          <w:rFonts w:hint="eastAsia" w:ascii="仿宋" w:hAnsi="仿宋" w:eastAsia="仿宋" w:cs="仿宋"/>
          <w:sz w:val="32"/>
          <w:highlight w:val="none"/>
        </w:rPr>
        <w:t>优推荐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获奖</w:t>
      </w:r>
      <w:r>
        <w:rPr>
          <w:rFonts w:hint="eastAsia" w:ascii="仿宋" w:hAnsi="仿宋" w:eastAsia="仿宋" w:cs="仿宋"/>
          <w:sz w:val="32"/>
          <w:highlight w:val="none"/>
        </w:rPr>
        <w:t>学生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代表</w:t>
      </w:r>
      <w:r>
        <w:rPr>
          <w:rFonts w:hint="eastAsia" w:ascii="仿宋" w:hAnsi="仿宋" w:eastAsia="仿宋" w:cs="仿宋"/>
          <w:sz w:val="32"/>
          <w:highlight w:val="none"/>
        </w:rPr>
        <w:t>参加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省市相关主题知识竞赛</w:t>
      </w:r>
      <w:r>
        <w:rPr>
          <w:rFonts w:hint="eastAsia" w:ascii="仿宋" w:hAnsi="仿宋" w:eastAsia="仿宋" w:cs="仿宋"/>
          <w:sz w:val="32"/>
          <w:highlight w:val="none"/>
        </w:rPr>
        <w:t>。</w:t>
      </w:r>
    </w:p>
    <w:p w14:paraId="289BF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四</w:t>
      </w:r>
      <w:r>
        <w:rPr>
          <w:rFonts w:hint="eastAsia" w:ascii="黑体" w:hAnsi="黑体" w:eastAsia="黑体"/>
          <w:sz w:val="32"/>
          <w:highlight w:val="none"/>
        </w:rPr>
        <w:t>、竞赛安排</w:t>
      </w:r>
    </w:p>
    <w:p w14:paraId="2441F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highlight w:val="none"/>
        </w:rPr>
      </w:pPr>
      <w:r>
        <w:rPr>
          <w:rFonts w:hint="default" w:ascii="Times New Roman" w:hAnsi="Times New Roman" w:eastAsia="楷体" w:cs="Times New Roman"/>
          <w:sz w:val="32"/>
          <w:highlight w:val="none"/>
        </w:rPr>
        <w:t>（一）竞赛流程</w:t>
      </w:r>
    </w:p>
    <w:p w14:paraId="2043C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国防教育知识</w:t>
      </w:r>
      <w:r>
        <w:rPr>
          <w:rFonts w:hint="default" w:ascii="Times New Roman" w:hAnsi="Times New Roman" w:eastAsia="仿宋" w:cs="Times New Roman"/>
          <w:sz w:val="32"/>
          <w:highlight w:val="none"/>
        </w:rPr>
        <w:t>竞赛自202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年9月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下旬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日开始至10月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下旬</w:t>
      </w:r>
      <w:r>
        <w:rPr>
          <w:rFonts w:hint="default" w:ascii="Times New Roman" w:hAnsi="Times New Roman" w:eastAsia="仿宋" w:cs="Times New Roman"/>
          <w:sz w:val="32"/>
          <w:highlight w:val="none"/>
        </w:rPr>
        <w:t>结束，分为初赛、复赛和决赛三个阶段。具体安排如下：</w:t>
      </w:r>
    </w:p>
    <w:p w14:paraId="05304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sz w:val="32"/>
          <w:highlight w:val="none"/>
        </w:rPr>
        <w:t>1.</w:t>
      </w:r>
      <w:r>
        <w:rPr>
          <w:rFonts w:hint="eastAsia" w:ascii="Times New Roman" w:hAnsi="Times New Roman" w:eastAsia="仿宋" w:cs="Times New Roman"/>
          <w:b/>
          <w:sz w:val="32"/>
          <w:highlight w:val="none"/>
          <w:lang w:val="en-US" w:eastAsia="zh-CN"/>
        </w:rPr>
        <w:t>院（部）</w:t>
      </w:r>
      <w:r>
        <w:rPr>
          <w:rFonts w:hint="default" w:ascii="Times New Roman" w:hAnsi="Times New Roman" w:eastAsia="仿宋" w:cs="Times New Roman"/>
          <w:b/>
          <w:sz w:val="32"/>
          <w:highlight w:val="none"/>
        </w:rPr>
        <w:t>初赛。</w:t>
      </w:r>
      <w:r>
        <w:rPr>
          <w:rFonts w:hint="default" w:ascii="Times New Roman" w:hAnsi="Times New Roman" w:eastAsia="仿宋" w:cs="Times New Roman"/>
          <w:sz w:val="32"/>
          <w:highlight w:val="none"/>
        </w:rPr>
        <w:t>从9月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日开始，9月30日结束，由各院（部）自行组织开展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并选报出参赛代表队。</w:t>
      </w:r>
    </w:p>
    <w:p w14:paraId="22BDC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b/>
          <w:sz w:val="32"/>
          <w:highlight w:val="none"/>
        </w:rPr>
        <w:t>2.</w:t>
      </w:r>
      <w:r>
        <w:rPr>
          <w:rFonts w:hint="eastAsia" w:ascii="Times New Roman" w:hAnsi="Times New Roman" w:eastAsia="仿宋" w:cs="Times New Roman"/>
          <w:b/>
          <w:sz w:val="32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b/>
          <w:sz w:val="32"/>
          <w:highlight w:val="none"/>
        </w:rPr>
        <w:t>复赛。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复赛分两轮进行，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暂定于</w:t>
      </w:r>
      <w:r>
        <w:rPr>
          <w:rFonts w:hint="default" w:ascii="Times New Roman" w:hAnsi="Times New Roman" w:eastAsia="仿宋" w:cs="Times New Roman"/>
          <w:sz w:val="32"/>
          <w:highlight w:val="none"/>
        </w:rPr>
        <w:t>10月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日前结束。第一轮复赛分四场进行，每场得分最高的前三名进入第二轮复赛。第二轮复赛分两场进行，每场得分最高的前三名进入决赛。各院（部）抽签决定分组情况。</w:t>
      </w:r>
    </w:p>
    <w:p w14:paraId="37DE6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b/>
          <w:sz w:val="32"/>
          <w:highlight w:val="none"/>
        </w:rPr>
        <w:t>3.</w:t>
      </w:r>
      <w:r>
        <w:rPr>
          <w:rFonts w:hint="eastAsia" w:ascii="Times New Roman" w:hAnsi="Times New Roman" w:eastAsia="仿宋" w:cs="Times New Roman"/>
          <w:b/>
          <w:sz w:val="32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b/>
          <w:sz w:val="32"/>
          <w:highlight w:val="none"/>
        </w:rPr>
        <w:t>决赛。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决赛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暂定于</w:t>
      </w:r>
      <w:r>
        <w:rPr>
          <w:rFonts w:hint="default" w:ascii="Times New Roman" w:hAnsi="Times New Roman" w:eastAsia="仿宋" w:cs="Times New Roman"/>
          <w:sz w:val="32"/>
          <w:highlight w:val="none"/>
        </w:rPr>
        <w:t>10月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日举行，6支参赛队伍抽签决定出场顺序，按照竞赛最终得分确定名次。</w:t>
      </w:r>
    </w:p>
    <w:p w14:paraId="67FDA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国防教育知识竞赛实施方案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见附件1。</w:t>
      </w:r>
    </w:p>
    <w:p w14:paraId="5F4CB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highlight w:val="none"/>
        </w:rPr>
      </w:pPr>
      <w:r>
        <w:rPr>
          <w:rFonts w:hint="eastAsia" w:ascii="楷体" w:hAnsi="楷体" w:eastAsia="楷体"/>
          <w:sz w:val="32"/>
          <w:highlight w:val="none"/>
        </w:rPr>
        <w:t>（二）组队办法</w:t>
      </w:r>
    </w:p>
    <w:p w14:paraId="04BD4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以院（部）为单位，每个单位选拔出1支参赛代表队，每支代表队由</w:t>
      </w:r>
      <w:r>
        <w:rPr>
          <w:rFonts w:ascii="仿宋" w:hAnsi="仿宋" w:eastAsia="仿宋"/>
          <w:sz w:val="32"/>
          <w:highlight w:val="none"/>
        </w:rPr>
        <w:t>1名领队兼指导老师、3名参赛队员组成（可增报</w:t>
      </w:r>
      <w:r>
        <w:rPr>
          <w:rFonts w:hint="eastAsia" w:ascii="仿宋" w:hAnsi="仿宋" w:eastAsia="仿宋"/>
          <w:sz w:val="32"/>
          <w:highlight w:val="none"/>
        </w:rPr>
        <w:t>1</w:t>
      </w:r>
      <w:r>
        <w:rPr>
          <w:rFonts w:ascii="仿宋" w:hAnsi="仿宋" w:eastAsia="仿宋"/>
          <w:sz w:val="32"/>
          <w:highlight w:val="none"/>
        </w:rPr>
        <w:t>名替补队员）</w:t>
      </w:r>
      <w:r>
        <w:rPr>
          <w:rFonts w:hint="eastAsia" w:ascii="仿宋" w:hAnsi="仿宋" w:eastAsia="仿宋"/>
          <w:sz w:val="32"/>
          <w:highlight w:val="none"/>
        </w:rPr>
        <w:t>，报名表见附件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32"/>
          <w:highlight w:val="none"/>
        </w:rPr>
        <w:t>。</w:t>
      </w:r>
    </w:p>
    <w:p w14:paraId="4435C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五</w:t>
      </w:r>
      <w:r>
        <w:rPr>
          <w:rFonts w:hint="eastAsia" w:ascii="黑体" w:hAnsi="黑体" w:eastAsia="黑体"/>
          <w:sz w:val="32"/>
          <w:highlight w:val="none"/>
        </w:rPr>
        <w:t>、奖项设置</w:t>
      </w:r>
    </w:p>
    <w:p w14:paraId="45EFC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highlight w:val="none"/>
        </w:rPr>
      </w:pPr>
      <w:r>
        <w:rPr>
          <w:rFonts w:hint="eastAsia" w:ascii="楷体" w:hAnsi="楷体" w:eastAsia="楷体"/>
          <w:sz w:val="32"/>
          <w:highlight w:val="none"/>
        </w:rPr>
        <w:t>（一）团体奖项</w:t>
      </w:r>
    </w:p>
    <w:p w14:paraId="20030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  <w:lang w:val="en-US" w:eastAsia="zh-CN"/>
        </w:rPr>
        <w:t>竞赛</w:t>
      </w:r>
      <w:r>
        <w:rPr>
          <w:rFonts w:hint="eastAsia" w:ascii="仿宋" w:hAnsi="仿宋" w:eastAsia="仿宋"/>
          <w:sz w:val="32"/>
          <w:highlight w:val="none"/>
        </w:rPr>
        <w:t>分别设置一等奖</w:t>
      </w:r>
      <w:r>
        <w:rPr>
          <w:rFonts w:ascii="仿宋" w:hAnsi="仿宋" w:eastAsia="仿宋"/>
          <w:sz w:val="32"/>
          <w:highlight w:val="none"/>
        </w:rPr>
        <w:t>1名、</w:t>
      </w:r>
      <w:r>
        <w:rPr>
          <w:rFonts w:hint="eastAsia" w:ascii="仿宋" w:hAnsi="仿宋" w:eastAsia="仿宋"/>
          <w:sz w:val="32"/>
          <w:highlight w:val="none"/>
        </w:rPr>
        <w:t>二等奖</w:t>
      </w:r>
      <w:r>
        <w:rPr>
          <w:rFonts w:ascii="仿宋" w:hAnsi="仿宋" w:eastAsia="仿宋"/>
          <w:sz w:val="32"/>
          <w:highlight w:val="none"/>
        </w:rPr>
        <w:t>2名、</w:t>
      </w:r>
      <w:r>
        <w:rPr>
          <w:rFonts w:hint="eastAsia" w:ascii="仿宋" w:hAnsi="仿宋" w:eastAsia="仿宋"/>
          <w:sz w:val="32"/>
          <w:highlight w:val="none"/>
        </w:rPr>
        <w:t>三等奖</w:t>
      </w:r>
      <w:r>
        <w:rPr>
          <w:rFonts w:ascii="仿宋" w:hAnsi="仿宋" w:eastAsia="仿宋"/>
          <w:sz w:val="32"/>
          <w:highlight w:val="none"/>
        </w:rPr>
        <w:t>3名</w:t>
      </w:r>
      <w:r>
        <w:rPr>
          <w:rFonts w:hint="eastAsia" w:ascii="仿宋" w:hAnsi="仿宋" w:eastAsia="仿宋"/>
          <w:sz w:val="32"/>
          <w:highlight w:val="none"/>
        </w:rPr>
        <w:t>，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各院（部）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参加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国防教育知识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竞赛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获奖情况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作为评选国防教育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系列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活动先进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单位依据之一</w:t>
      </w:r>
      <w:r>
        <w:rPr>
          <w:rFonts w:ascii="仿宋" w:hAnsi="仿宋" w:eastAsia="仿宋"/>
          <w:sz w:val="32"/>
          <w:highlight w:val="none"/>
        </w:rPr>
        <w:t>。</w:t>
      </w:r>
    </w:p>
    <w:p w14:paraId="21D6B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highlight w:val="none"/>
        </w:rPr>
      </w:pPr>
      <w:r>
        <w:rPr>
          <w:rFonts w:hint="eastAsia" w:ascii="楷体" w:hAnsi="楷体" w:eastAsia="楷体"/>
          <w:sz w:val="32"/>
          <w:highlight w:val="none"/>
        </w:rPr>
        <w:t>（二）个人奖项</w:t>
      </w:r>
    </w:p>
    <w:p w14:paraId="1EBE4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t>1.优秀选手奖（获奖队伍的参赛选手，含替补队员1名）；</w:t>
      </w:r>
    </w:p>
    <w:p w14:paraId="32091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t>2.优秀指导老师（获</w:t>
      </w:r>
      <w:r>
        <w:rPr>
          <w:rFonts w:hint="eastAsia" w:ascii="仿宋" w:hAnsi="仿宋" w:eastAsia="仿宋"/>
          <w:sz w:val="32"/>
          <w:highlight w:val="none"/>
        </w:rPr>
        <w:t>竞</w:t>
      </w:r>
      <w:r>
        <w:rPr>
          <w:rFonts w:ascii="仿宋" w:hAnsi="仿宋" w:eastAsia="仿宋"/>
          <w:sz w:val="32"/>
          <w:highlight w:val="none"/>
        </w:rPr>
        <w:t>赛</w:t>
      </w:r>
      <w:r>
        <w:rPr>
          <w:rFonts w:hint="eastAsia" w:ascii="仿宋" w:hAnsi="仿宋" w:eastAsia="仿宋"/>
          <w:sz w:val="32"/>
          <w:highlight w:val="none"/>
        </w:rPr>
        <w:t>一、二、三等</w:t>
      </w:r>
      <w:r>
        <w:rPr>
          <w:rFonts w:ascii="仿宋" w:hAnsi="仿宋" w:eastAsia="仿宋"/>
          <w:sz w:val="32"/>
          <w:highlight w:val="none"/>
        </w:rPr>
        <w:t>奖队伍的指导教师）；</w:t>
      </w:r>
    </w:p>
    <w:p w14:paraId="20D47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t>3.优秀选手鼓励奖若干。</w:t>
      </w:r>
    </w:p>
    <w:p w14:paraId="5DF8B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highlight w:val="none"/>
          <w:lang w:val="en-US" w:eastAsia="ko-KR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、报名要求</w:t>
      </w:r>
    </w:p>
    <w:p w14:paraId="11C578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（一）报名流程：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各院（部）在规定时间报送参赛选手报名表（附件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）纸质版（加盖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学院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公章）和电子版各一份。其中，纸质版于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日中午12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00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之前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送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至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致远楼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403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房间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少数民族管理科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，电子版发至邮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14:textFill>
            <w14:solidFill>
              <w14:schemeClr w14:val="tx1"/>
            </w14:solidFill>
          </w14:textFill>
        </w:rPr>
        <w:t>箱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instrText xml:space="preserve"> HYPERLINK "mailto:gfdyzx433@126.com。" </w:instrTex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htuxgbglk@126.com</w:t>
      </w:r>
      <w:r>
        <w:rPr>
          <w:rStyle w:val="7"/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08CA3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仿宋" w:hAnsi="仿宋" w:eastAsia="仿宋"/>
          <w:b/>
          <w:bCs/>
          <w:sz w:val="32"/>
          <w:highlight w:val="none"/>
        </w:rPr>
      </w:pPr>
      <w:r>
        <w:rPr>
          <w:rFonts w:hint="eastAsia" w:ascii="仿宋" w:hAnsi="仿宋" w:eastAsia="仿宋"/>
          <w:b/>
          <w:bCs/>
          <w:sz w:val="32"/>
          <w:highlight w:val="none"/>
        </w:rPr>
        <w:t>各院（部）指定一名教师作为领队</w:t>
      </w:r>
      <w:r>
        <w:rPr>
          <w:rFonts w:hint="eastAsia" w:ascii="仿宋" w:hAnsi="仿宋" w:eastAsia="仿宋"/>
          <w:b/>
          <w:bCs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在本通知发布一周内，</w:t>
      </w:r>
      <w:r>
        <w:rPr>
          <w:rFonts w:hint="eastAsia" w:ascii="仿宋" w:hAnsi="仿宋" w:eastAsia="仿宋"/>
          <w:b/>
          <w:bCs/>
          <w:sz w:val="32"/>
          <w:highlight w:val="none"/>
        </w:rPr>
        <w:t>加入第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32"/>
          <w:highlight w:val="none"/>
        </w:rPr>
        <w:t>届“爱军精武·热血师大”国防教育系列活动联络群（见附件3），具体通知要求将在群内进行通知。</w:t>
      </w:r>
    </w:p>
    <w:p w14:paraId="40725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（二）主办方</w:t>
      </w:r>
      <w:r>
        <w:rPr>
          <w:rFonts w:hint="default" w:ascii="楷体" w:hAnsi="楷体" w:eastAsia="楷体" w:cs="楷体"/>
          <w:sz w:val="32"/>
          <w:szCs w:val="24"/>
          <w:highlight w:val="none"/>
          <w:lang w:val="en-US" w:eastAsia="zh-CN"/>
        </w:rPr>
        <w:t>联系人</w:t>
      </w:r>
    </w:p>
    <w:p w14:paraId="7D3F0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迪力老师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highlight w:val="none"/>
        </w:rPr>
        <w:t>联系电话：3328877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王姗姗老师，联系电话：3325734。</w:t>
      </w:r>
    </w:p>
    <w:p w14:paraId="0DE65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</w:p>
    <w:p w14:paraId="7FE14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</w:p>
    <w:p w14:paraId="01016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附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件</w:t>
      </w:r>
      <w:r>
        <w:rPr>
          <w:rFonts w:hint="eastAsia" w:ascii="仿宋" w:hAnsi="仿宋" w:eastAsia="仿宋"/>
          <w:sz w:val="32"/>
          <w:highlight w:val="none"/>
        </w:rPr>
        <w:t>：</w:t>
      </w:r>
      <w:r>
        <w:rPr>
          <w:rFonts w:hint="default" w:ascii="Times New Roman" w:hAnsi="Times New Roman" w:eastAsia="仿宋" w:cs="Times New Roman"/>
          <w:sz w:val="32"/>
          <w:highlight w:val="none"/>
        </w:rPr>
        <w:t>1.国防教育知识竞赛实施方案</w:t>
      </w:r>
    </w:p>
    <w:p w14:paraId="112E1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2.国防教育知识竞赛报名表</w:t>
      </w:r>
    </w:p>
    <w:p w14:paraId="7D42C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国防教育知识竞赛联络群</w:t>
      </w:r>
    </w:p>
    <w:p w14:paraId="111D16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5" w:firstLineChars="200"/>
        <w:textAlignment w:val="auto"/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ko-KR"/>
        </w:rPr>
      </w:pPr>
    </w:p>
    <w:p w14:paraId="71087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5" w:firstLineChars="200"/>
        <w:textAlignment w:val="auto"/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ko-KR"/>
        </w:rPr>
        <w:t>未尽事宜，另行通知。本方案由党委学工部、</w:t>
      </w:r>
      <w:r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zh-CN"/>
        </w:rPr>
        <w:t>人民武装部负责</w:t>
      </w:r>
      <w:r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ko-KR"/>
        </w:rPr>
        <w:t>解释。</w:t>
      </w:r>
    </w:p>
    <w:p w14:paraId="6904A944">
      <w:pPr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br w:type="page"/>
      </w:r>
    </w:p>
    <w:p w14:paraId="5051800E">
      <w:pPr>
        <w:spacing w:line="56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附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件</w:t>
      </w:r>
      <w:r>
        <w:rPr>
          <w:rFonts w:ascii="仿宋" w:hAnsi="仿宋" w:eastAsia="仿宋"/>
          <w:b/>
          <w:bCs/>
          <w:sz w:val="32"/>
          <w:szCs w:val="32"/>
          <w:highlight w:val="none"/>
        </w:rPr>
        <w:t>1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：</w:t>
      </w:r>
    </w:p>
    <w:p w14:paraId="6718BFC7">
      <w:pPr>
        <w:spacing w:line="560" w:lineRule="exact"/>
        <w:jc w:val="center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国防教育</w:t>
      </w:r>
      <w:r>
        <w:rPr>
          <w:rFonts w:ascii="方正小标宋简体" w:eastAsia="方正小标宋简体"/>
          <w:sz w:val="44"/>
          <w:szCs w:val="44"/>
          <w:highlight w:val="none"/>
        </w:rPr>
        <w:t>知识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竞</w:t>
      </w:r>
      <w:r>
        <w:rPr>
          <w:rFonts w:ascii="方正小标宋简体" w:eastAsia="方正小标宋简体"/>
          <w:sz w:val="44"/>
          <w:szCs w:val="44"/>
          <w:highlight w:val="none"/>
        </w:rPr>
        <w:t>赛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实施方案</w:t>
      </w:r>
    </w:p>
    <w:p w14:paraId="57F058F2">
      <w:pPr>
        <w:widowControl/>
        <w:spacing w:line="560" w:lineRule="exact"/>
        <w:ind w:firstLine="632" w:firstLineChars="200"/>
        <w:rPr>
          <w:rFonts w:ascii="黑体" w:hAnsi="黑体" w:eastAsia="黑体"/>
          <w:spacing w:val="-2"/>
          <w:sz w:val="32"/>
          <w:szCs w:val="32"/>
          <w:highlight w:val="none"/>
        </w:rPr>
      </w:pPr>
    </w:p>
    <w:p w14:paraId="6EA850FF">
      <w:pPr>
        <w:widowControl/>
        <w:spacing w:line="560" w:lineRule="exact"/>
        <w:ind w:firstLine="632" w:firstLineChars="200"/>
        <w:rPr>
          <w:rFonts w:ascii="黑体" w:hAnsi="黑体" w:eastAsia="黑体" w:cs="宋体"/>
          <w:color w:val="333333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-2"/>
          <w:sz w:val="32"/>
          <w:szCs w:val="32"/>
          <w:highlight w:val="none"/>
        </w:rPr>
        <w:t>一、比赛规则</w:t>
      </w:r>
    </w:p>
    <w:p w14:paraId="2C4D351D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1.大赛采取淘汰制，以抽签方式决定出场顺序和场次。每场可由6支队伍同时进行比赛，每支队伍出场3名选手，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总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成绩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高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三支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队伍进入下一轮。</w:t>
      </w:r>
    </w:p>
    <w:p w14:paraId="04918C63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2.各代表队底分均为100分，以答题得分累计各队成绩。遇积分相同无法排出晋级名次时，采取加赛3道抢答题的办法决出最终排名。</w:t>
      </w:r>
    </w:p>
    <w:p w14:paraId="255EB795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3.选手必须起立回答问题，不能超过限定时间，答题完毕后，由主持人宣布是否得分或扣分。如选手答题不明确时，主持人难以判定，由比赛仲裁委员会讨论裁定是否得分。</w:t>
      </w:r>
    </w:p>
    <w:p w14:paraId="56F6049E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4.各参赛队必须严格遵守竞赛规则，服从主持人意见。如有异议，可通过领队向大赛仲裁委员会提出，由仲裁委员会成员共同讨论裁定，不得在赛场内争执。</w:t>
      </w:r>
    </w:p>
    <w:p w14:paraId="53A311FA">
      <w:pPr>
        <w:spacing w:line="560" w:lineRule="exact"/>
        <w:ind w:firstLine="632" w:firstLineChars="200"/>
        <w:rPr>
          <w:rFonts w:ascii="黑体" w:hAnsi="黑体" w:eastAsia="黑体"/>
          <w:spacing w:val="-2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-2"/>
          <w:sz w:val="32"/>
          <w:szCs w:val="32"/>
          <w:highlight w:val="none"/>
        </w:rPr>
        <w:t>二、比赛流程</w:t>
      </w:r>
    </w:p>
    <w:p w14:paraId="644925ED">
      <w:pPr>
        <w:widowControl/>
        <w:spacing w:line="560" w:lineRule="exact"/>
        <w:ind w:firstLine="622" w:firstLineChars="196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第一部分：个人必答题</w:t>
      </w:r>
    </w:p>
    <w:p w14:paraId="7D8A8811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1.每支参赛队伍3题，每题10分，按照面对观众从左到右的顺序，每名选手答1题，不能相互讨论和补充；</w:t>
      </w:r>
    </w:p>
    <w:p w14:paraId="6CB0BC4C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2.主持人直接口头提问，在主持人宣布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请回答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后开始计时，每道题限时30秒；</w:t>
      </w:r>
    </w:p>
    <w:p w14:paraId="664C24E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3.选手必须在限定时间内回答完毕，超时回答以答错处理；</w:t>
      </w:r>
    </w:p>
    <w:p w14:paraId="4DF3EEA1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4.必答题设选择题和判断题，答对加分，答错不予扣分。</w:t>
      </w:r>
    </w:p>
    <w:p w14:paraId="507AD91E">
      <w:pPr>
        <w:widowControl/>
        <w:spacing w:line="560" w:lineRule="exact"/>
        <w:ind w:firstLine="635" w:firstLineChars="200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第二部分：第一轮抢答题</w:t>
      </w:r>
    </w:p>
    <w:p w14:paraId="54871951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1.本轮共10道抢答题，均为单项选择题，每题10分；</w:t>
      </w:r>
    </w:p>
    <w:p w14:paraId="13677EF1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2.主持人直接口头提问，现场计时器会进行3秒倒计时，听到提示音后，才能按抢答器，违反规则扣去抢答队伍10分，本题作废，该题由观众作答；</w:t>
      </w:r>
    </w:p>
    <w:p w14:paraId="2B17845A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参赛队可在讨论后由本队任意一名队员主答，不得有两人及以上队员起立答题，否则答题无效。</w:t>
      </w:r>
    </w:p>
    <w:p w14:paraId="1A8BA18A">
      <w:pPr>
        <w:widowControl/>
        <w:spacing w:line="560" w:lineRule="exact"/>
        <w:ind w:firstLine="635" w:firstLineChars="200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第三部分：集体必答题</w:t>
      </w:r>
    </w:p>
    <w:p w14:paraId="4085507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1.题型为简答题，每题满分20分，限时60秒；</w:t>
      </w:r>
    </w:p>
    <w:p w14:paraId="0DE8797C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2.参赛选手可以进行讨论，集体作答，可以补充和纠正，但以最后纠正结果为准。</w:t>
      </w:r>
    </w:p>
    <w:p w14:paraId="27B9BD16">
      <w:pPr>
        <w:widowControl/>
        <w:spacing w:line="560" w:lineRule="exact"/>
        <w:ind w:firstLine="635" w:firstLineChars="200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第四部分：第二轮抢答题</w:t>
      </w:r>
    </w:p>
    <w:p w14:paraId="45B7FB5D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本轮共10道抢答题，均为多项选择题，每题10分，规则与竞赛第二部分相同。</w:t>
      </w:r>
    </w:p>
    <w:p w14:paraId="1CE14A6B">
      <w:pPr>
        <w:widowControl/>
        <w:spacing w:line="560" w:lineRule="exact"/>
        <w:ind w:firstLine="635" w:firstLineChars="200"/>
        <w:rPr>
          <w:rFonts w:ascii="仿宋" w:hAnsi="仿宋" w:eastAsia="仿宋"/>
          <w:b/>
          <w:spacing w:val="-2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spacing w:val="-2"/>
          <w:sz w:val="32"/>
          <w:szCs w:val="32"/>
          <w:highlight w:val="none"/>
        </w:rPr>
        <w:t>第五部分：风险题</w:t>
      </w:r>
    </w:p>
    <w:p w14:paraId="3F066562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1.此项设有10分、20分题，包括单项选择题（10分）、多项选择题（20分）；</w:t>
      </w:r>
    </w:p>
    <w:p w14:paraId="322984EA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2.参赛队伍可自选两类分数题中的一类作答，答对加相应的分，答错扣相应分；</w:t>
      </w:r>
    </w:p>
    <w:p w14:paraId="0B6E2475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3.每道题回答限时30秒，参赛队伍必须在规定的时间内正确回答问题，超时按答错处理。可以弃权不选，弃权不加分也不扣分。</w:t>
      </w:r>
    </w:p>
    <w:p w14:paraId="39380D68">
      <w:pPr>
        <w:spacing w:line="560" w:lineRule="exact"/>
        <w:ind w:firstLine="632" w:firstLineChars="200"/>
        <w:rPr>
          <w:rFonts w:ascii="黑体" w:hAnsi="黑体" w:eastAsia="黑体"/>
          <w:spacing w:val="-2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-2"/>
          <w:sz w:val="32"/>
          <w:szCs w:val="32"/>
          <w:highlight w:val="none"/>
        </w:rPr>
        <w:t>三、注意事项</w:t>
      </w:r>
    </w:p>
    <w:p w14:paraId="0A53866B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1.每个代表队上场3名参赛队员，要求着装整齐大方，按抽签确定的队伍顺序依次进场入座。无特殊原因，不得在比赛中途随意退场、更换队员。</w:t>
      </w:r>
    </w:p>
    <w:p w14:paraId="06895B43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2.参赛队员应认真听主持人读题，答题时使用普通话作答，声音响亮，吐字清晰，答题结束时须说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明“回答完毕”，主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持人宣布是否得分或扣分。</w:t>
      </w:r>
    </w:p>
    <w:p w14:paraId="0D7590D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3.当某队在答题时，所有非答题队员不得提示参赛队员，任何人不得干扰其回答。允许商议时，由参赛队员在台上讨论决定，领队及其他人员不得在台下指挥。</w:t>
      </w:r>
    </w:p>
    <w:p w14:paraId="155D71E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4.参赛队员在比赛中不得携带和使用任何书刊、报纸、稿纸等文字资料、通讯工具、电子产品，发现参赛队员在比赛中有舞弊行为时，取消该代表队参赛资格。</w:t>
      </w:r>
    </w:p>
    <w:p w14:paraId="106D228B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5.参赛队伍及带队教师对主持人评判有异议时，不得当场申辩，不得扰乱、影响比赛程序，否则扣除该队20分。</w:t>
      </w:r>
    </w:p>
    <w:p w14:paraId="1E3BED6E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3" w:firstLineChars="200"/>
        <w:jc w:val="both"/>
        <w:outlineLvl w:val="0"/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ko-KR" w:bidi="ar-SA"/>
        </w:rPr>
      </w:pPr>
    </w:p>
    <w:p w14:paraId="2D3B91E0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</w:p>
    <w:p w14:paraId="57A7DDA7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43B1B86E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2FA6D5D1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3482157F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3902CB1C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20E76C58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42B6A5D7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26D30A95">
      <w:pPr>
        <w:spacing w:line="360" w:lineRule="auto"/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2：</w:t>
      </w:r>
    </w:p>
    <w:p w14:paraId="76E4E291">
      <w:pPr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国防教育知识竞赛报名表</w:t>
      </w:r>
    </w:p>
    <w:p w14:paraId="0830FE62">
      <w:pPr>
        <w:snapToGrid w:val="0"/>
        <w:jc w:val="center"/>
        <w:rPr>
          <w:rFonts w:hint="default" w:ascii="Times New Roman" w:hAnsi="Times New Roman" w:eastAsia="仿宋" w:cs="Times New Roman"/>
          <w:w w:val="95"/>
          <w:sz w:val="32"/>
          <w:szCs w:val="32"/>
          <w:highlight w:val="none"/>
        </w:rPr>
      </w:pPr>
    </w:p>
    <w:p w14:paraId="74EEAF7E"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院（部）：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    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（盖章）</w:t>
      </w:r>
    </w:p>
    <w:p w14:paraId="34EC6965">
      <w:pP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领队（指导老师）：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  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  联系方式：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</w:t>
      </w:r>
    </w:p>
    <w:tbl>
      <w:tblPr>
        <w:tblStyle w:val="5"/>
        <w:tblpPr w:leftFromText="180" w:rightFromText="180" w:vertAnchor="text" w:horzAnchor="margin" w:tblpXSpec="center" w:tblpY="509"/>
        <w:tblW w:w="53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254"/>
        <w:gridCol w:w="840"/>
        <w:gridCol w:w="1261"/>
        <w:gridCol w:w="2362"/>
        <w:gridCol w:w="2114"/>
      </w:tblGrid>
      <w:tr w14:paraId="2B52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22" w:type="pct"/>
            <w:vAlign w:val="center"/>
          </w:tcPr>
          <w:p w14:paraId="34D48C8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 员</w:t>
            </w:r>
          </w:p>
        </w:tc>
        <w:tc>
          <w:tcPr>
            <w:tcW w:w="669" w:type="pct"/>
            <w:vAlign w:val="center"/>
          </w:tcPr>
          <w:p w14:paraId="0BF19CA0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姓 名</w:t>
            </w:r>
          </w:p>
        </w:tc>
        <w:tc>
          <w:tcPr>
            <w:tcW w:w="448" w:type="pct"/>
            <w:vAlign w:val="center"/>
          </w:tcPr>
          <w:p w14:paraId="740DFC22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673" w:type="pct"/>
            <w:vAlign w:val="center"/>
          </w:tcPr>
          <w:p w14:paraId="3BC0320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年级</w:t>
            </w:r>
          </w:p>
        </w:tc>
        <w:tc>
          <w:tcPr>
            <w:tcW w:w="1260" w:type="pct"/>
            <w:vAlign w:val="center"/>
          </w:tcPr>
          <w:p w14:paraId="20D3B80B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专 业</w:t>
            </w:r>
          </w:p>
        </w:tc>
        <w:tc>
          <w:tcPr>
            <w:tcW w:w="1129" w:type="pct"/>
            <w:vAlign w:val="center"/>
          </w:tcPr>
          <w:p w14:paraId="1BB1CCD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联系方式</w:t>
            </w:r>
          </w:p>
        </w:tc>
      </w:tr>
      <w:tr w14:paraId="4552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528B209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1号</w:t>
            </w:r>
          </w:p>
          <w:p w14:paraId="46ABFF7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</w:tc>
        <w:tc>
          <w:tcPr>
            <w:tcW w:w="669" w:type="pct"/>
            <w:vAlign w:val="center"/>
          </w:tcPr>
          <w:p w14:paraId="176940F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B102BC8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592E0DE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51099D0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329E5FA8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  <w:tr w14:paraId="4A5C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5240853B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2号</w:t>
            </w:r>
          </w:p>
          <w:p w14:paraId="31A0878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</w:tc>
        <w:tc>
          <w:tcPr>
            <w:tcW w:w="669" w:type="pct"/>
            <w:vAlign w:val="center"/>
          </w:tcPr>
          <w:p w14:paraId="54C33FF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3E2782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2F376355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0332A5E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78FD98C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  <w:tr w14:paraId="2929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2857043C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3号</w:t>
            </w:r>
          </w:p>
          <w:p w14:paraId="6C3A18E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</w:tc>
        <w:tc>
          <w:tcPr>
            <w:tcW w:w="669" w:type="pct"/>
            <w:vAlign w:val="center"/>
          </w:tcPr>
          <w:p w14:paraId="7C8D51F8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20108E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288E5C3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1E094227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291C0C9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  <w:tr w14:paraId="2261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7A84A3F2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4号</w:t>
            </w:r>
          </w:p>
          <w:p w14:paraId="7BCF5F7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  <w:p w14:paraId="2633A95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（替补）</w:t>
            </w:r>
          </w:p>
        </w:tc>
        <w:tc>
          <w:tcPr>
            <w:tcW w:w="669" w:type="pct"/>
            <w:vAlign w:val="center"/>
          </w:tcPr>
          <w:p w14:paraId="0EB59A0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6986C9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2218BB9D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07AD00D0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2C86FA53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</w:tbl>
    <w:p w14:paraId="3E7C73B3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30756058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5E87E3E2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48DA2213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307DD8C7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04C8DCA8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49512AFA">
      <w:pPr>
        <w:spacing w:line="360" w:lineRule="auto"/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：</w:t>
      </w:r>
    </w:p>
    <w:p w14:paraId="3FF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第四届“爱军精武·热血师大”国防教育系列活动联络群</w:t>
      </w:r>
    </w:p>
    <w:p w14:paraId="2F2B3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7D083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各学院（部）国防教育知识竞赛指导教师请进微信联络群：</w:t>
      </w:r>
    </w:p>
    <w:p w14:paraId="3A777502">
      <w:pPr>
        <w:snapToGrid w:val="0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3C30ADB2">
      <w:pPr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  <w:drawing>
          <wp:inline distT="0" distB="0" distL="114300" distR="114300">
            <wp:extent cx="5610225" cy="5132705"/>
            <wp:effectExtent l="0" t="0" r="9525" b="10795"/>
            <wp:docPr id="3" name="图片 3" descr="ee0e9cc579bb59c9aee99dab59b3f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0e9cc579bb59c9aee99dab59b3fb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701" w:right="1587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Segoe UI Light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D7619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F6296C">
                          <w:pPr>
                            <w:snapToGrid w:val="0"/>
                            <w:ind w:firstLine="36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D35cCPwwEAAI4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F6296C">
                    <w:pPr>
                      <w:snapToGrid w:val="0"/>
                      <w:ind w:firstLine="36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1B0F">
    <w:pPr>
      <w:pStyle w:val="4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YWFhNmRmZDdiNDYzYjA1YjIwMTU4NDU2YjZkZTEifQ=="/>
  </w:docVars>
  <w:rsids>
    <w:rsidRoot w:val="0001599E"/>
    <w:rsid w:val="00011C90"/>
    <w:rsid w:val="00011ED0"/>
    <w:rsid w:val="0001599E"/>
    <w:rsid w:val="000600F0"/>
    <w:rsid w:val="002221E1"/>
    <w:rsid w:val="002C0E1A"/>
    <w:rsid w:val="00343ABE"/>
    <w:rsid w:val="00347423"/>
    <w:rsid w:val="00350C8A"/>
    <w:rsid w:val="004744C7"/>
    <w:rsid w:val="004A108D"/>
    <w:rsid w:val="00502FD9"/>
    <w:rsid w:val="005A39A1"/>
    <w:rsid w:val="00632DF4"/>
    <w:rsid w:val="00695675"/>
    <w:rsid w:val="006B4CED"/>
    <w:rsid w:val="006C633A"/>
    <w:rsid w:val="007808E7"/>
    <w:rsid w:val="00780D70"/>
    <w:rsid w:val="00797041"/>
    <w:rsid w:val="007A362A"/>
    <w:rsid w:val="008867CF"/>
    <w:rsid w:val="0089487A"/>
    <w:rsid w:val="00925721"/>
    <w:rsid w:val="00935884"/>
    <w:rsid w:val="009677CF"/>
    <w:rsid w:val="00982A00"/>
    <w:rsid w:val="00A16BEC"/>
    <w:rsid w:val="00A35753"/>
    <w:rsid w:val="00A67787"/>
    <w:rsid w:val="00A7556A"/>
    <w:rsid w:val="00AB17F2"/>
    <w:rsid w:val="00AB2239"/>
    <w:rsid w:val="00AF4290"/>
    <w:rsid w:val="00B0361D"/>
    <w:rsid w:val="00B93A08"/>
    <w:rsid w:val="00BD3AFC"/>
    <w:rsid w:val="00CD0575"/>
    <w:rsid w:val="00D0687B"/>
    <w:rsid w:val="00E33ECA"/>
    <w:rsid w:val="021358C1"/>
    <w:rsid w:val="041953E9"/>
    <w:rsid w:val="04C715E5"/>
    <w:rsid w:val="06BD404D"/>
    <w:rsid w:val="076B3AA9"/>
    <w:rsid w:val="0D2E1801"/>
    <w:rsid w:val="0E26072A"/>
    <w:rsid w:val="118E286E"/>
    <w:rsid w:val="12285FF4"/>
    <w:rsid w:val="126D1599"/>
    <w:rsid w:val="13006CF3"/>
    <w:rsid w:val="16B36D19"/>
    <w:rsid w:val="1B4D379A"/>
    <w:rsid w:val="1F06438B"/>
    <w:rsid w:val="256C6F12"/>
    <w:rsid w:val="26712EFC"/>
    <w:rsid w:val="28495903"/>
    <w:rsid w:val="2BC054BA"/>
    <w:rsid w:val="2DA90D03"/>
    <w:rsid w:val="2EDE75BF"/>
    <w:rsid w:val="30435F9A"/>
    <w:rsid w:val="31C0526B"/>
    <w:rsid w:val="33843679"/>
    <w:rsid w:val="38082ACA"/>
    <w:rsid w:val="38A04AB1"/>
    <w:rsid w:val="38E270B7"/>
    <w:rsid w:val="3A4D2A17"/>
    <w:rsid w:val="3AB71C38"/>
    <w:rsid w:val="4251506E"/>
    <w:rsid w:val="46DA6036"/>
    <w:rsid w:val="49A07007"/>
    <w:rsid w:val="4B3F0159"/>
    <w:rsid w:val="4E465CA3"/>
    <w:rsid w:val="4F23798B"/>
    <w:rsid w:val="50B13100"/>
    <w:rsid w:val="5161267F"/>
    <w:rsid w:val="56B00CC9"/>
    <w:rsid w:val="58276B45"/>
    <w:rsid w:val="58A31DF5"/>
    <w:rsid w:val="59031FE8"/>
    <w:rsid w:val="5DC434B8"/>
    <w:rsid w:val="5F784FDA"/>
    <w:rsid w:val="614224A4"/>
    <w:rsid w:val="614C1036"/>
    <w:rsid w:val="61D4389A"/>
    <w:rsid w:val="656960A7"/>
    <w:rsid w:val="6AB9187F"/>
    <w:rsid w:val="6F7A6994"/>
    <w:rsid w:val="71E759FB"/>
    <w:rsid w:val="734C0DB6"/>
    <w:rsid w:val="79234EB1"/>
    <w:rsid w:val="7EB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日期 字符"/>
    <w:basedOn w:val="6"/>
    <w:link w:val="2"/>
    <w:autoRedefine/>
    <w:semiHidden/>
    <w:qFormat/>
    <w:uiPriority w:val="99"/>
  </w:style>
  <w:style w:type="paragraph" w:customStyle="1" w:styleId="12">
    <w:name w:val="列表段落1"/>
    <w:basedOn w:val="1"/>
    <w:autoRedefine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2399</Words>
  <Characters>2499</Characters>
  <Lines>15</Lines>
  <Paragraphs>4</Paragraphs>
  <TotalTime>0</TotalTime>
  <ScaleCrop>false</ScaleCrop>
  <LinksUpToDate>false</LinksUpToDate>
  <CharactersWithSpaces>2544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2023-04-26T02:37:00Z</dcterms:created>
  <dc:creator>Zhangkun</dc:creator>
  <cp:lastModifiedBy>Lil-Tank</cp:lastModifiedBy>
  <dcterms:modified xsi:type="dcterms:W3CDTF">2026-09-18T15:02:58Z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FCF81CCDD9234D3F9B9E5B38F29B7E63_13</vt:lpwstr>
  </property>
  <property fmtid="{D5CDD505-2E9C-101B-9397-08002B2CF9AE}" pid="4" name="KSOTemplateDocerSaveRecord">
    <vt:lpwstr>eyJoZGlkIjoiMWQ2MmFlNmI1ZGZiMjc1MzBlYzc5YWY1ZjAzMWFlYzkiLCJ1c2VySWQiOiIzMDM4MjM0MjMifQ==</vt:lpwstr>
  </property>
</Properties>
</file>