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E3E4EC">
      <w:pPr>
        <w:snapToGrid w:val="0"/>
        <w:spacing w:before="120" w:beforeLines="50" w:after="120" w:afterLines="50" w:line="360" w:lineRule="auto"/>
        <w:ind w:firstLine="0" w:firstLineChars="0"/>
        <w:jc w:val="both"/>
        <w:rPr>
          <w:rFonts w:ascii="黑体" w:hAnsi="黑体" w:eastAsia="黑体" w:cs="黑体"/>
          <w:b/>
          <w:w w:val="90"/>
          <w:sz w:val="44"/>
          <w:szCs w:val="44"/>
          <w:highlight w:val="none"/>
        </w:rPr>
      </w:pPr>
      <w:r>
        <w:rPr>
          <w:rFonts w:hint="eastAsia" w:ascii="黑体" w:hAnsi="黑体" w:eastAsia="黑体" w:cs="黑体"/>
          <w:b/>
          <w:w w:val="90"/>
          <w:sz w:val="44"/>
          <w:szCs w:val="44"/>
          <w:highlight w:val="non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928370</wp:posOffset>
            </wp:positionH>
            <wp:positionV relativeFrom="paragraph">
              <wp:posOffset>52070</wp:posOffset>
            </wp:positionV>
            <wp:extent cx="3724910" cy="686435"/>
            <wp:effectExtent l="0" t="0" r="8890" b="18415"/>
            <wp:wrapTopAndBottom/>
            <wp:docPr id="2" name="图片 2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24910" cy="686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b/>
          <w:w w:val="90"/>
          <w:sz w:val="44"/>
          <w:szCs w:val="44"/>
          <w:highlight w:val="none"/>
          <w:lang w:val="en-US" w:eastAsia="zh-CN"/>
        </w:rPr>
        <w:t>第四届</w:t>
      </w:r>
      <w:r>
        <w:rPr>
          <w:rFonts w:hint="eastAsia" w:ascii="黑体" w:hAnsi="黑体" w:eastAsia="黑体" w:cs="黑体"/>
          <w:b/>
          <w:w w:val="90"/>
          <w:sz w:val="44"/>
          <w:szCs w:val="44"/>
          <w:highlight w:val="none"/>
          <w:lang w:eastAsia="zh-CN"/>
        </w:rPr>
        <w:t>“</w:t>
      </w:r>
      <w:r>
        <w:rPr>
          <w:rFonts w:hint="eastAsia" w:ascii="黑体" w:hAnsi="黑体" w:eastAsia="黑体" w:cs="黑体"/>
          <w:b/>
          <w:w w:val="90"/>
          <w:sz w:val="44"/>
          <w:szCs w:val="44"/>
          <w:highlight w:val="none"/>
          <w:lang w:val="en-US" w:eastAsia="zh-CN"/>
        </w:rPr>
        <w:t>爱</w:t>
      </w:r>
      <w:r>
        <w:rPr>
          <w:rFonts w:hint="eastAsia" w:ascii="黑体" w:hAnsi="黑体" w:eastAsia="黑体" w:cs="黑体"/>
          <w:b/>
          <w:w w:val="90"/>
          <w:sz w:val="44"/>
          <w:szCs w:val="44"/>
          <w:highlight w:val="none"/>
        </w:rPr>
        <w:t>军精武·热血师大”国防教育系列活动</w:t>
      </w:r>
    </w:p>
    <w:p w14:paraId="21D44E06">
      <w:pPr>
        <w:widowControl/>
        <w:autoSpaceDE w:val="0"/>
        <w:autoSpaceDN w:val="0"/>
        <w:adjustRightInd w:val="0"/>
        <w:snapToGrid w:val="0"/>
        <w:spacing w:before="120" w:beforeLines="50" w:after="120" w:afterLines="50" w:line="540" w:lineRule="exact"/>
        <w:jc w:val="center"/>
        <w:rPr>
          <w:rFonts w:hint="default" w:ascii="仿宋" w:hAnsi="仿宋" w:cs="仿宋" w:eastAsiaTheme="minorEastAsia"/>
          <w:sz w:val="56"/>
          <w:szCs w:val="56"/>
          <w:highlight w:val="none"/>
          <w:lang w:val="en-US" w:eastAsia="zh-CN"/>
        </w:rPr>
      </w:pPr>
      <w:r>
        <w:rPr>
          <w:rFonts w:hint="eastAsia" w:ascii="黑体" w:hAnsi="黑体" w:eastAsia="黑体" w:cs="黑体"/>
          <w:b/>
          <w:sz w:val="44"/>
          <w:szCs w:val="44"/>
          <w:highlight w:val="none"/>
          <w:lang w:val="en-US" w:eastAsia="zh-CN"/>
        </w:rPr>
        <w:t>之“爱我国防”大学生主题演讲比赛</w:t>
      </w:r>
    </w:p>
    <w:p w14:paraId="6BD3AE7E">
      <w:pPr>
        <w:widowControl/>
        <w:autoSpaceDE w:val="0"/>
        <w:autoSpaceDN w:val="0"/>
        <w:adjustRightInd w:val="0"/>
        <w:snapToGrid w:val="0"/>
        <w:spacing w:before="120" w:beforeLines="50" w:after="120" w:afterLines="50" w:line="900" w:lineRule="exact"/>
        <w:ind w:firstLine="0" w:firstLineChars="0"/>
        <w:jc w:val="center"/>
        <w:rPr>
          <w:rFonts w:ascii="微软雅黑" w:hAnsi="微软雅黑" w:eastAsia="微软雅黑" w:cs="微软雅黑"/>
          <w:b/>
          <w:bCs/>
          <w:sz w:val="56"/>
          <w:szCs w:val="56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 w:val="56"/>
          <w:szCs w:val="56"/>
          <w:highlight w:val="none"/>
        </w:rPr>
        <w:t>活</w:t>
      </w:r>
    </w:p>
    <w:p w14:paraId="623D50D2">
      <w:pPr>
        <w:widowControl/>
        <w:autoSpaceDE w:val="0"/>
        <w:autoSpaceDN w:val="0"/>
        <w:adjustRightInd w:val="0"/>
        <w:snapToGrid w:val="0"/>
        <w:spacing w:before="120" w:beforeLines="50" w:after="120" w:afterLines="50" w:line="900" w:lineRule="exact"/>
        <w:ind w:firstLine="0" w:firstLineChars="0"/>
        <w:jc w:val="center"/>
        <w:rPr>
          <w:rFonts w:ascii="微软雅黑" w:hAnsi="微软雅黑" w:eastAsia="微软雅黑" w:cs="微软雅黑"/>
          <w:b/>
          <w:bCs/>
          <w:sz w:val="56"/>
          <w:szCs w:val="56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 w:val="56"/>
          <w:szCs w:val="56"/>
          <w:highlight w:val="none"/>
        </w:rPr>
        <w:t>动</w:t>
      </w:r>
    </w:p>
    <w:p w14:paraId="07786BD2">
      <w:pPr>
        <w:widowControl/>
        <w:autoSpaceDE w:val="0"/>
        <w:autoSpaceDN w:val="0"/>
        <w:adjustRightInd w:val="0"/>
        <w:snapToGrid w:val="0"/>
        <w:spacing w:before="120" w:beforeLines="50" w:after="120" w:afterLines="50" w:line="900" w:lineRule="exact"/>
        <w:ind w:firstLine="0" w:firstLineChars="0"/>
        <w:jc w:val="center"/>
        <w:rPr>
          <w:rFonts w:ascii="微软雅黑" w:hAnsi="微软雅黑" w:eastAsia="微软雅黑" w:cs="微软雅黑"/>
          <w:b/>
          <w:bCs/>
          <w:sz w:val="56"/>
          <w:szCs w:val="56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 w:val="56"/>
          <w:szCs w:val="56"/>
          <w:highlight w:val="none"/>
        </w:rPr>
        <w:t>方</w:t>
      </w:r>
    </w:p>
    <w:p w14:paraId="6EEC51C1">
      <w:pPr>
        <w:widowControl/>
        <w:autoSpaceDE w:val="0"/>
        <w:autoSpaceDN w:val="0"/>
        <w:adjustRightInd w:val="0"/>
        <w:snapToGrid w:val="0"/>
        <w:spacing w:before="120" w:beforeLines="50" w:after="120" w:afterLines="50" w:line="900" w:lineRule="exact"/>
        <w:ind w:firstLine="0" w:firstLineChars="0"/>
        <w:jc w:val="center"/>
        <w:rPr>
          <w:rFonts w:ascii="微软雅黑" w:hAnsi="微软雅黑" w:eastAsia="微软雅黑" w:cs="微软雅黑"/>
          <w:b/>
          <w:bCs/>
          <w:sz w:val="56"/>
          <w:szCs w:val="56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 w:val="56"/>
          <w:szCs w:val="56"/>
          <w:highlight w:val="none"/>
        </w:rPr>
        <w:t>案</w:t>
      </w:r>
    </w:p>
    <w:p w14:paraId="1DD56B97">
      <w:pPr>
        <w:adjustRightInd w:val="0"/>
        <w:snapToGrid w:val="0"/>
        <w:spacing w:before="120" w:beforeLines="50" w:after="120" w:afterLines="50"/>
        <w:ind w:firstLine="643"/>
        <w:jc w:val="center"/>
        <w:rPr>
          <w:rFonts w:ascii="宋体" w:hAnsi="宋体"/>
          <w:b/>
          <w:szCs w:val="21"/>
          <w:highlight w:val="none"/>
        </w:rPr>
      </w:pPr>
    </w:p>
    <w:p w14:paraId="7E101125">
      <w:pPr>
        <w:adjustRightInd w:val="0"/>
        <w:snapToGrid w:val="0"/>
        <w:spacing w:before="120" w:beforeLines="50" w:after="120" w:afterLines="50"/>
        <w:ind w:firstLine="643"/>
        <w:jc w:val="center"/>
        <w:rPr>
          <w:rFonts w:ascii="宋体" w:hAnsi="宋体"/>
          <w:b/>
          <w:szCs w:val="21"/>
          <w:highlight w:val="none"/>
        </w:rPr>
      </w:pPr>
    </w:p>
    <w:p w14:paraId="5A313B5A">
      <w:pPr>
        <w:adjustRightInd w:val="0"/>
        <w:snapToGrid w:val="0"/>
        <w:spacing w:before="120" w:beforeLines="50" w:after="120" w:afterLines="50"/>
        <w:ind w:firstLine="643"/>
        <w:jc w:val="center"/>
        <w:rPr>
          <w:rFonts w:ascii="宋体" w:hAnsi="宋体"/>
          <w:b/>
          <w:szCs w:val="21"/>
          <w:highlight w:val="none"/>
        </w:rPr>
      </w:pPr>
    </w:p>
    <w:p w14:paraId="4DF6CF01">
      <w:pPr>
        <w:adjustRightInd w:val="0"/>
        <w:snapToGrid w:val="0"/>
        <w:spacing w:before="120" w:beforeLines="50" w:after="120" w:afterLines="50"/>
        <w:ind w:firstLine="643"/>
        <w:jc w:val="center"/>
        <w:rPr>
          <w:rFonts w:ascii="宋体" w:hAnsi="宋体"/>
          <w:b/>
          <w:szCs w:val="21"/>
          <w:highlight w:val="none"/>
        </w:rPr>
      </w:pPr>
    </w:p>
    <w:p w14:paraId="4C4383D7">
      <w:pPr>
        <w:jc w:val="center"/>
        <w:textAlignment w:val="baseline"/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 xml:space="preserve">主办：党委学工部 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人民武装部</w:t>
      </w:r>
    </w:p>
    <w:p w14:paraId="4150B265">
      <w:pPr>
        <w:ind w:firstLine="2240" w:firstLineChars="700"/>
        <w:jc w:val="both"/>
        <w:textAlignment w:val="baseline"/>
        <w:rPr>
          <w:rFonts w:hint="default" w:ascii="Times New Roman" w:hAnsi="Times New Roman" w:eastAsia="仿宋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时间：202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年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9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月</w:t>
      </w:r>
    </w:p>
    <w:p w14:paraId="794AF491">
      <w:pPr>
        <w:ind w:firstLine="400"/>
        <w:textAlignment w:val="baseline"/>
        <w:rPr>
          <w:sz w:val="20"/>
          <w:highlight w:val="none"/>
        </w:rPr>
      </w:pPr>
      <w:r>
        <w:rPr>
          <w:rFonts w:hint="eastAsia" w:ascii="仿宋" w:hAnsi="仿宋"/>
          <w:szCs w:val="32"/>
          <w:highlight w:val="none"/>
        </w:rPr>
        <w:br w:type="page"/>
      </w:r>
    </w:p>
    <w:p w14:paraId="60DDD626">
      <w:pPr>
        <w:pageBreakBefore w:val="0"/>
        <w:kinsoku/>
        <w:wordWrap/>
        <w:overflowPunct/>
        <w:autoSpaceDE/>
        <w:bidi w:val="0"/>
        <w:adjustRightInd w:val="0"/>
        <w:snapToGrid w:val="0"/>
        <w:spacing w:line="54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eastAsia="zh-CN"/>
        </w:rPr>
        <w:t>“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爱我国防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eastAsia="zh-CN"/>
        </w:rPr>
        <w:t>”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大学生主题演讲比赛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活动方案</w:t>
      </w:r>
    </w:p>
    <w:p w14:paraId="09714A28">
      <w:pPr>
        <w:pageBreakBefore w:val="0"/>
        <w:kinsoku/>
        <w:wordWrap/>
        <w:overflowPunct/>
        <w:autoSpaceDE/>
        <w:bidi w:val="0"/>
        <w:adjustRightInd w:val="0"/>
        <w:snapToGrid w:val="0"/>
        <w:spacing w:line="540" w:lineRule="exact"/>
        <w:ind w:firstLine="640" w:firstLineChars="200"/>
        <w:rPr>
          <w:rFonts w:hint="eastAsia" w:ascii="仿宋" w:hAnsi="仿宋" w:eastAsia="仿宋" w:cs="仿宋"/>
          <w:sz w:val="32"/>
          <w:highlight w:val="none"/>
        </w:rPr>
      </w:pPr>
    </w:p>
    <w:p w14:paraId="615261E8">
      <w:pPr>
        <w:pageBreakBefore w:val="0"/>
        <w:kinsoku/>
        <w:wordWrap/>
        <w:overflowPunct/>
        <w:autoSpaceDE/>
        <w:bidi w:val="0"/>
        <w:adjustRightInd w:val="0"/>
        <w:snapToGrid w:val="0"/>
        <w:spacing w:line="540" w:lineRule="exact"/>
        <w:ind w:firstLine="640" w:firstLineChars="200"/>
        <w:rPr>
          <w:rFonts w:hint="eastAsia" w:ascii="黑体" w:hAnsi="黑体" w:eastAsia="黑体" w:cs="黑体"/>
          <w:sz w:val="32"/>
          <w:highlight w:val="none"/>
        </w:rPr>
      </w:pPr>
      <w:r>
        <w:rPr>
          <w:rFonts w:hint="eastAsia" w:ascii="黑体" w:hAnsi="黑体" w:eastAsia="黑体" w:cs="黑体"/>
          <w:sz w:val="32"/>
          <w:highlight w:val="none"/>
        </w:rPr>
        <w:t>一、组织机构</w:t>
      </w:r>
    </w:p>
    <w:p w14:paraId="2FE6448D">
      <w:pPr>
        <w:pageBreakBefore w:val="0"/>
        <w:kinsoku/>
        <w:wordWrap/>
        <w:overflowPunct/>
        <w:autoSpaceDE/>
        <w:bidi w:val="0"/>
        <w:adjustRightInd w:val="0"/>
        <w:snapToGrid w:val="0"/>
        <w:spacing w:line="540" w:lineRule="exact"/>
        <w:ind w:firstLine="640" w:firstLineChars="200"/>
        <w:rPr>
          <w:rFonts w:hint="eastAsia" w:ascii="仿宋" w:hAnsi="仿宋" w:eastAsia="仿宋" w:cs="仿宋"/>
          <w:sz w:val="32"/>
          <w:highlight w:val="none"/>
        </w:rPr>
      </w:pPr>
      <w:r>
        <w:rPr>
          <w:rFonts w:hint="eastAsia" w:ascii="仿宋" w:hAnsi="仿宋" w:eastAsia="仿宋" w:cs="仿宋"/>
          <w:sz w:val="32"/>
          <w:highlight w:val="none"/>
        </w:rPr>
        <w:t>竞赛设立组织委员会，由党委学工部、人民武装部</w:t>
      </w:r>
      <w:r>
        <w:rPr>
          <w:rFonts w:hint="eastAsia" w:ascii="仿宋" w:hAnsi="仿宋" w:eastAsia="仿宋" w:cs="仿宋"/>
          <w:sz w:val="32"/>
          <w:highlight w:val="none"/>
          <w:lang w:val="en-US" w:eastAsia="zh-CN"/>
        </w:rPr>
        <w:t>相关</w:t>
      </w:r>
      <w:r>
        <w:rPr>
          <w:rFonts w:hint="eastAsia" w:ascii="仿宋" w:hAnsi="仿宋" w:eastAsia="仿宋" w:cs="仿宋"/>
          <w:sz w:val="32"/>
          <w:highlight w:val="none"/>
        </w:rPr>
        <w:t>负责人和各院（部）党委（党总支）副书记组成，组委会办公室设在人民武装部</w:t>
      </w:r>
      <w:r>
        <w:rPr>
          <w:rFonts w:hint="eastAsia" w:ascii="仿宋" w:hAnsi="仿宋" w:eastAsia="仿宋" w:cs="仿宋"/>
          <w:sz w:val="32"/>
          <w:highlight w:val="none"/>
          <w:lang w:val="en-US" w:eastAsia="zh-CN"/>
        </w:rPr>
        <w:t>国防动员中心</w:t>
      </w:r>
      <w:r>
        <w:rPr>
          <w:rFonts w:hint="eastAsia" w:ascii="仿宋" w:hAnsi="仿宋" w:eastAsia="仿宋" w:cs="仿宋"/>
          <w:sz w:val="32"/>
          <w:highlight w:val="none"/>
        </w:rPr>
        <w:t>，负责</w:t>
      </w:r>
      <w:r>
        <w:rPr>
          <w:rFonts w:hint="eastAsia" w:ascii="仿宋" w:hAnsi="仿宋" w:eastAsia="仿宋" w:cs="仿宋"/>
          <w:sz w:val="32"/>
          <w:highlight w:val="none"/>
          <w:lang w:val="en-US" w:eastAsia="zh-CN"/>
        </w:rPr>
        <w:t>演讲比赛</w:t>
      </w:r>
      <w:r>
        <w:rPr>
          <w:rFonts w:hint="eastAsia" w:ascii="仿宋" w:hAnsi="仿宋" w:eastAsia="仿宋" w:cs="仿宋"/>
          <w:sz w:val="32"/>
          <w:highlight w:val="none"/>
        </w:rPr>
        <w:t>具体工作。</w:t>
      </w:r>
    </w:p>
    <w:p w14:paraId="37F9D0CB">
      <w:pPr>
        <w:pageBreakBefore w:val="0"/>
        <w:kinsoku/>
        <w:wordWrap/>
        <w:overflowPunct/>
        <w:autoSpaceDE/>
        <w:bidi w:val="0"/>
        <w:adjustRightInd w:val="0"/>
        <w:snapToGrid w:val="0"/>
        <w:spacing w:line="540" w:lineRule="exact"/>
        <w:ind w:firstLine="640" w:firstLineChars="200"/>
        <w:rPr>
          <w:rFonts w:hint="eastAsia" w:ascii="黑体" w:hAnsi="黑体" w:eastAsia="黑体" w:cs="黑体"/>
          <w:sz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highlight w:val="none"/>
          <w:lang w:val="en-US" w:eastAsia="zh-CN"/>
        </w:rPr>
        <w:t>二、目的意义</w:t>
      </w:r>
    </w:p>
    <w:p w14:paraId="0B957828">
      <w:pPr>
        <w:pageBreakBefore w:val="0"/>
        <w:kinsoku/>
        <w:wordWrap/>
        <w:overflowPunct/>
        <w:autoSpaceDE/>
        <w:bidi w:val="0"/>
        <w:adjustRightInd w:val="0"/>
        <w:snapToGrid w:val="0"/>
        <w:spacing w:line="540" w:lineRule="exact"/>
        <w:ind w:firstLine="640" w:firstLineChars="200"/>
        <w:rPr>
          <w:rFonts w:hint="eastAsia" w:ascii="仿宋" w:hAnsi="仿宋" w:eastAsia="仿宋" w:cs="仿宋"/>
          <w:sz w:val="32"/>
          <w:highlight w:val="none"/>
        </w:rPr>
      </w:pPr>
      <w:r>
        <w:rPr>
          <w:rFonts w:hint="eastAsia" w:ascii="仿宋" w:hAnsi="仿宋" w:eastAsia="仿宋"/>
          <w:sz w:val="32"/>
          <w:highlight w:val="none"/>
        </w:rPr>
        <w:t>为深入学习宣传践行党的二十大</w:t>
      </w:r>
      <w:r>
        <w:rPr>
          <w:rFonts w:hint="eastAsia" w:ascii="仿宋" w:hAnsi="仿宋" w:eastAsia="仿宋"/>
          <w:sz w:val="32"/>
          <w:highlight w:val="none"/>
          <w:lang w:val="en-US" w:eastAsia="zh-CN"/>
        </w:rPr>
        <w:t>和二十届历次全会</w:t>
      </w:r>
      <w:r>
        <w:rPr>
          <w:rFonts w:hint="eastAsia" w:ascii="仿宋" w:hAnsi="仿宋" w:eastAsia="仿宋"/>
          <w:sz w:val="32"/>
          <w:highlight w:val="none"/>
        </w:rPr>
        <w:t>精神，</w:t>
      </w:r>
      <w:r>
        <w:rPr>
          <w:rFonts w:hint="eastAsia" w:ascii="仿宋" w:hAnsi="仿宋" w:eastAsia="仿宋" w:cs="仿宋"/>
          <w:sz w:val="32"/>
          <w:highlight w:val="none"/>
        </w:rPr>
        <w:t>深化全民国防教育，进一步增强大学生国防意识，激发大学生崇军尚武、参军报国热情</w:t>
      </w:r>
      <w:r>
        <w:rPr>
          <w:rFonts w:hint="eastAsia" w:ascii="仿宋" w:hAnsi="仿宋" w:eastAsia="仿宋" w:cs="仿宋"/>
          <w:sz w:val="32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sz w:val="32"/>
          <w:highlight w:val="none"/>
        </w:rPr>
        <w:t>大力弘扬伟大建党精神、伟大长征精神。</w:t>
      </w:r>
      <w:r>
        <w:rPr>
          <w:rFonts w:hint="eastAsia" w:ascii="仿宋" w:hAnsi="仿宋" w:eastAsia="仿宋" w:cs="仿宋"/>
          <w:sz w:val="32"/>
          <w:highlight w:val="none"/>
          <w:lang w:val="en-US" w:eastAsia="zh-CN"/>
        </w:rPr>
        <w:t>择</w:t>
      </w:r>
      <w:r>
        <w:rPr>
          <w:rFonts w:hint="eastAsia" w:ascii="仿宋" w:hAnsi="仿宋" w:eastAsia="仿宋" w:cs="仿宋"/>
          <w:sz w:val="32"/>
          <w:highlight w:val="none"/>
        </w:rPr>
        <w:t>优推荐</w:t>
      </w:r>
      <w:r>
        <w:rPr>
          <w:rFonts w:hint="eastAsia" w:ascii="仿宋" w:hAnsi="仿宋" w:eastAsia="仿宋" w:cs="仿宋"/>
          <w:sz w:val="32"/>
          <w:highlight w:val="none"/>
          <w:lang w:val="en-US" w:eastAsia="zh-CN"/>
        </w:rPr>
        <w:t>获奖</w:t>
      </w:r>
      <w:r>
        <w:rPr>
          <w:rFonts w:hint="eastAsia" w:ascii="仿宋" w:hAnsi="仿宋" w:eastAsia="仿宋" w:cs="仿宋"/>
          <w:sz w:val="32"/>
          <w:highlight w:val="none"/>
        </w:rPr>
        <w:t>学生参加</w:t>
      </w:r>
      <w:r>
        <w:rPr>
          <w:rFonts w:hint="eastAsia" w:ascii="仿宋" w:hAnsi="仿宋" w:eastAsia="仿宋" w:cs="仿宋"/>
          <w:sz w:val="32"/>
          <w:highlight w:val="none"/>
          <w:lang w:val="en-US" w:eastAsia="zh-CN"/>
        </w:rPr>
        <w:t>省市相关主题</w:t>
      </w:r>
      <w:r>
        <w:rPr>
          <w:rFonts w:hint="eastAsia" w:ascii="仿宋" w:hAnsi="仿宋" w:eastAsia="仿宋" w:cs="仿宋"/>
          <w:sz w:val="32"/>
          <w:highlight w:val="none"/>
        </w:rPr>
        <w:t>大学生演讲</w:t>
      </w:r>
      <w:r>
        <w:rPr>
          <w:rFonts w:hint="eastAsia" w:ascii="仿宋" w:hAnsi="仿宋" w:eastAsia="仿宋" w:cs="仿宋"/>
          <w:sz w:val="32"/>
          <w:highlight w:val="none"/>
          <w:lang w:val="en-US" w:eastAsia="zh-CN"/>
        </w:rPr>
        <w:t>比赛</w:t>
      </w:r>
      <w:r>
        <w:rPr>
          <w:rFonts w:hint="eastAsia" w:ascii="仿宋" w:hAnsi="仿宋" w:eastAsia="仿宋" w:cs="仿宋"/>
          <w:sz w:val="32"/>
          <w:highlight w:val="none"/>
        </w:rPr>
        <w:t>。</w:t>
      </w:r>
    </w:p>
    <w:p w14:paraId="6BAE037C">
      <w:pPr>
        <w:pageBreakBefore w:val="0"/>
        <w:kinsoku/>
        <w:wordWrap/>
        <w:overflowPunct/>
        <w:autoSpaceDE/>
        <w:bidi w:val="0"/>
        <w:adjustRightInd w:val="0"/>
        <w:snapToGrid w:val="0"/>
        <w:spacing w:line="540" w:lineRule="exact"/>
        <w:ind w:firstLine="640" w:firstLineChars="200"/>
        <w:rPr>
          <w:rFonts w:hint="eastAsia" w:ascii="黑体" w:hAnsi="黑体" w:eastAsia="黑体" w:cs="黑体"/>
          <w:sz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highlight w:val="none"/>
          <w:lang w:val="en-US" w:eastAsia="zh-CN"/>
        </w:rPr>
        <w:t>三、比赛主题</w:t>
      </w:r>
    </w:p>
    <w:p w14:paraId="6A53C579">
      <w:pPr>
        <w:adjustRightInd w:val="0"/>
        <w:snapToGrid w:val="0"/>
        <w:spacing w:line="560" w:lineRule="exact"/>
        <w:ind w:firstLine="566" w:firstLineChars="177"/>
        <w:rPr>
          <w:rFonts w:hint="eastAsia" w:ascii="仿宋" w:hAnsi="仿宋" w:eastAsia="仿宋" w:cs="仿宋"/>
          <w:sz w:val="32"/>
          <w:highlight w:val="none"/>
          <w:lang w:val="en-US" w:eastAsia="zh-CN"/>
        </w:rPr>
      </w:pPr>
      <w:bookmarkStart w:id="0" w:name="OLE_LINK6"/>
      <w:r>
        <w:rPr>
          <w:rFonts w:hint="eastAsia" w:ascii="仿宋" w:hAnsi="仿宋" w:eastAsia="仿宋" w:cs="仿宋"/>
          <w:sz w:val="32"/>
          <w:highlight w:val="none"/>
          <w:lang w:val="en-US" w:eastAsia="zh-CN"/>
        </w:rPr>
        <w:t>弘扬伟大长征精神　同心共筑强大国防</w:t>
      </w:r>
    </w:p>
    <w:bookmarkEnd w:id="0"/>
    <w:p w14:paraId="1F337CAD">
      <w:pPr>
        <w:pageBreakBefore w:val="0"/>
        <w:kinsoku/>
        <w:wordWrap/>
        <w:overflowPunct/>
        <w:autoSpaceDE/>
        <w:bidi w:val="0"/>
        <w:adjustRightInd w:val="0"/>
        <w:snapToGrid w:val="0"/>
        <w:spacing w:line="540" w:lineRule="exact"/>
        <w:ind w:firstLine="640" w:firstLineChars="200"/>
        <w:rPr>
          <w:rFonts w:hint="eastAsia" w:ascii="黑体" w:hAnsi="黑体" w:eastAsia="黑体" w:cs="黑体"/>
          <w:sz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highlight w:val="none"/>
          <w:lang w:val="en-US" w:eastAsia="zh-CN"/>
        </w:rPr>
        <w:t>四、演讲内容</w:t>
      </w:r>
    </w:p>
    <w:p w14:paraId="1A96B56F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autoSpaceDE/>
        <w:bidi w:val="0"/>
        <w:adjustRightInd w:val="0"/>
        <w:snapToGrid w:val="0"/>
        <w:spacing w:before="0" w:beforeAutospacing="0" w:after="0" w:afterAutospacing="0" w:line="540" w:lineRule="exact"/>
        <w:ind w:left="0" w:right="0" w:firstLine="56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1.结合深入学习贯彻习近平强军思想，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围绕纪念中国工农红军长征胜利90周年，</w:t>
      </w:r>
      <w:r>
        <w:rPr>
          <w:rFonts w:hint="eastAsia" w:ascii="仿宋" w:hAnsi="仿宋" w:eastAsia="仿宋" w:cs="仿宋"/>
          <w:sz w:val="32"/>
          <w:highlight w:val="none"/>
        </w:rPr>
        <w:t>大力弘扬伟大建党精神、伟大长征精神</w:t>
      </w:r>
      <w:r>
        <w:rPr>
          <w:rFonts w:hint="eastAsia" w:ascii="仿宋" w:hAnsi="仿宋" w:eastAsia="仿宋" w:cs="仿宋"/>
          <w:sz w:val="32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抒发真挚深厚的爱国情怀及对新时代实现中国梦强军梦的理解感悟。</w:t>
      </w:r>
    </w:p>
    <w:p w14:paraId="4BCAC4B5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autoSpaceDE/>
        <w:bidi w:val="0"/>
        <w:adjustRightInd w:val="0"/>
        <w:snapToGrid w:val="0"/>
        <w:spacing w:before="0" w:beforeAutospacing="0" w:after="0" w:afterAutospacing="0" w:line="540" w:lineRule="exact"/>
        <w:ind w:left="0" w:right="0" w:firstLine="56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2.围绕全面贯彻落实党的二十大和二十届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历次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全会精神，抒发对爱国强军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的深厚情怀，抒发对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奋力谱写中国式现代化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青年担当的理解认识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。</w:t>
      </w:r>
    </w:p>
    <w:p w14:paraId="3BBE9E27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autoSpaceDE/>
        <w:bidi w:val="0"/>
        <w:adjustRightInd w:val="0"/>
        <w:snapToGrid w:val="0"/>
        <w:spacing w:before="0" w:beforeAutospacing="0" w:after="0" w:afterAutospacing="0" w:line="540" w:lineRule="exact"/>
        <w:ind w:left="0" w:right="0" w:firstLine="56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3.结合当前国家安全形势及建设强大国防的时代意义，表达珍惜和平环境，努力求知向学，增强本领素质，为全面建设社会主义现代化国家而努力奋斗的决心和信心。</w:t>
      </w:r>
    </w:p>
    <w:p w14:paraId="1207EE6B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autoSpaceDE/>
        <w:bidi w:val="0"/>
        <w:adjustRightInd w:val="0"/>
        <w:snapToGrid w:val="0"/>
        <w:spacing w:before="0" w:beforeAutospacing="0" w:after="0" w:afterAutospacing="0" w:line="540" w:lineRule="exact"/>
        <w:ind w:left="0" w:right="0" w:firstLine="56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4.结合学习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中国共产党精神谱系，学习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我省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我校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涌现的英雄故事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、典型事迹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，抒发对赓续红色血脉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弘扬抗战精神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传承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革命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传统的理解感悟。</w:t>
      </w:r>
    </w:p>
    <w:p w14:paraId="1CECDBF1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autoSpaceDE/>
        <w:bidi w:val="0"/>
        <w:adjustRightInd w:val="0"/>
        <w:snapToGrid w:val="0"/>
        <w:spacing w:before="0" w:beforeAutospacing="0" w:after="0" w:afterAutospacing="0" w:line="540" w:lineRule="exact"/>
        <w:ind w:left="0" w:right="0" w:firstLine="56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5.结合讲述人民军队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筚路蓝缕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的发展历程，抒发对我军光辉历史和新时代职能使命的理解感悟。</w:t>
      </w:r>
    </w:p>
    <w:p w14:paraId="542E6120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autoSpaceDE/>
        <w:bidi w:val="0"/>
        <w:adjustRightInd w:val="0"/>
        <w:snapToGrid w:val="0"/>
        <w:spacing w:before="0" w:beforeAutospacing="0" w:after="0" w:afterAutospacing="0" w:line="540" w:lineRule="exact"/>
        <w:ind w:left="0" w:right="0" w:firstLine="56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6.结合讲述情系国防、献身国防的身边典型事迹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学校参军报国优秀大学生先进事迹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，抒发对关心支持国防和军队现代化建设的理解感悟。</w:t>
      </w:r>
    </w:p>
    <w:p w14:paraId="0B3EA215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autoSpaceDE/>
        <w:bidi w:val="0"/>
        <w:adjustRightInd w:val="0"/>
        <w:snapToGrid w:val="0"/>
        <w:spacing w:before="0" w:beforeAutospacing="0" w:after="0" w:afterAutospacing="0" w:line="540" w:lineRule="exact"/>
        <w:ind w:left="0" w:right="0" w:firstLine="56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7.结合大学生参军入伍，谈立志从军报国、以实际行动筑梦国防的理解和感受。</w:t>
      </w:r>
    </w:p>
    <w:p w14:paraId="436416F0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autoSpaceDE/>
        <w:bidi w:val="0"/>
        <w:adjustRightInd w:val="0"/>
        <w:snapToGrid w:val="0"/>
        <w:spacing w:before="0" w:beforeAutospacing="0" w:after="0" w:afterAutospacing="0" w:line="540" w:lineRule="exact"/>
        <w:ind w:left="0" w:right="0" w:firstLine="56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8.“爱我国防”主题的其他创新题材。</w:t>
      </w:r>
    </w:p>
    <w:p w14:paraId="70E6FC9C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autoSpaceDE/>
        <w:bidi w:val="0"/>
        <w:adjustRightInd w:val="0"/>
        <w:snapToGrid w:val="0"/>
        <w:spacing w:before="0" w:beforeAutospacing="0" w:after="0" w:afterAutospacing="0" w:line="540" w:lineRule="exact"/>
        <w:ind w:left="0" w:right="0" w:firstLine="560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</w:pPr>
      <w:r>
        <w:rPr>
          <w:rStyle w:val="10"/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参赛选手演讲稿由</w:t>
      </w:r>
      <w:r>
        <w:rPr>
          <w:rStyle w:val="10"/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各</w:t>
      </w:r>
      <w:r>
        <w:rPr>
          <w:rStyle w:val="10"/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院</w:t>
      </w:r>
      <w:r>
        <w:rPr>
          <w:rStyle w:val="10"/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eastAsia="zh-CN"/>
        </w:rPr>
        <w:t>（</w:t>
      </w:r>
      <w:r>
        <w:rPr>
          <w:rStyle w:val="10"/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部</w:t>
      </w:r>
      <w:r>
        <w:rPr>
          <w:rStyle w:val="10"/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eastAsia="zh-CN"/>
        </w:rPr>
        <w:t>）</w:t>
      </w:r>
      <w:r>
        <w:rPr>
          <w:rStyle w:val="10"/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</w:rPr>
        <w:t>严格审核把关，确保符合党的路线方针政策和国家法律法规，做到</w:t>
      </w:r>
      <w:r>
        <w:rPr>
          <w:rStyle w:val="10"/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政治方向正确、主题生动鲜明。</w:t>
      </w:r>
    </w:p>
    <w:p w14:paraId="380FC7DB">
      <w:pPr>
        <w:pageBreakBefore w:val="0"/>
        <w:kinsoku/>
        <w:wordWrap/>
        <w:overflowPunct/>
        <w:autoSpaceDE/>
        <w:bidi w:val="0"/>
        <w:adjustRightInd w:val="0"/>
        <w:snapToGrid w:val="0"/>
        <w:spacing w:line="540" w:lineRule="exact"/>
        <w:ind w:firstLine="640" w:firstLineChars="200"/>
        <w:rPr>
          <w:rFonts w:hint="eastAsia" w:ascii="黑体" w:hAnsi="黑体" w:eastAsia="黑体" w:cs="黑体"/>
          <w:sz w:val="32"/>
          <w:highlight w:val="none"/>
        </w:rPr>
      </w:pPr>
      <w:r>
        <w:rPr>
          <w:rFonts w:hint="eastAsia" w:ascii="黑体" w:hAnsi="黑体" w:eastAsia="黑体" w:cs="黑体"/>
          <w:sz w:val="32"/>
          <w:highlight w:val="none"/>
          <w:lang w:val="en-US" w:eastAsia="zh-CN"/>
        </w:rPr>
        <w:t>五</w:t>
      </w:r>
      <w:r>
        <w:rPr>
          <w:rFonts w:hint="eastAsia" w:ascii="黑体" w:hAnsi="黑体" w:eastAsia="黑体" w:cs="黑体"/>
          <w:sz w:val="32"/>
          <w:highlight w:val="none"/>
        </w:rPr>
        <w:t>、评委组成</w:t>
      </w:r>
    </w:p>
    <w:p w14:paraId="17378709">
      <w:pPr>
        <w:pageBreakBefore w:val="0"/>
        <w:kinsoku/>
        <w:wordWrap/>
        <w:overflowPunct/>
        <w:autoSpaceDE/>
        <w:bidi w:val="0"/>
        <w:adjustRightInd w:val="0"/>
        <w:snapToGrid w:val="0"/>
        <w:spacing w:line="540" w:lineRule="exact"/>
        <w:ind w:firstLine="640" w:firstLineChars="200"/>
        <w:rPr>
          <w:rFonts w:hint="eastAsia" w:ascii="仿宋" w:hAnsi="仿宋" w:eastAsia="仿宋" w:cs="仿宋"/>
          <w:sz w:val="32"/>
          <w:highlight w:val="none"/>
        </w:rPr>
      </w:pPr>
      <w:r>
        <w:rPr>
          <w:rFonts w:hint="eastAsia" w:ascii="仿宋" w:hAnsi="仿宋" w:eastAsia="仿宋" w:cs="仿宋"/>
          <w:sz w:val="32"/>
          <w:highlight w:val="none"/>
        </w:rPr>
        <w:t>邀请</w:t>
      </w:r>
      <w:r>
        <w:rPr>
          <w:rFonts w:hint="eastAsia" w:ascii="仿宋" w:hAnsi="仿宋" w:eastAsia="仿宋" w:cs="仿宋"/>
          <w:sz w:val="32"/>
          <w:highlight w:val="none"/>
          <w:lang w:val="en-US" w:eastAsia="zh-CN"/>
        </w:rPr>
        <w:t>新乡军分区、地方人民武装部、退役军人事务局相关领导和</w:t>
      </w:r>
      <w:r>
        <w:rPr>
          <w:rFonts w:hint="eastAsia" w:ascii="仿宋" w:hAnsi="仿宋" w:eastAsia="仿宋" w:cs="仿宋"/>
          <w:sz w:val="32"/>
          <w:highlight w:val="none"/>
        </w:rPr>
        <w:t>校内外有关</w:t>
      </w:r>
      <w:r>
        <w:rPr>
          <w:rFonts w:hint="eastAsia" w:ascii="仿宋" w:hAnsi="仿宋" w:eastAsia="仿宋" w:cs="仿宋"/>
          <w:sz w:val="32"/>
          <w:highlight w:val="none"/>
          <w:lang w:val="en-US" w:eastAsia="zh-CN"/>
        </w:rPr>
        <w:t>老师和</w:t>
      </w:r>
      <w:r>
        <w:rPr>
          <w:rFonts w:hint="eastAsia" w:ascii="仿宋" w:hAnsi="仿宋" w:eastAsia="仿宋" w:cs="仿宋"/>
          <w:sz w:val="32"/>
          <w:highlight w:val="none"/>
        </w:rPr>
        <w:t>专家</w:t>
      </w:r>
      <w:r>
        <w:rPr>
          <w:rFonts w:hint="eastAsia" w:ascii="仿宋" w:hAnsi="仿宋" w:eastAsia="仿宋" w:cs="仿宋"/>
          <w:sz w:val="32"/>
          <w:highlight w:val="none"/>
          <w:lang w:val="en-US" w:eastAsia="zh-CN"/>
        </w:rPr>
        <w:t>担任评委，</w:t>
      </w:r>
      <w:r>
        <w:rPr>
          <w:rFonts w:hint="eastAsia" w:ascii="仿宋" w:hAnsi="仿宋" w:eastAsia="仿宋" w:cs="仿宋"/>
          <w:sz w:val="32"/>
          <w:highlight w:val="none"/>
        </w:rPr>
        <w:t>成立</w:t>
      </w:r>
      <w:r>
        <w:rPr>
          <w:rFonts w:hint="eastAsia" w:ascii="仿宋" w:hAnsi="仿宋" w:eastAsia="仿宋" w:cs="仿宋"/>
          <w:sz w:val="32"/>
          <w:highlight w:val="none"/>
          <w:lang w:eastAsia="zh-CN"/>
        </w:rPr>
        <w:t>“</w:t>
      </w:r>
      <w:r>
        <w:rPr>
          <w:rFonts w:hint="eastAsia" w:ascii="仿宋" w:hAnsi="仿宋" w:eastAsia="仿宋" w:cs="仿宋"/>
          <w:sz w:val="32"/>
          <w:highlight w:val="none"/>
          <w:lang w:val="en-US" w:eastAsia="zh-CN"/>
        </w:rPr>
        <w:t>爱我国防</w:t>
      </w:r>
      <w:r>
        <w:rPr>
          <w:rFonts w:hint="eastAsia" w:ascii="仿宋" w:hAnsi="仿宋" w:eastAsia="仿宋" w:cs="仿宋"/>
          <w:sz w:val="32"/>
          <w:highlight w:val="none"/>
          <w:lang w:eastAsia="zh-CN"/>
        </w:rPr>
        <w:t>”</w:t>
      </w:r>
      <w:r>
        <w:rPr>
          <w:rFonts w:hint="eastAsia" w:ascii="仿宋" w:hAnsi="仿宋" w:eastAsia="仿宋" w:cs="仿宋"/>
          <w:sz w:val="32"/>
          <w:highlight w:val="none"/>
          <w:lang w:val="en-US" w:eastAsia="zh-CN"/>
        </w:rPr>
        <w:t>演讲比赛</w:t>
      </w:r>
      <w:r>
        <w:rPr>
          <w:rFonts w:hint="eastAsia" w:ascii="仿宋" w:hAnsi="仿宋" w:eastAsia="仿宋" w:cs="仿宋"/>
          <w:sz w:val="32"/>
          <w:highlight w:val="none"/>
        </w:rPr>
        <w:t>评委会。</w:t>
      </w:r>
    </w:p>
    <w:p w14:paraId="3AC69F85">
      <w:pPr>
        <w:pageBreakBefore w:val="0"/>
        <w:kinsoku/>
        <w:wordWrap/>
        <w:overflowPunct/>
        <w:autoSpaceDE/>
        <w:bidi w:val="0"/>
        <w:adjustRightInd w:val="0"/>
        <w:snapToGrid w:val="0"/>
        <w:spacing w:line="540" w:lineRule="exact"/>
        <w:ind w:firstLine="640" w:firstLineChars="200"/>
        <w:rPr>
          <w:rFonts w:hint="eastAsia" w:ascii="黑体" w:hAnsi="黑体" w:eastAsia="黑体" w:cs="黑体"/>
          <w:sz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highlight w:val="none"/>
          <w:lang w:val="en-US" w:eastAsia="zh-CN"/>
        </w:rPr>
        <w:t>六</w:t>
      </w:r>
      <w:r>
        <w:rPr>
          <w:rFonts w:hint="eastAsia" w:ascii="黑体" w:hAnsi="黑体" w:eastAsia="黑体" w:cs="黑体"/>
          <w:sz w:val="32"/>
          <w:highlight w:val="none"/>
          <w:lang w:val="en-US" w:eastAsia="ko-KR"/>
        </w:rPr>
        <w:t>、比赛</w:t>
      </w:r>
      <w:r>
        <w:rPr>
          <w:rFonts w:hint="eastAsia" w:ascii="黑体" w:hAnsi="黑体" w:eastAsia="黑体" w:cs="黑体"/>
          <w:sz w:val="32"/>
          <w:highlight w:val="none"/>
          <w:lang w:val="en-US" w:eastAsia="zh-CN"/>
        </w:rPr>
        <w:t>流程</w:t>
      </w:r>
    </w:p>
    <w:p w14:paraId="6F41E389">
      <w:pPr>
        <w:pageBreakBefore w:val="0"/>
        <w:kinsoku/>
        <w:wordWrap/>
        <w:overflowPunct/>
        <w:autoSpaceDE/>
        <w:bidi w:val="0"/>
        <w:adjustRightInd w:val="0"/>
        <w:snapToGrid w:val="0"/>
        <w:spacing w:line="540" w:lineRule="exact"/>
        <w:ind w:firstLine="640" w:firstLineChars="200"/>
        <w:rPr>
          <w:rFonts w:hint="eastAsia" w:ascii="楷体" w:hAnsi="楷体" w:eastAsia="楷体" w:cs="楷体"/>
          <w:sz w:val="32"/>
          <w:szCs w:val="24"/>
          <w:highlight w:val="none"/>
          <w:lang w:eastAsia="ko-KR"/>
        </w:rPr>
      </w:pPr>
      <w:r>
        <w:rPr>
          <w:rFonts w:hint="eastAsia" w:ascii="楷体" w:hAnsi="楷体" w:eastAsia="楷体" w:cs="楷体"/>
          <w:sz w:val="32"/>
          <w:szCs w:val="24"/>
          <w:highlight w:val="none"/>
        </w:rPr>
        <w:t>（一）</w:t>
      </w:r>
      <w:r>
        <w:rPr>
          <w:rFonts w:hint="eastAsia" w:ascii="楷体" w:hAnsi="楷体" w:eastAsia="楷体" w:cs="楷体"/>
          <w:sz w:val="32"/>
          <w:szCs w:val="24"/>
          <w:highlight w:val="none"/>
          <w:lang w:eastAsia="ko-KR"/>
        </w:rPr>
        <w:t>准备工作</w:t>
      </w:r>
    </w:p>
    <w:p w14:paraId="7C009A4D">
      <w:pPr>
        <w:pageBreakBefore w:val="0"/>
        <w:kinsoku/>
        <w:wordWrap/>
        <w:overflowPunct/>
        <w:autoSpaceDE/>
        <w:bidi w:val="0"/>
        <w:adjustRightInd w:val="0"/>
        <w:snapToGrid w:val="0"/>
        <w:spacing w:line="540" w:lineRule="exact"/>
        <w:ind w:firstLine="640" w:firstLineChars="200"/>
        <w:rPr>
          <w:rFonts w:hint="eastAsia" w:ascii="仿宋" w:hAnsi="仿宋" w:eastAsia="仿宋" w:cs="仿宋"/>
          <w:sz w:val="32"/>
          <w:szCs w:val="24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1.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各院（部）</w:t>
      </w:r>
      <w:r>
        <w:rPr>
          <w:rFonts w:hint="eastAsia" w:ascii="仿宋" w:hAnsi="仿宋" w:eastAsia="仿宋" w:cs="仿宋"/>
          <w:sz w:val="32"/>
          <w:szCs w:val="24"/>
          <w:highlight w:val="none"/>
        </w:rPr>
        <w:t>依照公平、公正、公开原则自行举办初赛，</w:t>
      </w:r>
      <w:r>
        <w:rPr>
          <w:rFonts w:hint="eastAsia" w:ascii="仿宋" w:hAnsi="仿宋" w:eastAsia="仿宋" w:cs="仿宋"/>
          <w:sz w:val="32"/>
          <w:szCs w:val="24"/>
          <w:highlight w:val="none"/>
          <w:lang w:eastAsia="zh-CN"/>
        </w:rPr>
        <w:t>选拔结束后按照要求提交</w:t>
      </w:r>
      <w:r>
        <w:rPr>
          <w:rFonts w:hint="eastAsia" w:ascii="仿宋" w:hAnsi="仿宋" w:eastAsia="仿宋" w:cs="仿宋"/>
          <w:sz w:val="32"/>
          <w:szCs w:val="24"/>
          <w:highlight w:val="none"/>
        </w:rPr>
        <w:t>报名表。</w:t>
      </w:r>
    </w:p>
    <w:p w14:paraId="7B0E0ACD">
      <w:pPr>
        <w:pageBreakBefore w:val="0"/>
        <w:kinsoku/>
        <w:wordWrap/>
        <w:overflowPunct/>
        <w:autoSpaceDE/>
        <w:bidi w:val="0"/>
        <w:adjustRightInd w:val="0"/>
        <w:snapToGrid w:val="0"/>
        <w:spacing w:line="540" w:lineRule="exact"/>
        <w:ind w:firstLine="640" w:firstLineChars="200"/>
        <w:textAlignment w:val="baseline"/>
        <w:rPr>
          <w:rFonts w:hint="eastAsia" w:ascii="仿宋" w:hAnsi="仿宋" w:eastAsia="仿宋" w:cs="仿宋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.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eastAsia="zh-CN"/>
        </w:rPr>
        <w:t>赛前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召开选手会议，并抽签决定参赛顺序。</w:t>
      </w:r>
    </w:p>
    <w:p w14:paraId="6C2B0FA9">
      <w:pPr>
        <w:pageBreakBefore w:val="0"/>
        <w:widowControl w:val="0"/>
        <w:kinsoku/>
        <w:wordWrap/>
        <w:overflowPunct/>
        <w:autoSpaceDE/>
        <w:bidi w:val="0"/>
        <w:adjustRightInd w:val="0"/>
        <w:snapToGrid w:val="0"/>
        <w:spacing w:line="520" w:lineRule="exact"/>
        <w:ind w:firstLine="640" w:firstLineChars="200"/>
        <w:rPr>
          <w:rFonts w:hint="eastAsia" w:ascii="仿宋" w:hAnsi="仿宋" w:eastAsia="仿宋" w:cs="仿宋"/>
          <w:sz w:val="32"/>
          <w:szCs w:val="24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.</w:t>
      </w:r>
      <w:r>
        <w:rPr>
          <w:rFonts w:hint="eastAsia" w:ascii="仿宋" w:hAnsi="仿宋" w:eastAsia="仿宋" w:cs="仿宋"/>
          <w:sz w:val="32"/>
          <w:szCs w:val="24"/>
          <w:highlight w:val="none"/>
        </w:rPr>
        <w:t>选手在</w:t>
      </w:r>
      <w:r>
        <w:rPr>
          <w:rFonts w:hint="eastAsia" w:ascii="仿宋" w:hAnsi="仿宋" w:eastAsia="仿宋" w:cs="仿宋"/>
          <w:sz w:val="32"/>
          <w:szCs w:val="24"/>
          <w:highlight w:val="none"/>
          <w:lang w:val="en-US" w:eastAsia="zh-CN"/>
        </w:rPr>
        <w:t>复赛、决赛的</w:t>
      </w:r>
      <w:r>
        <w:rPr>
          <w:rFonts w:hint="eastAsia" w:ascii="仿宋" w:hAnsi="仿宋" w:eastAsia="仿宋" w:cs="仿宋"/>
          <w:sz w:val="32"/>
          <w:szCs w:val="24"/>
          <w:highlight w:val="none"/>
        </w:rPr>
        <w:t>演讲环节</w:t>
      </w:r>
      <w:r>
        <w:rPr>
          <w:rFonts w:hint="eastAsia" w:ascii="仿宋" w:hAnsi="仿宋" w:eastAsia="仿宋" w:cs="仿宋"/>
          <w:sz w:val="32"/>
          <w:szCs w:val="24"/>
          <w:highlight w:val="none"/>
          <w:lang w:eastAsia="zh-CN"/>
        </w:rPr>
        <w:t>需</w:t>
      </w:r>
      <w:r>
        <w:rPr>
          <w:rFonts w:hint="eastAsia" w:ascii="仿宋" w:hAnsi="仿宋" w:eastAsia="仿宋" w:cs="仿宋"/>
          <w:sz w:val="32"/>
          <w:szCs w:val="24"/>
          <w:highlight w:val="none"/>
        </w:rPr>
        <w:t>准备与内容相关</w:t>
      </w:r>
      <w:r>
        <w:rPr>
          <w:rFonts w:hint="eastAsia" w:ascii="仿宋" w:hAnsi="仿宋" w:eastAsia="仿宋" w:cs="仿宋"/>
          <w:sz w:val="32"/>
          <w:szCs w:val="24"/>
          <w:highlight w:val="none"/>
          <w:lang w:val="en-US" w:eastAsia="zh-CN"/>
        </w:rPr>
        <w:t>PPT或视频</w:t>
      </w:r>
      <w:r>
        <w:rPr>
          <w:rFonts w:hint="eastAsia" w:ascii="仿宋" w:hAnsi="仿宋" w:eastAsia="仿宋" w:cs="仿宋"/>
          <w:sz w:val="32"/>
          <w:szCs w:val="24"/>
          <w:highlight w:val="none"/>
        </w:rPr>
        <w:t>，在演讲时同步播放。</w:t>
      </w:r>
    </w:p>
    <w:p w14:paraId="78F16292">
      <w:pPr>
        <w:pageBreakBefore w:val="0"/>
        <w:widowControl w:val="0"/>
        <w:kinsoku/>
        <w:wordWrap/>
        <w:overflowPunct/>
        <w:autoSpaceDE/>
        <w:bidi w:val="0"/>
        <w:adjustRightInd w:val="0"/>
        <w:snapToGrid w:val="0"/>
        <w:spacing w:line="520" w:lineRule="exact"/>
        <w:ind w:firstLine="640" w:firstLineChars="200"/>
        <w:rPr>
          <w:rFonts w:hint="eastAsia" w:ascii="仿宋" w:hAnsi="仿宋" w:eastAsia="仿宋" w:cs="仿宋"/>
          <w:sz w:val="32"/>
          <w:szCs w:val="24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.</w:t>
      </w:r>
      <w:r>
        <w:rPr>
          <w:rFonts w:hint="eastAsia" w:ascii="仿宋" w:hAnsi="仿宋" w:eastAsia="仿宋" w:cs="仿宋"/>
          <w:sz w:val="32"/>
          <w:szCs w:val="24"/>
          <w:highlight w:val="none"/>
          <w:lang w:eastAsia="zh-CN"/>
        </w:rPr>
        <w:t>复赛选拔结束后，</w:t>
      </w:r>
      <w:r>
        <w:rPr>
          <w:rFonts w:hint="eastAsia" w:ascii="仿宋" w:hAnsi="仿宋" w:eastAsia="仿宋" w:cs="仿宋"/>
          <w:sz w:val="32"/>
          <w:szCs w:val="24"/>
          <w:highlight w:val="none"/>
        </w:rPr>
        <w:t>邀请专业老师对选手进行培训</w:t>
      </w:r>
      <w:r>
        <w:rPr>
          <w:rFonts w:hint="eastAsia" w:ascii="仿宋" w:hAnsi="仿宋" w:eastAsia="仿宋" w:cs="仿宋"/>
          <w:sz w:val="32"/>
          <w:szCs w:val="24"/>
          <w:highlight w:val="none"/>
          <w:lang w:eastAsia="zh-CN"/>
        </w:rPr>
        <w:t>，并通过网络平台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eastAsia="zh-CN"/>
        </w:rPr>
        <w:t>展示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决赛选手风采</w:t>
      </w:r>
      <w:r>
        <w:rPr>
          <w:rFonts w:hint="eastAsia" w:ascii="仿宋" w:hAnsi="仿宋" w:eastAsia="仿宋" w:cs="仿宋"/>
          <w:sz w:val="32"/>
          <w:szCs w:val="24"/>
          <w:highlight w:val="none"/>
        </w:rPr>
        <w:t>。</w:t>
      </w:r>
    </w:p>
    <w:p w14:paraId="7712AFAD">
      <w:pPr>
        <w:pageBreakBefore w:val="0"/>
        <w:widowControl w:val="0"/>
        <w:kinsoku/>
        <w:wordWrap/>
        <w:overflowPunct/>
        <w:autoSpaceDE/>
        <w:bidi w:val="0"/>
        <w:adjustRightInd w:val="0"/>
        <w:snapToGrid w:val="0"/>
        <w:spacing w:line="520" w:lineRule="exact"/>
        <w:ind w:firstLine="640" w:firstLineChars="200"/>
        <w:rPr>
          <w:rFonts w:hint="eastAsia" w:ascii="楷体" w:hAnsi="楷体" w:eastAsia="楷体" w:cs="楷体"/>
          <w:sz w:val="32"/>
          <w:szCs w:val="24"/>
          <w:highlight w:val="none"/>
          <w:lang w:eastAsia="ko-KR"/>
        </w:rPr>
      </w:pPr>
      <w:r>
        <w:rPr>
          <w:rFonts w:hint="eastAsia" w:ascii="楷体" w:hAnsi="楷体" w:eastAsia="楷体" w:cs="楷体"/>
          <w:sz w:val="32"/>
          <w:szCs w:val="24"/>
          <w:highlight w:val="none"/>
        </w:rPr>
        <w:t>（二）</w:t>
      </w:r>
      <w:r>
        <w:rPr>
          <w:rFonts w:hint="eastAsia" w:ascii="楷体" w:hAnsi="楷体" w:eastAsia="楷体" w:cs="楷体"/>
          <w:sz w:val="32"/>
          <w:szCs w:val="24"/>
          <w:highlight w:val="none"/>
          <w:lang w:eastAsia="ko-KR"/>
        </w:rPr>
        <w:t>比赛过程</w:t>
      </w:r>
    </w:p>
    <w:p w14:paraId="795619E3">
      <w:pPr>
        <w:pageBreakBefore w:val="0"/>
        <w:widowControl w:val="0"/>
        <w:kinsoku/>
        <w:wordWrap/>
        <w:overflowPunct/>
        <w:autoSpaceDE/>
        <w:bidi w:val="0"/>
        <w:adjustRightInd w:val="0"/>
        <w:snapToGrid w:val="0"/>
        <w:spacing w:line="520" w:lineRule="exact"/>
        <w:ind w:firstLine="640" w:firstLineChars="200"/>
        <w:rPr>
          <w:rFonts w:hint="default" w:ascii="Times New Roman" w:hAnsi="Times New Roman" w:eastAsia="仿宋" w:cs="Times New Roman"/>
          <w:sz w:val="32"/>
          <w:szCs w:val="24"/>
          <w:highlight w:val="none"/>
        </w:rPr>
      </w:pP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比赛分学院初赛、</w:t>
      </w:r>
      <w:r>
        <w:rPr>
          <w:rFonts w:hint="eastAsia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校级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复赛和决赛三个阶段。</w:t>
      </w:r>
    </w:p>
    <w:p w14:paraId="58942983">
      <w:pPr>
        <w:pageBreakBefore w:val="0"/>
        <w:widowControl w:val="0"/>
        <w:kinsoku/>
        <w:wordWrap/>
        <w:overflowPunct/>
        <w:autoSpaceDE/>
        <w:bidi w:val="0"/>
        <w:adjustRightInd w:val="0"/>
        <w:snapToGrid w:val="0"/>
        <w:spacing w:line="520" w:lineRule="exact"/>
        <w:ind w:firstLine="643" w:firstLineChars="200"/>
        <w:rPr>
          <w:rFonts w:hint="default" w:ascii="Times New Roman" w:hAnsi="Times New Roman" w:eastAsia="仿宋" w:cs="Times New Roman"/>
          <w:sz w:val="32"/>
          <w:szCs w:val="24"/>
          <w:highlight w:val="none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24"/>
          <w:highlight w:val="none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b/>
          <w:bCs/>
          <w:sz w:val="32"/>
          <w:szCs w:val="24"/>
          <w:highlight w:val="none"/>
        </w:rPr>
        <w:t>初赛</w:t>
      </w:r>
      <w:r>
        <w:rPr>
          <w:rFonts w:hint="default" w:ascii="Times New Roman" w:hAnsi="Times New Roman" w:eastAsia="仿宋" w:cs="Times New Roman"/>
          <w:b/>
          <w:bCs/>
          <w:sz w:val="32"/>
          <w:szCs w:val="24"/>
          <w:highlight w:val="none"/>
          <w:lang w:val="en-US" w:eastAsia="zh-CN"/>
        </w:rPr>
        <w:t>安排。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从9月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2</w:t>
      </w:r>
      <w:r>
        <w:rPr>
          <w:rFonts w:hint="eastAsia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0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日开始，9月30日结束，由各院（部）自行组织开展演讲比赛初赛，选拔1名学生</w:t>
      </w:r>
      <w:r>
        <w:rPr>
          <w:rFonts w:hint="eastAsia" w:ascii="Times New Roman" w:hAnsi="Times New Roman" w:eastAsia="仿宋" w:cs="Times New Roman"/>
          <w:sz w:val="32"/>
          <w:szCs w:val="24"/>
          <w:highlight w:val="none"/>
          <w:lang w:eastAsia="zh-CN"/>
        </w:rPr>
        <w:t>（</w:t>
      </w:r>
      <w:r>
        <w:rPr>
          <w:rFonts w:hint="eastAsia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软件学院2名</w:t>
      </w:r>
      <w:r>
        <w:rPr>
          <w:rFonts w:hint="eastAsia" w:ascii="Times New Roman" w:hAnsi="Times New Roman" w:eastAsia="仿宋" w:cs="Times New Roman"/>
          <w:sz w:val="32"/>
          <w:szCs w:val="24"/>
          <w:highlight w:val="none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进入复赛。</w:t>
      </w:r>
    </w:p>
    <w:p w14:paraId="32F82306">
      <w:pPr>
        <w:pageBreakBefore w:val="0"/>
        <w:widowControl w:val="0"/>
        <w:kinsoku/>
        <w:wordWrap/>
        <w:overflowPunct/>
        <w:autoSpaceDE/>
        <w:bidi w:val="0"/>
        <w:adjustRightInd w:val="0"/>
        <w:snapToGrid w:val="0"/>
        <w:spacing w:line="520" w:lineRule="exact"/>
        <w:ind w:firstLine="643" w:firstLineChars="200"/>
        <w:rPr>
          <w:rFonts w:hint="default" w:ascii="Times New Roman" w:hAnsi="Times New Roman" w:eastAsia="仿宋" w:cs="Times New Roman"/>
          <w:sz w:val="32"/>
          <w:szCs w:val="24"/>
          <w:highlight w:val="none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24"/>
          <w:highlight w:val="none"/>
          <w:lang w:val="en-US" w:eastAsia="zh-CN"/>
        </w:rPr>
        <w:t>2.复赛安排。</w:t>
      </w:r>
      <w:r>
        <w:rPr>
          <w:rFonts w:hint="eastAsia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校级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复赛定于10月</w:t>
      </w:r>
      <w:r>
        <w:rPr>
          <w:rFonts w:hint="eastAsia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中旬开展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。按照各院（部）报名情况，分上下半场安排复赛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  <w:lang w:eastAsia="zh-CN"/>
        </w:rPr>
        <w:t>，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共选拔12名选手进入决赛。</w:t>
      </w:r>
    </w:p>
    <w:p w14:paraId="1282334A">
      <w:pPr>
        <w:pageBreakBefore w:val="0"/>
        <w:widowControl w:val="0"/>
        <w:kinsoku/>
        <w:wordWrap/>
        <w:overflowPunct/>
        <w:topLinePunct/>
        <w:autoSpaceDE/>
        <w:autoSpaceDN w:val="0"/>
        <w:bidi w:val="0"/>
        <w:adjustRightInd w:val="0"/>
        <w:snapToGrid w:val="0"/>
        <w:spacing w:line="520" w:lineRule="exact"/>
        <w:ind w:firstLine="643" w:firstLineChars="200"/>
        <w:rPr>
          <w:rFonts w:hint="default" w:ascii="Times New Roman" w:hAnsi="Times New Roman" w:eastAsia="仿宋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24"/>
          <w:highlight w:val="none"/>
          <w:lang w:val="en-US" w:eastAsia="zh-CN"/>
        </w:rPr>
        <w:t>3.</w:t>
      </w:r>
      <w:r>
        <w:rPr>
          <w:rFonts w:hint="default" w:ascii="Times New Roman" w:hAnsi="Times New Roman" w:eastAsia="仿宋" w:cs="Times New Roman"/>
          <w:b/>
          <w:bCs/>
          <w:sz w:val="32"/>
          <w:szCs w:val="24"/>
          <w:highlight w:val="none"/>
        </w:rPr>
        <w:t>决赛</w:t>
      </w:r>
      <w:r>
        <w:rPr>
          <w:rFonts w:hint="default" w:ascii="Times New Roman" w:hAnsi="Times New Roman" w:eastAsia="仿宋" w:cs="Times New Roman"/>
          <w:b/>
          <w:bCs/>
          <w:sz w:val="32"/>
          <w:szCs w:val="24"/>
          <w:highlight w:val="none"/>
          <w:lang w:val="en-US" w:eastAsia="zh-CN"/>
        </w:rPr>
        <w:t>安排。</w:t>
      </w:r>
      <w:r>
        <w:rPr>
          <w:rFonts w:hint="eastAsia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校级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决赛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定于10月</w:t>
      </w:r>
      <w:r>
        <w:rPr>
          <w:rFonts w:hint="eastAsia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下旬（暂定10月25日）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举行，12名选手按照抽签决定出场顺序，按照演讲比赛最终得分确定名次。</w:t>
      </w:r>
    </w:p>
    <w:p w14:paraId="7E1FFAFD">
      <w:pPr>
        <w:pageBreakBefore w:val="0"/>
        <w:widowControl w:val="0"/>
        <w:kinsoku/>
        <w:wordWrap/>
        <w:overflowPunct/>
        <w:autoSpaceDE/>
        <w:bidi w:val="0"/>
        <w:adjustRightInd w:val="0"/>
        <w:snapToGrid w:val="0"/>
        <w:spacing w:line="520" w:lineRule="exact"/>
        <w:ind w:firstLine="640" w:firstLineChars="200"/>
        <w:rPr>
          <w:rFonts w:hint="default" w:ascii="Times New Roman" w:hAnsi="Times New Roman" w:eastAsia="仿宋" w:cs="Times New Roman"/>
          <w:sz w:val="32"/>
          <w:szCs w:val="24"/>
          <w:highlight w:val="none"/>
        </w:rPr>
      </w:pP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主题演讲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  <w:lang w:eastAsia="zh-CN"/>
        </w:rPr>
        <w:t>。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复赛结束后，选手根据抽取的主题自拟演讲内容并进行演讲展示，演讲时间为4-5分钟，选手需制作</w:t>
      </w:r>
      <w:r>
        <w:rPr>
          <w:rFonts w:hint="eastAsia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相关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PPT</w:t>
      </w:r>
      <w:r>
        <w:rPr>
          <w:rFonts w:hint="eastAsia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或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视频，演讲时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  <w:lang w:eastAsia="zh-CN"/>
        </w:rPr>
        <w:t>将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在LED屏上同步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配合演讲比赛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播放。</w:t>
      </w:r>
    </w:p>
    <w:p w14:paraId="6374EC08">
      <w:pPr>
        <w:pageBreakBefore w:val="0"/>
        <w:widowControl w:val="0"/>
        <w:numPr>
          <w:ilvl w:val="0"/>
          <w:numId w:val="0"/>
        </w:numPr>
        <w:kinsoku/>
        <w:wordWrap/>
        <w:overflowPunct/>
        <w:autoSpaceDE/>
        <w:bidi w:val="0"/>
        <w:adjustRightInd w:val="0"/>
        <w:snapToGrid w:val="0"/>
        <w:spacing w:line="520" w:lineRule="exact"/>
        <w:ind w:firstLine="640" w:firstLineChars="200"/>
        <w:rPr>
          <w:rFonts w:hint="default" w:ascii="Times New Roman" w:hAnsi="Times New Roman" w:eastAsia="仿宋" w:cs="Times New Roman"/>
          <w:snapToGrid w:val="0"/>
          <w:kern w:val="0"/>
          <w:sz w:val="32"/>
          <w:szCs w:val="24"/>
          <w:highlight w:val="none"/>
          <w:lang w:eastAsia="ko-KR"/>
        </w:rPr>
      </w:pP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情景即兴演讲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  <w:lang w:eastAsia="zh-CN"/>
        </w:rPr>
        <w:t>。</w:t>
      </w:r>
      <w:r>
        <w:rPr>
          <w:rFonts w:hint="default" w:ascii="Times New Roman" w:hAnsi="Times New Roman" w:eastAsia="仿宋" w:cs="Times New Roman"/>
          <w:snapToGrid w:val="0"/>
          <w:kern w:val="0"/>
          <w:sz w:val="32"/>
          <w:szCs w:val="24"/>
          <w:highlight w:val="none"/>
        </w:rPr>
        <w:t>选手根据抽到的</w:t>
      </w:r>
      <w:r>
        <w:rPr>
          <w:rFonts w:hint="eastAsia" w:ascii="Times New Roman" w:hAnsi="Times New Roman" w:eastAsia="仿宋" w:cs="Times New Roman"/>
          <w:snapToGrid w:val="0"/>
          <w:kern w:val="0"/>
          <w:sz w:val="32"/>
          <w:szCs w:val="24"/>
          <w:highlight w:val="none"/>
          <w:lang w:val="en-US" w:eastAsia="zh-CN"/>
        </w:rPr>
        <w:t>题目</w:t>
      </w:r>
      <w:r>
        <w:rPr>
          <w:rFonts w:hint="default" w:ascii="Times New Roman" w:hAnsi="Times New Roman" w:eastAsia="仿宋" w:cs="Times New Roman"/>
          <w:snapToGrid w:val="0"/>
          <w:kern w:val="0"/>
          <w:sz w:val="32"/>
          <w:szCs w:val="24"/>
          <w:highlight w:val="none"/>
          <w:lang w:eastAsia="zh-CN"/>
        </w:rPr>
        <w:t>进行演讲展示</w:t>
      </w:r>
      <w:r>
        <w:rPr>
          <w:rFonts w:hint="default" w:ascii="Times New Roman" w:hAnsi="Times New Roman" w:eastAsia="仿宋" w:cs="Times New Roman"/>
          <w:snapToGrid w:val="0"/>
          <w:kern w:val="0"/>
          <w:sz w:val="32"/>
          <w:szCs w:val="24"/>
          <w:highlight w:val="none"/>
          <w:lang w:eastAsia="ko-KR"/>
        </w:rPr>
        <w:t>，时间严格控制在</w:t>
      </w:r>
      <w:r>
        <w:rPr>
          <w:rFonts w:hint="default" w:ascii="Times New Roman" w:hAnsi="Times New Roman" w:eastAsia="仿宋" w:cs="Times New Roman"/>
          <w:snapToGrid w:val="0"/>
          <w:kern w:val="0"/>
          <w:sz w:val="32"/>
          <w:szCs w:val="24"/>
          <w:highlight w:val="none"/>
          <w:lang w:val="en-US" w:eastAsia="zh-CN"/>
        </w:rPr>
        <w:t>2</w:t>
      </w:r>
      <w:r>
        <w:rPr>
          <w:rFonts w:hint="default" w:ascii="Times New Roman" w:hAnsi="Times New Roman" w:eastAsia="仿宋" w:cs="Times New Roman"/>
          <w:snapToGrid w:val="0"/>
          <w:kern w:val="0"/>
          <w:sz w:val="32"/>
          <w:szCs w:val="24"/>
          <w:highlight w:val="none"/>
          <w:lang w:eastAsia="ko-KR"/>
        </w:rPr>
        <w:t>分钟</w:t>
      </w:r>
      <w:r>
        <w:rPr>
          <w:rFonts w:hint="default" w:ascii="Times New Roman" w:hAnsi="Times New Roman" w:eastAsia="仿宋" w:cs="Times New Roman"/>
          <w:snapToGrid w:val="0"/>
          <w:kern w:val="0"/>
          <w:sz w:val="32"/>
          <w:szCs w:val="24"/>
          <w:highlight w:val="none"/>
        </w:rPr>
        <w:t>内</w:t>
      </w:r>
      <w:r>
        <w:rPr>
          <w:rFonts w:hint="default" w:ascii="Times New Roman" w:hAnsi="Times New Roman" w:eastAsia="仿宋" w:cs="Times New Roman"/>
          <w:snapToGrid w:val="0"/>
          <w:kern w:val="0"/>
          <w:sz w:val="32"/>
          <w:szCs w:val="24"/>
          <w:highlight w:val="none"/>
          <w:lang w:eastAsia="ko-KR"/>
        </w:rPr>
        <w:t>。</w:t>
      </w:r>
    </w:p>
    <w:p w14:paraId="0D428C70">
      <w:pPr>
        <w:pageBreakBefore w:val="0"/>
        <w:widowControl w:val="0"/>
        <w:numPr>
          <w:ilvl w:val="0"/>
          <w:numId w:val="0"/>
        </w:numPr>
        <w:kinsoku/>
        <w:wordWrap/>
        <w:overflowPunct/>
        <w:autoSpaceDE/>
        <w:bidi w:val="0"/>
        <w:adjustRightInd w:val="0"/>
        <w:snapToGrid w:val="0"/>
        <w:spacing w:line="520" w:lineRule="exact"/>
        <w:ind w:firstLine="640" w:firstLineChars="200"/>
        <w:rPr>
          <w:rFonts w:hint="default" w:ascii="Times New Roman" w:hAnsi="Times New Roman" w:eastAsia="仿宋" w:cs="Times New Roman"/>
          <w:snapToGrid w:val="0"/>
          <w:kern w:val="0"/>
          <w:sz w:val="32"/>
          <w:szCs w:val="24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snapToGrid w:val="0"/>
          <w:kern w:val="0"/>
          <w:sz w:val="32"/>
          <w:szCs w:val="24"/>
          <w:highlight w:val="none"/>
          <w:lang w:val="en-US" w:eastAsia="zh-CN"/>
        </w:rPr>
        <w:t>党委学工部官方</w:t>
      </w:r>
      <w:r>
        <w:rPr>
          <w:rFonts w:hint="default" w:ascii="Times New Roman" w:hAnsi="Times New Roman" w:eastAsia="仿宋" w:cs="Times New Roman"/>
          <w:snapToGrid w:val="0"/>
          <w:kern w:val="0"/>
          <w:sz w:val="32"/>
          <w:szCs w:val="24"/>
          <w:highlight w:val="none"/>
        </w:rPr>
        <w:t>微信平台将会推出参赛选手个人风采，各院（部）积极宣传并鼓励</w:t>
      </w:r>
      <w:r>
        <w:rPr>
          <w:rFonts w:hint="default" w:ascii="Times New Roman" w:hAnsi="Times New Roman" w:eastAsia="仿宋" w:cs="Times New Roman"/>
          <w:snapToGrid w:val="0"/>
          <w:kern w:val="0"/>
          <w:sz w:val="32"/>
          <w:szCs w:val="24"/>
          <w:highlight w:val="none"/>
          <w:lang w:eastAsia="zh-CN"/>
        </w:rPr>
        <w:t>广大</w:t>
      </w:r>
      <w:r>
        <w:rPr>
          <w:rFonts w:hint="default" w:ascii="Times New Roman" w:hAnsi="Times New Roman" w:eastAsia="仿宋" w:cs="Times New Roman"/>
          <w:snapToGrid w:val="0"/>
          <w:kern w:val="0"/>
          <w:sz w:val="32"/>
          <w:szCs w:val="24"/>
          <w:highlight w:val="none"/>
        </w:rPr>
        <w:t>同学积极参与</w:t>
      </w:r>
      <w:r>
        <w:rPr>
          <w:rFonts w:hint="default" w:ascii="Times New Roman" w:hAnsi="Times New Roman" w:eastAsia="仿宋" w:cs="Times New Roman"/>
          <w:snapToGrid w:val="0"/>
          <w:kern w:val="0"/>
          <w:sz w:val="32"/>
          <w:szCs w:val="24"/>
          <w:highlight w:val="none"/>
          <w:lang w:val="en-US" w:eastAsia="zh-CN"/>
        </w:rPr>
        <w:t>线上投票</w:t>
      </w:r>
      <w:r>
        <w:rPr>
          <w:rFonts w:hint="default" w:ascii="Times New Roman" w:hAnsi="Times New Roman" w:eastAsia="仿宋" w:cs="Times New Roman"/>
          <w:snapToGrid w:val="0"/>
          <w:kern w:val="0"/>
          <w:sz w:val="32"/>
          <w:szCs w:val="24"/>
          <w:highlight w:val="none"/>
        </w:rPr>
        <w:t>，选出自己最喜欢的选手</w:t>
      </w:r>
      <w:r>
        <w:rPr>
          <w:rFonts w:hint="default" w:ascii="Times New Roman" w:hAnsi="Times New Roman" w:eastAsia="仿宋" w:cs="Times New Roman"/>
          <w:snapToGrid w:val="0"/>
          <w:kern w:val="0"/>
          <w:sz w:val="32"/>
          <w:szCs w:val="24"/>
          <w:highlight w:val="none"/>
          <w:lang w:eastAsia="zh-CN"/>
        </w:rPr>
        <w:t>。大赛组委会将根据</w:t>
      </w:r>
      <w:r>
        <w:rPr>
          <w:rFonts w:hint="default" w:ascii="Times New Roman" w:hAnsi="Times New Roman" w:eastAsia="仿宋" w:cs="Times New Roman"/>
          <w:snapToGrid w:val="0"/>
          <w:kern w:val="0"/>
          <w:sz w:val="32"/>
          <w:szCs w:val="24"/>
          <w:highlight w:val="none"/>
        </w:rPr>
        <w:t>投票结果</w:t>
      </w:r>
      <w:r>
        <w:rPr>
          <w:rFonts w:hint="default" w:ascii="Times New Roman" w:hAnsi="Times New Roman" w:eastAsia="仿宋" w:cs="Times New Roman"/>
          <w:snapToGrid w:val="0"/>
          <w:kern w:val="0"/>
          <w:sz w:val="32"/>
          <w:szCs w:val="24"/>
          <w:highlight w:val="none"/>
          <w:lang w:eastAsia="zh-CN"/>
        </w:rPr>
        <w:t>评选出</w:t>
      </w:r>
      <w:r>
        <w:rPr>
          <w:rFonts w:hint="eastAsia" w:ascii="仿宋" w:hAnsi="仿宋" w:eastAsia="仿宋" w:cs="仿宋"/>
          <w:snapToGrid w:val="0"/>
          <w:kern w:val="0"/>
          <w:sz w:val="32"/>
          <w:szCs w:val="24"/>
          <w:highlight w:val="none"/>
        </w:rPr>
        <w:t>“最具魅力选手奖”</w:t>
      </w:r>
      <w:r>
        <w:rPr>
          <w:rFonts w:hint="eastAsia" w:ascii="仿宋" w:hAnsi="仿宋" w:eastAsia="仿宋" w:cs="仿宋"/>
          <w:snapToGrid w:val="0"/>
          <w:kern w:val="0"/>
          <w:sz w:val="32"/>
          <w:szCs w:val="24"/>
          <w:highlight w:val="none"/>
          <w:lang w:eastAsia="zh-CN"/>
        </w:rPr>
        <w:t>获</w:t>
      </w:r>
      <w:r>
        <w:rPr>
          <w:rFonts w:hint="default" w:ascii="Times New Roman" w:hAnsi="Times New Roman" w:eastAsia="仿宋" w:cs="Times New Roman"/>
          <w:snapToGrid w:val="0"/>
          <w:kern w:val="0"/>
          <w:sz w:val="32"/>
          <w:szCs w:val="24"/>
          <w:highlight w:val="none"/>
          <w:lang w:eastAsia="zh-CN"/>
        </w:rPr>
        <w:t>得者。</w:t>
      </w:r>
    </w:p>
    <w:p w14:paraId="6896BB7A">
      <w:pPr>
        <w:pageBreakBefore w:val="0"/>
        <w:widowControl w:val="0"/>
        <w:kinsoku/>
        <w:wordWrap/>
        <w:overflowPunct/>
        <w:autoSpaceDE/>
        <w:bidi w:val="0"/>
        <w:adjustRightInd w:val="0"/>
        <w:snapToGrid w:val="0"/>
        <w:spacing w:line="520" w:lineRule="exact"/>
        <w:ind w:firstLine="640" w:firstLineChars="200"/>
        <w:rPr>
          <w:rFonts w:hint="eastAsia" w:ascii="黑体" w:hAnsi="黑体" w:eastAsia="黑体" w:cs="黑体"/>
          <w:sz w:val="32"/>
          <w:highlight w:val="none"/>
          <w:lang w:val="en-US" w:eastAsia="ko-KR"/>
        </w:rPr>
      </w:pPr>
      <w:bookmarkStart w:id="1" w:name="_Toc7536"/>
      <w:r>
        <w:rPr>
          <w:rFonts w:hint="eastAsia" w:ascii="黑体" w:hAnsi="黑体" w:eastAsia="黑体" w:cs="黑体"/>
          <w:sz w:val="32"/>
          <w:highlight w:val="none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highlight w:val="none"/>
          <w:lang w:val="en-US" w:eastAsia="ko-KR"/>
        </w:rPr>
        <w:t>、奖项设置</w:t>
      </w:r>
      <w:bookmarkEnd w:id="1"/>
    </w:p>
    <w:p w14:paraId="636CC352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rPr>
          <w:rFonts w:hint="eastAsia" w:ascii="仿宋" w:hAnsi="仿宋" w:eastAsia="仿宋" w:cs="仿宋"/>
          <w:snapToGrid w:val="0"/>
          <w:kern w:val="0"/>
          <w:sz w:val="32"/>
          <w:szCs w:val="24"/>
          <w:highlight w:val="none"/>
          <w:lang w:val="en-US" w:eastAsia="zh-CN"/>
        </w:rPr>
      </w:pPr>
      <w:r>
        <w:rPr>
          <w:rFonts w:hint="eastAsia" w:ascii="楷体" w:hAnsi="楷体" w:eastAsia="楷体" w:cs="楷体"/>
          <w:sz w:val="32"/>
          <w:szCs w:val="24"/>
          <w:highlight w:val="none"/>
          <w:lang w:eastAsia="zh-CN"/>
        </w:rPr>
        <w:t>（一）</w:t>
      </w:r>
      <w:r>
        <w:rPr>
          <w:rFonts w:hint="eastAsia" w:ascii="楷体" w:hAnsi="楷体" w:eastAsia="楷体" w:cs="楷体"/>
          <w:sz w:val="32"/>
          <w:szCs w:val="24"/>
          <w:highlight w:val="none"/>
          <w:lang w:val="en-US" w:eastAsia="zh-CN"/>
        </w:rPr>
        <w:t>集体奖项：</w:t>
      </w:r>
      <w:r>
        <w:rPr>
          <w:rFonts w:hint="eastAsia" w:ascii="仿宋" w:hAnsi="仿宋" w:eastAsia="仿宋" w:cs="仿宋"/>
          <w:snapToGrid w:val="0"/>
          <w:kern w:val="0"/>
          <w:sz w:val="32"/>
          <w:szCs w:val="24"/>
          <w:highlight w:val="none"/>
          <w:lang w:eastAsia="zh-CN"/>
        </w:rPr>
        <w:t>根据</w:t>
      </w:r>
      <w:r>
        <w:rPr>
          <w:rFonts w:hint="eastAsia" w:ascii="仿宋" w:hAnsi="仿宋" w:eastAsia="仿宋" w:cs="仿宋"/>
          <w:snapToGrid w:val="0"/>
          <w:kern w:val="0"/>
          <w:sz w:val="32"/>
          <w:szCs w:val="24"/>
          <w:highlight w:val="none"/>
          <w:lang w:val="en-US" w:eastAsia="zh-CN"/>
        </w:rPr>
        <w:t>国防教育系列活动总方案，设置优秀组织奖，各院（部）学生代表参加演讲比赛的获奖情况作为优秀组织奖评选依据之一。</w:t>
      </w:r>
    </w:p>
    <w:p w14:paraId="7230EB5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rPr>
          <w:rFonts w:ascii="楷体" w:hAnsi="楷体" w:eastAsia="楷体"/>
          <w:sz w:val="32"/>
          <w:highlight w:val="none"/>
        </w:rPr>
      </w:pPr>
      <w:bookmarkStart w:id="2" w:name="_Toc16452"/>
      <w:r>
        <w:rPr>
          <w:rFonts w:hint="eastAsia" w:ascii="楷体" w:hAnsi="楷体" w:eastAsia="楷体"/>
          <w:sz w:val="32"/>
          <w:highlight w:val="none"/>
        </w:rPr>
        <w:t>（二）个人奖项</w:t>
      </w:r>
    </w:p>
    <w:p w14:paraId="269E8AC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rPr>
          <w:rFonts w:hint="default" w:ascii="Times New Roman" w:hAnsi="Times New Roman" w:eastAsia="仿宋" w:cs="Times New Roman"/>
          <w:snapToGrid w:val="0"/>
          <w:kern w:val="0"/>
          <w:sz w:val="32"/>
          <w:szCs w:val="24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sz w:val="32"/>
          <w:highlight w:val="none"/>
        </w:rPr>
        <w:t>1.优秀选手奖</w:t>
      </w:r>
      <w:r>
        <w:rPr>
          <w:rFonts w:hint="default" w:ascii="Times New Roman" w:hAnsi="Times New Roman" w:eastAsia="仿宋" w:cs="Times New Roman"/>
          <w:sz w:val="32"/>
          <w:highlight w:val="none"/>
          <w:lang w:eastAsia="zh-CN"/>
        </w:rPr>
        <w:t>：</w:t>
      </w:r>
      <w:r>
        <w:rPr>
          <w:rFonts w:hint="default" w:ascii="Times New Roman" w:hAnsi="Times New Roman" w:eastAsia="仿宋" w:cs="Times New Roman"/>
          <w:snapToGrid w:val="0"/>
          <w:kern w:val="0"/>
          <w:sz w:val="32"/>
          <w:szCs w:val="24"/>
          <w:highlight w:val="none"/>
          <w:lang w:val="en-US" w:eastAsia="zh-CN"/>
        </w:rPr>
        <w:t>设</w:t>
      </w:r>
      <w:r>
        <w:rPr>
          <w:rFonts w:hint="default" w:ascii="Times New Roman" w:hAnsi="Times New Roman" w:eastAsia="仿宋" w:cs="Times New Roman"/>
          <w:snapToGrid w:val="0"/>
          <w:kern w:val="0"/>
          <w:sz w:val="32"/>
          <w:szCs w:val="24"/>
          <w:highlight w:val="none"/>
          <w:lang w:eastAsia="zh-CN"/>
        </w:rPr>
        <w:t>个人奖</w:t>
      </w:r>
      <w:r>
        <w:rPr>
          <w:rFonts w:hint="default" w:ascii="Times New Roman" w:hAnsi="Times New Roman" w:eastAsia="仿宋" w:cs="Times New Roman"/>
          <w:snapToGrid w:val="0"/>
          <w:kern w:val="0"/>
          <w:sz w:val="32"/>
          <w:szCs w:val="24"/>
          <w:highlight w:val="none"/>
          <w:lang w:val="en-US" w:eastAsia="zh-CN"/>
        </w:rPr>
        <w:t>12</w:t>
      </w:r>
      <w:r>
        <w:rPr>
          <w:rFonts w:hint="default" w:ascii="Times New Roman" w:hAnsi="Times New Roman" w:eastAsia="仿宋" w:cs="Times New Roman"/>
          <w:snapToGrid w:val="0"/>
          <w:kern w:val="0"/>
          <w:sz w:val="32"/>
          <w:szCs w:val="24"/>
          <w:highlight w:val="none"/>
          <w:lang w:eastAsia="zh-CN"/>
        </w:rPr>
        <w:t>名，一等奖：2名，二等奖：4名，三等奖：6名。</w:t>
      </w:r>
    </w:p>
    <w:p w14:paraId="4A4C20A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rPr>
          <w:rFonts w:hint="default" w:ascii="Times New Roman" w:hAnsi="Times New Roman" w:eastAsia="仿宋" w:cs="Times New Roman"/>
          <w:sz w:val="32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sz w:val="32"/>
          <w:highlight w:val="none"/>
        </w:rPr>
        <w:t>2.优秀指导老师（获一、二、三等奖队伍的指导教师）</w:t>
      </w:r>
      <w:r>
        <w:rPr>
          <w:rFonts w:hint="default" w:ascii="Times New Roman" w:hAnsi="Times New Roman" w:eastAsia="仿宋" w:cs="Times New Roman"/>
          <w:sz w:val="32"/>
          <w:highlight w:val="none"/>
          <w:lang w:eastAsia="zh-CN"/>
        </w:rPr>
        <w:t>。</w:t>
      </w:r>
    </w:p>
    <w:p w14:paraId="510306A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rPr>
          <w:rFonts w:hint="default" w:ascii="Times New Roman" w:hAnsi="Times New Roman" w:eastAsia="仿宋" w:cs="Times New Roman"/>
          <w:sz w:val="32"/>
          <w:highlight w:val="none"/>
        </w:rPr>
      </w:pPr>
      <w:r>
        <w:rPr>
          <w:rFonts w:hint="default" w:ascii="Times New Roman" w:hAnsi="Times New Roman" w:eastAsia="仿宋" w:cs="Times New Roman"/>
          <w:sz w:val="32"/>
          <w:highlight w:val="none"/>
        </w:rPr>
        <w:t>3.</w:t>
      </w:r>
      <w:r>
        <w:rPr>
          <w:rFonts w:hint="eastAsia" w:ascii="仿宋" w:hAnsi="仿宋" w:eastAsia="仿宋" w:cs="仿宋"/>
          <w:snapToGrid w:val="0"/>
          <w:kern w:val="0"/>
          <w:sz w:val="32"/>
          <w:szCs w:val="24"/>
          <w:highlight w:val="none"/>
        </w:rPr>
        <w:t>“最具魅力选手奖”</w:t>
      </w:r>
      <w:r>
        <w:rPr>
          <w:rFonts w:hint="default" w:ascii="Times New Roman" w:hAnsi="Times New Roman" w:eastAsia="仿宋" w:cs="Times New Roman"/>
          <w:snapToGrid w:val="0"/>
          <w:kern w:val="0"/>
          <w:sz w:val="32"/>
          <w:szCs w:val="24"/>
          <w:highlight w:val="none"/>
          <w:lang w:eastAsia="zh-CN"/>
        </w:rPr>
        <w:t>获得者</w:t>
      </w:r>
      <w:r>
        <w:rPr>
          <w:rFonts w:hint="default" w:ascii="Times New Roman" w:hAnsi="Times New Roman" w:eastAsia="仿宋" w:cs="Times New Roman"/>
          <w:snapToGrid w:val="0"/>
          <w:kern w:val="0"/>
          <w:sz w:val="32"/>
          <w:szCs w:val="24"/>
          <w:highlight w:val="none"/>
          <w:lang w:val="en-US" w:eastAsia="zh-CN"/>
        </w:rPr>
        <w:t>2名</w:t>
      </w:r>
      <w:r>
        <w:rPr>
          <w:rFonts w:hint="default" w:ascii="Times New Roman" w:hAnsi="Times New Roman" w:eastAsia="仿宋" w:cs="Times New Roman"/>
          <w:snapToGrid w:val="0"/>
          <w:kern w:val="0"/>
          <w:sz w:val="32"/>
          <w:szCs w:val="24"/>
          <w:highlight w:val="none"/>
          <w:lang w:eastAsia="zh-CN"/>
        </w:rPr>
        <w:t>。</w:t>
      </w:r>
    </w:p>
    <w:p w14:paraId="54FB397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rPr>
          <w:rFonts w:hint="eastAsia" w:ascii="黑体" w:hAnsi="黑体" w:eastAsia="黑体" w:cs="黑体"/>
          <w:sz w:val="32"/>
          <w:highlight w:val="none"/>
          <w:lang w:val="en-US" w:eastAsia="ko-KR"/>
        </w:rPr>
      </w:pPr>
      <w:r>
        <w:rPr>
          <w:rFonts w:hint="eastAsia" w:ascii="黑体" w:hAnsi="黑体" w:eastAsia="黑体" w:cs="黑体"/>
          <w:sz w:val="32"/>
          <w:highlight w:val="none"/>
          <w:lang w:val="en-US" w:eastAsia="zh-CN"/>
        </w:rPr>
        <w:t>八</w:t>
      </w:r>
      <w:r>
        <w:rPr>
          <w:rFonts w:hint="eastAsia" w:ascii="黑体" w:hAnsi="黑体" w:eastAsia="黑体" w:cs="黑体"/>
          <w:sz w:val="32"/>
          <w:highlight w:val="none"/>
          <w:lang w:val="en-US" w:eastAsia="ko-KR"/>
        </w:rPr>
        <w:t>、报名要求</w:t>
      </w:r>
      <w:bookmarkEnd w:id="2"/>
    </w:p>
    <w:p w14:paraId="2DB06A8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rPr>
          <w:rFonts w:hint="eastAsia" w:ascii="Times New Roman" w:hAnsi="Times New Roman" w:eastAsia="仿宋" w:cs="Times New Roman"/>
          <w:sz w:val="32"/>
          <w:szCs w:val="24"/>
          <w:highlight w:val="none"/>
          <w:lang w:eastAsia="zh-CN"/>
        </w:rPr>
      </w:pPr>
      <w:r>
        <w:rPr>
          <w:rFonts w:hint="eastAsia" w:ascii="楷体" w:hAnsi="楷体" w:eastAsia="楷体" w:cs="楷体"/>
          <w:sz w:val="32"/>
          <w:szCs w:val="24"/>
          <w:highlight w:val="none"/>
        </w:rPr>
        <w:t>（</w:t>
      </w:r>
      <w:r>
        <w:rPr>
          <w:rFonts w:hint="eastAsia" w:ascii="楷体" w:hAnsi="楷体" w:eastAsia="楷体" w:cs="楷体"/>
          <w:sz w:val="32"/>
          <w:szCs w:val="24"/>
          <w:highlight w:val="none"/>
          <w:lang w:eastAsia="zh-CN"/>
        </w:rPr>
        <w:t>一</w:t>
      </w:r>
      <w:r>
        <w:rPr>
          <w:rFonts w:hint="eastAsia" w:ascii="楷体" w:hAnsi="楷体" w:eastAsia="楷体" w:cs="楷体"/>
          <w:sz w:val="32"/>
          <w:szCs w:val="24"/>
          <w:highlight w:val="none"/>
        </w:rPr>
        <w:t>）选手要求：</w:t>
      </w:r>
      <w:r>
        <w:rPr>
          <w:rFonts w:hint="eastAsia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全体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本科生均可报名</w:t>
      </w:r>
      <w:r>
        <w:rPr>
          <w:rFonts w:hint="eastAsia" w:ascii="Times New Roman" w:hAnsi="Times New Roman" w:eastAsia="仿宋" w:cs="Times New Roman"/>
          <w:sz w:val="32"/>
          <w:szCs w:val="24"/>
          <w:highlight w:val="none"/>
          <w:lang w:eastAsia="zh-CN"/>
        </w:rPr>
        <w:t>。</w:t>
      </w:r>
    </w:p>
    <w:p w14:paraId="5BACAF2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rPr>
          <w:rFonts w:hint="default" w:ascii="Times New Roman" w:hAnsi="Times New Roman" w:eastAsia="仿宋" w:cs="Times New Roman"/>
          <w:color w:val="000000" w:themeColor="text1"/>
          <w:sz w:val="32"/>
          <w:szCs w:val="24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楷体" w:hAnsi="楷体" w:eastAsia="楷体" w:cs="楷体"/>
          <w:sz w:val="32"/>
          <w:szCs w:val="24"/>
          <w:highlight w:val="none"/>
        </w:rPr>
        <w:t>（</w:t>
      </w:r>
      <w:r>
        <w:rPr>
          <w:rFonts w:hint="default" w:ascii="楷体" w:hAnsi="楷体" w:eastAsia="楷体" w:cs="楷体"/>
          <w:sz w:val="32"/>
          <w:szCs w:val="24"/>
          <w:highlight w:val="none"/>
          <w:lang w:eastAsia="zh-CN"/>
        </w:rPr>
        <w:t>二</w:t>
      </w:r>
      <w:r>
        <w:rPr>
          <w:rFonts w:hint="default" w:ascii="楷体" w:hAnsi="楷体" w:eastAsia="楷体" w:cs="楷体"/>
          <w:sz w:val="32"/>
          <w:szCs w:val="24"/>
          <w:highlight w:val="none"/>
        </w:rPr>
        <w:t>）</w:t>
      </w:r>
      <w:r>
        <w:rPr>
          <w:rFonts w:hint="eastAsia" w:ascii="楷体" w:hAnsi="楷体" w:eastAsia="楷体" w:cs="楷体"/>
          <w:sz w:val="32"/>
          <w:szCs w:val="24"/>
          <w:highlight w:val="none"/>
          <w:lang w:val="en-US" w:eastAsia="zh-CN"/>
        </w:rPr>
        <w:t>报名流程：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各院（部）在规定时间</w:t>
      </w:r>
      <w:r>
        <w:rPr>
          <w:rFonts w:hint="eastAsia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内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报送</w:t>
      </w:r>
      <w:r>
        <w:rPr>
          <w:rFonts w:hint="eastAsia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校级比赛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参赛选手报名表（附件1）纸质版（加盖本</w:t>
      </w:r>
      <w:r>
        <w:rPr>
          <w:rFonts w:hint="eastAsia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学院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公章）和电子版各一份。其中，纸质版于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10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月</w:t>
      </w:r>
      <w:r>
        <w:rPr>
          <w:rFonts w:hint="eastAsia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10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日中午12</w:t>
      </w:r>
      <w:r>
        <w:rPr>
          <w:rFonts w:hint="eastAsia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: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00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  <w:lang w:eastAsia="zh-CN"/>
        </w:rPr>
        <w:t>之前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送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  <w:lang w:eastAsia="zh-CN"/>
        </w:rPr>
        <w:t>至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致远楼433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房间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国防动员中心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，电子版发至邮箱</w:t>
      </w:r>
      <w:r>
        <w:rPr>
          <w:rFonts w:hint="default" w:ascii="Times New Roman" w:hAnsi="Times New Roman" w:eastAsia="仿宋" w:cs="Times New Roman"/>
          <w:color w:val="000000" w:themeColor="text1"/>
          <w:sz w:val="32"/>
          <w:szCs w:val="24"/>
          <w:highlight w:val="none"/>
          <w:u w:val="none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 w:ascii="Times New Roman" w:hAnsi="Times New Roman" w:eastAsia="仿宋" w:cs="Times New Roman"/>
          <w:color w:val="000000" w:themeColor="text1"/>
          <w:sz w:val="32"/>
          <w:szCs w:val="24"/>
          <w:highlight w:val="none"/>
          <w:u w:val="none"/>
          <w14:textFill>
            <w14:solidFill>
              <w14:schemeClr w14:val="tx1"/>
            </w14:solidFill>
          </w14:textFill>
        </w:rPr>
        <w:instrText xml:space="preserve"> HYPERLINK "mailto:gfdyzx433@126.com。" </w:instrText>
      </w:r>
      <w:r>
        <w:rPr>
          <w:rFonts w:hint="default" w:ascii="Times New Roman" w:hAnsi="Times New Roman" w:eastAsia="仿宋" w:cs="Times New Roman"/>
          <w:color w:val="000000" w:themeColor="text1"/>
          <w:sz w:val="32"/>
          <w:szCs w:val="24"/>
          <w:highlight w:val="none"/>
          <w:u w:val="none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1"/>
          <w:rFonts w:hint="default" w:ascii="Times New Roman" w:hAnsi="Times New Roman" w:eastAsia="仿宋" w:cs="Times New Roman"/>
          <w:color w:val="000000" w:themeColor="text1"/>
          <w:sz w:val="32"/>
          <w:szCs w:val="24"/>
          <w:highlight w:val="none"/>
          <w:u w:val="none"/>
          <w14:textFill>
            <w14:solidFill>
              <w14:schemeClr w14:val="tx1"/>
            </w14:solidFill>
          </w14:textFill>
        </w:rPr>
        <w:t>gfdyzx433@126.com。</w:t>
      </w:r>
      <w:r>
        <w:rPr>
          <w:rFonts w:hint="default" w:ascii="Times New Roman" w:hAnsi="Times New Roman" w:eastAsia="仿宋" w:cs="Times New Roman"/>
          <w:color w:val="000000" w:themeColor="text1"/>
          <w:sz w:val="32"/>
          <w:szCs w:val="24"/>
          <w:highlight w:val="none"/>
          <w:u w:val="none"/>
          <w14:textFill>
            <w14:solidFill>
              <w14:schemeClr w14:val="tx1"/>
            </w14:solidFill>
          </w14:textFill>
        </w:rPr>
        <w:fldChar w:fldCharType="end"/>
      </w:r>
    </w:p>
    <w:p w14:paraId="165CAD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textAlignment w:val="auto"/>
        <w:rPr>
          <w:rFonts w:hint="default" w:ascii="Times New Roman" w:hAnsi="Times New Roman" w:eastAsia="仿宋" w:cs="Times New Roman"/>
          <w:sz w:val="32"/>
          <w:szCs w:val="24"/>
          <w:highlight w:val="none"/>
        </w:rPr>
      </w:pPr>
      <w:r>
        <w:rPr>
          <w:rFonts w:hint="eastAsia" w:ascii="仿宋" w:hAnsi="仿宋" w:eastAsia="仿宋"/>
          <w:b/>
          <w:bCs/>
          <w:sz w:val="32"/>
          <w:highlight w:val="none"/>
          <w:lang w:val="en-US" w:eastAsia="zh-CN"/>
        </w:rPr>
        <w:t>请</w:t>
      </w:r>
      <w:r>
        <w:rPr>
          <w:rFonts w:hint="eastAsia" w:ascii="仿宋" w:hAnsi="仿宋" w:eastAsia="仿宋"/>
          <w:b/>
          <w:bCs/>
          <w:sz w:val="32"/>
          <w:highlight w:val="none"/>
        </w:rPr>
        <w:t>各院（部）指定一名</w:t>
      </w:r>
      <w:r>
        <w:rPr>
          <w:rFonts w:hint="eastAsia" w:ascii="仿宋" w:hAnsi="仿宋" w:eastAsia="仿宋"/>
          <w:b/>
          <w:bCs/>
          <w:sz w:val="32"/>
          <w:highlight w:val="none"/>
          <w:lang w:val="en-US" w:eastAsia="zh-CN"/>
        </w:rPr>
        <w:t>专职辅导员</w:t>
      </w:r>
      <w:r>
        <w:rPr>
          <w:rFonts w:hint="eastAsia" w:ascii="仿宋" w:hAnsi="仿宋" w:eastAsia="仿宋"/>
          <w:b/>
          <w:bCs/>
          <w:sz w:val="32"/>
          <w:highlight w:val="none"/>
        </w:rPr>
        <w:t>作为领队</w:t>
      </w:r>
      <w:r>
        <w:rPr>
          <w:rFonts w:hint="eastAsia" w:ascii="仿宋" w:hAnsi="仿宋" w:eastAsia="仿宋"/>
          <w:b/>
          <w:bCs/>
          <w:sz w:val="32"/>
          <w:highlight w:val="none"/>
          <w:lang w:eastAsia="zh-CN"/>
        </w:rPr>
        <w:t>，</w:t>
      </w:r>
      <w:r>
        <w:rPr>
          <w:rFonts w:hint="eastAsia" w:ascii="仿宋" w:hAnsi="仿宋" w:eastAsia="仿宋"/>
          <w:b/>
          <w:bCs/>
          <w:sz w:val="32"/>
          <w:highlight w:val="none"/>
          <w:lang w:val="en-US" w:eastAsia="zh-CN"/>
        </w:rPr>
        <w:t>在本通知发布一周内，</w:t>
      </w:r>
      <w:r>
        <w:rPr>
          <w:rFonts w:hint="eastAsia" w:ascii="仿宋" w:hAnsi="仿宋" w:eastAsia="仿宋"/>
          <w:b/>
          <w:bCs/>
          <w:sz w:val="32"/>
          <w:highlight w:val="none"/>
        </w:rPr>
        <w:t>加入第</w:t>
      </w:r>
      <w:r>
        <w:rPr>
          <w:rFonts w:hint="eastAsia" w:ascii="仿宋" w:hAnsi="仿宋" w:eastAsia="仿宋"/>
          <w:b/>
          <w:bCs/>
          <w:sz w:val="32"/>
          <w:highlight w:val="none"/>
          <w:lang w:val="en-US" w:eastAsia="zh-CN"/>
        </w:rPr>
        <w:t>四</w:t>
      </w:r>
      <w:r>
        <w:rPr>
          <w:rFonts w:hint="eastAsia" w:ascii="仿宋" w:hAnsi="仿宋" w:eastAsia="仿宋"/>
          <w:b/>
          <w:bCs/>
          <w:sz w:val="32"/>
          <w:highlight w:val="none"/>
        </w:rPr>
        <w:t>届“爱军精武·热血师大”国防教育系列活动联络群（见附件3），具体通知要求将在群内进行通知。</w:t>
      </w:r>
    </w:p>
    <w:p w14:paraId="42DEE18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rPr>
          <w:rFonts w:hint="eastAsia" w:ascii="仿宋" w:hAnsi="仿宋" w:eastAsia="仿宋" w:cs="仿宋"/>
          <w:sz w:val="32"/>
          <w:szCs w:val="24"/>
          <w:highlight w:val="none"/>
          <w:lang w:eastAsia="ko-KR"/>
        </w:rPr>
      </w:pPr>
      <w:bookmarkStart w:id="3" w:name="_Hlk68193680"/>
      <w:r>
        <w:rPr>
          <w:rFonts w:hint="eastAsia" w:ascii="楷体" w:hAnsi="楷体" w:eastAsia="楷体" w:cs="楷体"/>
          <w:sz w:val="32"/>
          <w:szCs w:val="24"/>
          <w:highlight w:val="none"/>
        </w:rPr>
        <w:t>（三）</w:t>
      </w:r>
      <w:bookmarkEnd w:id="3"/>
      <w:r>
        <w:rPr>
          <w:rFonts w:hint="eastAsia" w:ascii="楷体" w:hAnsi="楷体" w:eastAsia="楷体" w:cs="楷体"/>
          <w:sz w:val="32"/>
          <w:szCs w:val="24"/>
          <w:highlight w:val="none"/>
        </w:rPr>
        <w:t>注意事项：</w:t>
      </w:r>
      <w:r>
        <w:rPr>
          <w:rFonts w:hint="eastAsia" w:ascii="仿宋" w:hAnsi="仿宋" w:eastAsia="仿宋" w:cs="仿宋"/>
          <w:sz w:val="32"/>
          <w:szCs w:val="24"/>
          <w:highlight w:val="none"/>
          <w:lang w:eastAsia="ko-KR"/>
        </w:rPr>
        <w:t>若发现参赛选手有违规情况，取消该选手的参赛资格，名额作废且不再增补，同时所在学院不得参与优秀组织奖评选。</w:t>
      </w:r>
    </w:p>
    <w:p w14:paraId="0AB6C50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rPr>
          <w:rFonts w:hint="eastAsia" w:ascii="Times New Roman" w:hAnsi="Times New Roman" w:eastAsia="仿宋" w:cs="Times New Roman"/>
          <w:sz w:val="32"/>
          <w:highlight w:val="none"/>
          <w:lang w:eastAsia="zh-CN"/>
        </w:rPr>
      </w:pPr>
      <w:r>
        <w:rPr>
          <w:rFonts w:hint="eastAsia" w:ascii="楷体" w:hAnsi="楷体" w:eastAsia="楷体" w:cs="楷体"/>
          <w:sz w:val="32"/>
          <w:szCs w:val="24"/>
          <w:highlight w:val="none"/>
          <w:lang w:eastAsia="zh-CN"/>
        </w:rPr>
        <w:t>（</w:t>
      </w:r>
      <w:r>
        <w:rPr>
          <w:rFonts w:hint="eastAsia" w:ascii="楷体" w:hAnsi="楷体" w:eastAsia="楷体" w:cs="楷体"/>
          <w:sz w:val="32"/>
          <w:szCs w:val="24"/>
          <w:highlight w:val="none"/>
          <w:lang w:val="en-US" w:eastAsia="zh-CN"/>
        </w:rPr>
        <w:t>四</w:t>
      </w:r>
      <w:r>
        <w:rPr>
          <w:rFonts w:hint="eastAsia" w:ascii="楷体" w:hAnsi="楷体" w:eastAsia="楷体" w:cs="楷体"/>
          <w:sz w:val="32"/>
          <w:szCs w:val="24"/>
          <w:highlight w:val="none"/>
          <w:lang w:eastAsia="zh-CN"/>
        </w:rPr>
        <w:t>）</w:t>
      </w:r>
      <w:r>
        <w:rPr>
          <w:rFonts w:hint="default" w:ascii="楷体" w:hAnsi="楷体" w:eastAsia="楷体" w:cs="楷体"/>
          <w:sz w:val="32"/>
          <w:szCs w:val="24"/>
          <w:highlight w:val="none"/>
        </w:rPr>
        <w:t>联系人</w:t>
      </w:r>
      <w:r>
        <w:rPr>
          <w:rFonts w:hint="eastAsia" w:ascii="楷体" w:hAnsi="楷体" w:eastAsia="楷体" w:cs="楷体"/>
          <w:sz w:val="32"/>
          <w:szCs w:val="24"/>
          <w:highlight w:val="none"/>
          <w:lang w:eastAsia="zh-CN"/>
        </w:rPr>
        <w:t>：</w:t>
      </w:r>
      <w:r>
        <w:rPr>
          <w:rFonts w:hint="eastAsia" w:ascii="Times New Roman" w:hAnsi="Times New Roman" w:eastAsia="仿宋" w:cs="Times New Roman"/>
          <w:sz w:val="32"/>
          <w:highlight w:val="none"/>
          <w:lang w:val="en-US" w:eastAsia="zh-CN"/>
        </w:rPr>
        <w:t>亚尔老师，</w:t>
      </w:r>
      <w:r>
        <w:rPr>
          <w:rFonts w:hint="default" w:ascii="Times New Roman" w:hAnsi="Times New Roman" w:eastAsia="仿宋" w:cs="Times New Roman"/>
          <w:sz w:val="32"/>
          <w:highlight w:val="none"/>
        </w:rPr>
        <w:t>联系电话：3328877</w:t>
      </w:r>
      <w:r>
        <w:rPr>
          <w:rFonts w:hint="eastAsia" w:ascii="Times New Roman" w:hAnsi="Times New Roman" w:eastAsia="仿宋" w:cs="Times New Roman"/>
          <w:sz w:val="32"/>
          <w:highlight w:val="none"/>
          <w:lang w:eastAsia="zh-CN"/>
        </w:rPr>
        <w:t>。</w:t>
      </w:r>
      <w:r>
        <w:rPr>
          <w:rFonts w:hint="eastAsia" w:ascii="Times New Roman" w:hAnsi="Times New Roman" w:eastAsia="仿宋" w:cs="Times New Roman"/>
          <w:sz w:val="32"/>
          <w:highlight w:val="none"/>
          <w:lang w:val="en-US" w:eastAsia="zh-CN"/>
        </w:rPr>
        <w:t>孟玲玲老师，联系电话：3326206；王姗姗老师，</w:t>
      </w:r>
      <w:r>
        <w:rPr>
          <w:rFonts w:hint="default" w:ascii="Times New Roman" w:hAnsi="Times New Roman" w:eastAsia="仿宋" w:cs="Times New Roman"/>
          <w:sz w:val="32"/>
          <w:highlight w:val="none"/>
        </w:rPr>
        <w:t>联系电话：</w:t>
      </w:r>
      <w:r>
        <w:rPr>
          <w:rFonts w:hint="eastAsia" w:ascii="Times New Roman" w:hAnsi="Times New Roman" w:eastAsia="仿宋" w:cs="Times New Roman"/>
          <w:sz w:val="32"/>
          <w:highlight w:val="none"/>
          <w:lang w:val="en-US" w:eastAsia="zh-CN"/>
        </w:rPr>
        <w:t>3325734。</w:t>
      </w:r>
    </w:p>
    <w:p w14:paraId="673D50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0" w:firstLineChars="0"/>
        <w:jc w:val="left"/>
        <w:textAlignment w:val="baseline"/>
        <w:rPr>
          <w:rFonts w:hint="default" w:ascii="Times New Roman" w:hAnsi="Times New Roman" w:eastAsia="仿宋" w:cs="Times New Roman"/>
          <w:bCs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b/>
          <w:bCs w:val="0"/>
          <w:sz w:val="32"/>
          <w:szCs w:val="32"/>
          <w:highlight w:val="none"/>
        </w:rPr>
        <w:t>附件</w:t>
      </w:r>
      <w:r>
        <w:rPr>
          <w:rFonts w:hint="default" w:ascii="Times New Roman" w:hAnsi="Times New Roman" w:eastAsia="仿宋" w:cs="Times New Roman"/>
          <w:b/>
          <w:bCs w:val="0"/>
          <w:sz w:val="32"/>
          <w:szCs w:val="32"/>
          <w:highlight w:val="none"/>
          <w:lang w:eastAsia="zh-CN"/>
        </w:rPr>
        <w:t>：</w:t>
      </w:r>
      <w:r>
        <w:rPr>
          <w:rFonts w:hint="default" w:ascii="Times New Roman" w:hAnsi="Times New Roman" w:eastAsia="仿宋" w:cs="Times New Roman"/>
          <w:bCs/>
          <w:sz w:val="32"/>
          <w:szCs w:val="32"/>
          <w:highlight w:val="none"/>
        </w:rPr>
        <w:t>1</w:t>
      </w:r>
      <w:r>
        <w:rPr>
          <w:rFonts w:hint="default" w:ascii="Times New Roman" w:hAnsi="Times New Roman" w:eastAsia="仿宋" w:cs="Times New Roman"/>
          <w:bCs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仿宋" w:hAnsi="仿宋" w:eastAsia="仿宋" w:cs="仿宋"/>
          <w:bCs/>
          <w:sz w:val="32"/>
          <w:szCs w:val="32"/>
          <w:highlight w:val="none"/>
        </w:rPr>
        <w:t>“爱我国防”大</w:t>
      </w:r>
      <w:r>
        <w:rPr>
          <w:rFonts w:hint="default" w:ascii="Times New Roman" w:hAnsi="Times New Roman" w:eastAsia="仿宋" w:cs="Times New Roman"/>
          <w:bCs/>
          <w:sz w:val="32"/>
          <w:szCs w:val="32"/>
          <w:highlight w:val="none"/>
        </w:rPr>
        <w:t>学生主题演讲比赛复赛</w:t>
      </w:r>
      <w:r>
        <w:rPr>
          <w:rFonts w:hint="default" w:ascii="Times New Roman" w:hAnsi="Times New Roman" w:eastAsia="仿宋" w:cs="Times New Roman"/>
          <w:bCs/>
          <w:sz w:val="32"/>
          <w:szCs w:val="32"/>
          <w:highlight w:val="none"/>
          <w:lang w:eastAsia="ko-KR"/>
        </w:rPr>
        <w:t>报名表</w:t>
      </w:r>
    </w:p>
    <w:p w14:paraId="78A7F7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960" w:firstLineChars="300"/>
        <w:rPr>
          <w:rFonts w:hint="default" w:ascii="Times New Roman" w:hAnsi="Times New Roman" w:eastAsia="仿宋" w:cs="Times New Roman"/>
          <w:sz w:val="32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24"/>
          <w:highlight w:val="none"/>
          <w:lang w:val="en-US" w:eastAsia="zh-CN"/>
        </w:rPr>
        <w:t>“爱我国防”大学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生主题演讲比赛评分细则</w:t>
      </w:r>
    </w:p>
    <w:p w14:paraId="39CF648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960" w:firstLineChars="300"/>
        <w:rPr>
          <w:rFonts w:hint="default" w:ascii="Times New Roman" w:hAnsi="Times New Roman" w:eastAsia="仿宋" w:cs="Times New Roman"/>
          <w:sz w:val="32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3.</w:t>
      </w:r>
      <w:r>
        <w:rPr>
          <w:rFonts w:hint="eastAsia" w:ascii="仿宋" w:hAnsi="仿宋" w:eastAsia="仿宋" w:cs="仿宋"/>
          <w:sz w:val="32"/>
          <w:szCs w:val="24"/>
          <w:highlight w:val="none"/>
          <w:lang w:val="en-US" w:eastAsia="zh-CN"/>
        </w:rPr>
        <w:t>“爱我国防”大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学生主题演讲比赛联络群</w:t>
      </w:r>
    </w:p>
    <w:p w14:paraId="43E6D79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964" w:firstLineChars="300"/>
        <w:rPr>
          <w:rFonts w:hint="eastAsia" w:ascii="仿宋" w:hAnsi="仿宋" w:eastAsia="仿宋" w:cs="仿宋"/>
          <w:b/>
          <w:bCs w:val="0"/>
          <w:kern w:val="44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kern w:val="44"/>
          <w:sz w:val="32"/>
          <w:szCs w:val="44"/>
          <w:highlight w:val="none"/>
          <w:lang w:val="en-US" w:eastAsia="ko-KR" w:bidi="ar-SA"/>
        </w:rPr>
        <w:t>未尽事宜，另行通知。本方案由党委学工部、</w:t>
      </w:r>
      <w:r>
        <w:rPr>
          <w:rFonts w:hint="eastAsia" w:ascii="仿宋" w:hAnsi="仿宋" w:eastAsia="仿宋" w:cs="仿宋"/>
          <w:b/>
          <w:bCs w:val="0"/>
          <w:kern w:val="44"/>
          <w:sz w:val="32"/>
          <w:szCs w:val="44"/>
          <w:highlight w:val="none"/>
          <w:lang w:val="en-US" w:eastAsia="zh-CN" w:bidi="ar-SA"/>
        </w:rPr>
        <w:t>人民武装部负责</w:t>
      </w:r>
      <w:r>
        <w:rPr>
          <w:rFonts w:hint="eastAsia" w:ascii="仿宋" w:hAnsi="仿宋" w:eastAsia="仿宋" w:cs="仿宋"/>
          <w:b/>
          <w:bCs w:val="0"/>
          <w:kern w:val="44"/>
          <w:sz w:val="32"/>
          <w:szCs w:val="44"/>
          <w:highlight w:val="none"/>
          <w:lang w:val="en-US" w:eastAsia="ko-KR" w:bidi="ar-SA"/>
        </w:rPr>
        <w:t>解释</w:t>
      </w:r>
      <w:r>
        <w:rPr>
          <w:rFonts w:hint="eastAsia" w:ascii="仿宋" w:hAnsi="仿宋" w:eastAsia="仿宋" w:cs="仿宋"/>
          <w:b/>
          <w:bCs w:val="0"/>
          <w:kern w:val="44"/>
          <w:sz w:val="32"/>
          <w:szCs w:val="32"/>
          <w:highlight w:val="none"/>
          <w:lang w:val="en-US" w:eastAsia="ko-KR" w:bidi="ar-SA"/>
        </w:rPr>
        <w:t>。</w:t>
      </w:r>
    </w:p>
    <w:p w14:paraId="66B4828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rPr>
          <w:rFonts w:hint="eastAsia" w:ascii="Times New Roman" w:hAnsi="Times New Roman" w:eastAsia="宋体" w:cs="Times New Roman"/>
          <w:b w:val="0"/>
          <w:bCs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/>
          <w:sz w:val="32"/>
          <w:highlight w:val="none"/>
        </w:rPr>
        <w:br w:type="page"/>
      </w:r>
      <w:r>
        <w:rPr>
          <w:rFonts w:hint="eastAsia" w:ascii="Times New Roman" w:hAnsi="Times New Roman" w:eastAsia="宋体" w:cs="Times New Roman"/>
          <w:b/>
          <w:sz w:val="32"/>
          <w:szCs w:val="32"/>
          <w:highlight w:val="none"/>
        </w:rPr>
        <w:t>附件1</w:t>
      </w:r>
      <w:r>
        <w:rPr>
          <w:rFonts w:hint="eastAsia" w:ascii="Times New Roman" w:hAnsi="Times New Roman" w:eastAsia="宋体" w:cs="Times New Roman"/>
          <w:b w:val="0"/>
          <w:bCs/>
          <w:sz w:val="32"/>
          <w:szCs w:val="32"/>
          <w:highlight w:val="none"/>
          <w:lang w:eastAsia="zh-CN"/>
        </w:rPr>
        <w:t>：</w:t>
      </w:r>
    </w:p>
    <w:p w14:paraId="0955BE35">
      <w:pPr>
        <w:snapToGrid w:val="0"/>
        <w:spacing w:line="640" w:lineRule="exact"/>
        <w:ind w:firstLine="198" w:firstLineChars="45"/>
        <w:jc w:val="center"/>
        <w:textAlignment w:val="baseline"/>
        <w:rPr>
          <w:rFonts w:hint="eastAsia" w:ascii="方正小标宋简体" w:hAnsi="宋体" w:eastAsia="方正小标宋简体" w:cs="宋体"/>
          <w:bCs/>
          <w:sz w:val="44"/>
          <w:szCs w:val="44"/>
          <w:highlight w:val="none"/>
        </w:rPr>
      </w:pPr>
      <w:r>
        <w:rPr>
          <w:rFonts w:hint="eastAsia" w:ascii="方正小标宋简体" w:hAnsi="宋体" w:eastAsia="方正小标宋简体" w:cs="宋体"/>
          <w:bCs/>
          <w:sz w:val="44"/>
          <w:szCs w:val="44"/>
          <w:highlight w:val="none"/>
        </w:rPr>
        <w:t>“爱我国防”大学生主题演讲比赛</w:t>
      </w:r>
    </w:p>
    <w:p w14:paraId="776A259B">
      <w:pPr>
        <w:snapToGrid w:val="0"/>
        <w:spacing w:line="640" w:lineRule="exact"/>
        <w:ind w:firstLine="198" w:firstLineChars="45"/>
        <w:jc w:val="center"/>
        <w:textAlignment w:val="baseline"/>
        <w:rPr>
          <w:rFonts w:ascii="方正小标宋简体" w:hAnsi="宋体" w:eastAsia="方正小标宋简体" w:cs="Times New Roman"/>
          <w:bCs/>
          <w:sz w:val="44"/>
          <w:szCs w:val="44"/>
          <w:highlight w:val="none"/>
        </w:rPr>
      </w:pPr>
      <w:r>
        <w:rPr>
          <w:rFonts w:hint="eastAsia" w:ascii="方正小标宋简体" w:hAnsi="宋体" w:eastAsia="方正小标宋简体" w:cs="Times New Roman"/>
          <w:bCs/>
          <w:sz w:val="44"/>
          <w:szCs w:val="44"/>
          <w:highlight w:val="none"/>
        </w:rPr>
        <w:t>复赛</w:t>
      </w:r>
      <w:r>
        <w:rPr>
          <w:rFonts w:hint="eastAsia" w:ascii="方正小标宋简体" w:hAnsi="宋体" w:eastAsia="方正小标宋简体" w:cs="Times New Roman"/>
          <w:bCs/>
          <w:sz w:val="44"/>
          <w:szCs w:val="44"/>
          <w:highlight w:val="none"/>
          <w:lang w:eastAsia="ko-KR"/>
        </w:rPr>
        <w:t>报名表</w:t>
      </w:r>
    </w:p>
    <w:tbl>
      <w:tblPr>
        <w:tblStyle w:val="8"/>
        <w:tblW w:w="9214" w:type="dxa"/>
        <w:tblInd w:w="-14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3"/>
        <w:gridCol w:w="1411"/>
        <w:gridCol w:w="1010"/>
        <w:gridCol w:w="2153"/>
        <w:gridCol w:w="3827"/>
      </w:tblGrid>
      <w:tr w14:paraId="16B336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7" w:hRule="atLeast"/>
        </w:trPr>
        <w:tc>
          <w:tcPr>
            <w:tcW w:w="813" w:type="dxa"/>
            <w:vAlign w:val="center"/>
          </w:tcPr>
          <w:p w14:paraId="3D354F88">
            <w:pPr>
              <w:widowControl/>
              <w:snapToGrid w:val="0"/>
              <w:spacing w:before="156" w:after="156" w:line="460" w:lineRule="exact"/>
              <w:ind w:firstLine="0" w:firstLineChars="0"/>
              <w:jc w:val="center"/>
              <w:textAlignment w:val="baseline"/>
              <w:rPr>
                <w:rFonts w:ascii="宋体" w:hAnsi="宋体" w:eastAsia="宋体" w:cs="Times New Roman"/>
                <w:b/>
                <w:sz w:val="24"/>
                <w:szCs w:val="24"/>
                <w:highlight w:val="none"/>
                <w:lang w:eastAsia="ko-KR"/>
              </w:rPr>
            </w:pPr>
            <w:r>
              <w:rPr>
                <w:rFonts w:hint="eastAsia" w:ascii="黑体" w:hAnsi="Times New Roman" w:eastAsia="宋体" w:cs="Times New Roman"/>
                <w:sz w:val="24"/>
                <w:szCs w:val="24"/>
                <w:highlight w:val="none"/>
                <w:lang w:eastAsia="ko-KR"/>
              </w:rPr>
              <w:t>单位</w:t>
            </w:r>
          </w:p>
        </w:tc>
        <w:tc>
          <w:tcPr>
            <w:tcW w:w="8401" w:type="dxa"/>
            <w:gridSpan w:val="4"/>
            <w:vAlign w:val="center"/>
          </w:tcPr>
          <w:p w14:paraId="5F334329">
            <w:pPr>
              <w:widowControl/>
              <w:snapToGrid w:val="0"/>
              <w:spacing w:before="156" w:after="156" w:line="460" w:lineRule="exact"/>
              <w:ind w:firstLine="480" w:firstLineChars="200"/>
              <w:jc w:val="center"/>
              <w:textAlignment w:val="baseline"/>
              <w:rPr>
                <w:rFonts w:ascii="宋体" w:hAnsi="宋体" w:eastAsia="宋体" w:cs="Times New Roman"/>
                <w:b/>
                <w:sz w:val="24"/>
                <w:szCs w:val="24"/>
                <w:highlight w:val="none"/>
                <w:lang w:eastAsia="ko-KR"/>
              </w:rPr>
            </w:pPr>
            <w:r>
              <w:rPr>
                <w:rFonts w:hint="eastAsia" w:ascii="黑体" w:hAnsi="Times New Roman" w:eastAsia="宋体" w:cs="Times New Roman"/>
                <w:sz w:val="24"/>
                <w:szCs w:val="24"/>
                <w:highlight w:val="none"/>
              </w:rPr>
              <w:t xml:space="preserve">                </w:t>
            </w:r>
            <w:r>
              <w:rPr>
                <w:rFonts w:hint="eastAsia" w:ascii="黑体" w:hAnsi="Times New Roman" w:eastAsia="宋体" w:cs="Times New Roman"/>
                <w:sz w:val="24"/>
                <w:szCs w:val="24"/>
                <w:highlight w:val="none"/>
                <w:lang w:eastAsia="ko-KR"/>
              </w:rPr>
              <w:t>（盖章）</w:t>
            </w:r>
            <w:r>
              <w:rPr>
                <w:rFonts w:hint="eastAsia" w:ascii="宋体" w:hAnsi="宋体" w:eastAsia="宋体" w:cs="Times New Roman"/>
                <w:b/>
                <w:sz w:val="24"/>
                <w:szCs w:val="24"/>
                <w:highlight w:val="none"/>
                <w:lang w:eastAsia="ko-KR"/>
              </w:rPr>
              <w:t xml:space="preserve">     </w:t>
            </w:r>
          </w:p>
        </w:tc>
      </w:tr>
      <w:tr w14:paraId="3ADD12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2" w:hRule="atLeast"/>
        </w:trPr>
        <w:tc>
          <w:tcPr>
            <w:tcW w:w="81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CD397">
            <w:pPr>
              <w:widowControl/>
              <w:snapToGrid w:val="0"/>
              <w:spacing w:before="156" w:after="156" w:line="460" w:lineRule="exact"/>
              <w:ind w:firstLine="0" w:firstLineChars="0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  <w:r>
              <w:rPr>
                <w:rFonts w:hint="eastAsia" w:ascii="黑体" w:hAnsi="Times New Roman" w:eastAsia="宋体" w:cs="Times New Roman"/>
                <w:sz w:val="24"/>
                <w:szCs w:val="24"/>
                <w:highlight w:val="none"/>
                <w:lang w:eastAsia="ko-KR"/>
              </w:rPr>
              <w:t>领队</w:t>
            </w:r>
          </w:p>
        </w:tc>
        <w:tc>
          <w:tcPr>
            <w:tcW w:w="242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38542">
            <w:pPr>
              <w:widowControl/>
              <w:snapToGrid w:val="0"/>
              <w:spacing w:before="156" w:after="156" w:line="460" w:lineRule="exact"/>
              <w:ind w:left="14" w:hanging="14" w:hangingChars="6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</w:p>
        </w:tc>
        <w:tc>
          <w:tcPr>
            <w:tcW w:w="215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730AE">
            <w:pPr>
              <w:widowControl/>
              <w:snapToGrid w:val="0"/>
              <w:spacing w:before="156" w:after="156" w:line="460" w:lineRule="exact"/>
              <w:ind w:firstLine="480" w:firstLineChars="200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黑体" w:hAnsi="Times New Roman" w:eastAsia="宋体" w:cs="Times New Roman"/>
                <w:sz w:val="24"/>
                <w:szCs w:val="24"/>
                <w:highlight w:val="none"/>
              </w:rPr>
              <w:t>领队电话</w:t>
            </w: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59121">
            <w:pPr>
              <w:widowControl/>
              <w:snapToGrid w:val="0"/>
              <w:spacing w:before="156" w:after="156" w:line="460" w:lineRule="exact"/>
              <w:ind w:left="14" w:hanging="14" w:hangingChars="6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</w:p>
        </w:tc>
      </w:tr>
      <w:tr w14:paraId="12E00E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5" w:hRule="atLeast"/>
        </w:trPr>
        <w:tc>
          <w:tcPr>
            <w:tcW w:w="81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7306C">
            <w:pPr>
              <w:widowControl/>
              <w:snapToGrid w:val="0"/>
              <w:spacing w:before="156" w:after="156" w:line="460" w:lineRule="exact"/>
              <w:ind w:firstLine="0" w:firstLineChars="0"/>
              <w:textAlignment w:val="baseline"/>
              <w:rPr>
                <w:rFonts w:hint="eastAsia" w:ascii="宋体" w:hAnsi="宋体" w:eastAsia="宋体" w:cs="Times New Roman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黑体" w:hAnsi="Times New Roman" w:eastAsia="宋体" w:cs="Times New Roman"/>
                <w:sz w:val="24"/>
                <w:szCs w:val="24"/>
                <w:highlight w:val="none"/>
                <w:lang w:eastAsia="zh-CN"/>
              </w:rPr>
              <w:t>序号</w:t>
            </w:r>
          </w:p>
        </w:tc>
        <w:tc>
          <w:tcPr>
            <w:tcW w:w="14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876BB">
            <w:pPr>
              <w:widowControl/>
              <w:snapToGrid w:val="0"/>
              <w:spacing w:before="156" w:after="156" w:line="460" w:lineRule="exact"/>
              <w:ind w:firstLine="199" w:firstLineChars="83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  <w:r>
              <w:rPr>
                <w:rFonts w:hint="eastAsia" w:ascii="黑体" w:hAnsi="Times New Roman" w:eastAsia="宋体" w:cs="Times New Roman"/>
                <w:sz w:val="24"/>
                <w:szCs w:val="24"/>
                <w:highlight w:val="none"/>
                <w:lang w:eastAsia="ko-KR"/>
              </w:rPr>
              <w:t>学  号</w:t>
            </w:r>
          </w:p>
        </w:tc>
        <w:tc>
          <w:tcPr>
            <w:tcW w:w="101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33255">
            <w:pPr>
              <w:widowControl/>
              <w:snapToGrid w:val="0"/>
              <w:spacing w:before="156" w:after="156" w:line="460" w:lineRule="exact"/>
              <w:ind w:firstLine="0" w:firstLineChars="0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  <w:r>
              <w:rPr>
                <w:rFonts w:hint="eastAsia" w:ascii="黑体" w:hAnsi="Times New Roman" w:eastAsia="宋体" w:cs="Times New Roman"/>
                <w:sz w:val="24"/>
                <w:szCs w:val="24"/>
                <w:highlight w:val="none"/>
                <w:lang w:eastAsia="ko-KR"/>
              </w:rPr>
              <w:t>姓  名</w:t>
            </w:r>
          </w:p>
        </w:tc>
        <w:tc>
          <w:tcPr>
            <w:tcW w:w="215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D4AC8">
            <w:pPr>
              <w:widowControl/>
              <w:snapToGrid w:val="0"/>
              <w:spacing w:before="156" w:after="156" w:line="460" w:lineRule="exact"/>
              <w:ind w:firstLine="0" w:firstLineChars="0"/>
              <w:jc w:val="center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  <w:r>
              <w:rPr>
                <w:rFonts w:hint="eastAsia" w:ascii="黑体" w:hAnsi="Times New Roman" w:eastAsia="宋体" w:cs="Times New Roman"/>
                <w:sz w:val="24"/>
                <w:szCs w:val="24"/>
                <w:highlight w:val="none"/>
                <w:lang w:eastAsia="ko-KR"/>
              </w:rPr>
              <w:t>联系电话</w:t>
            </w: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304D3">
            <w:pPr>
              <w:widowControl/>
              <w:snapToGrid w:val="0"/>
              <w:spacing w:before="156" w:after="156" w:line="460" w:lineRule="exact"/>
              <w:ind w:firstLine="480" w:firstLineChars="200"/>
              <w:jc w:val="center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  <w:r>
              <w:rPr>
                <w:rFonts w:hint="eastAsia" w:ascii="黑体" w:hAnsi="Times New Roman" w:eastAsia="宋体" w:cs="Times New Roman"/>
                <w:sz w:val="24"/>
                <w:szCs w:val="24"/>
                <w:highlight w:val="none"/>
                <w:lang w:eastAsia="ko-KR"/>
              </w:rPr>
              <w:t>演讲题目</w:t>
            </w:r>
          </w:p>
        </w:tc>
      </w:tr>
      <w:tr w14:paraId="2B2BFB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exact"/>
        </w:trPr>
        <w:tc>
          <w:tcPr>
            <w:tcW w:w="81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D54B24">
            <w:pPr>
              <w:widowControl/>
              <w:snapToGrid w:val="0"/>
              <w:spacing w:before="156" w:after="156" w:line="460" w:lineRule="exact"/>
              <w:ind w:left="480" w:hanging="480" w:hangingChars="200"/>
              <w:textAlignment w:val="baseline"/>
              <w:rPr>
                <w:rFonts w:hint="eastAsia" w:ascii="宋体" w:hAnsi="宋体" w:eastAsia="宋体" w:cs="Times New Roman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4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34DA32">
            <w:pPr>
              <w:widowControl/>
              <w:snapToGrid w:val="0"/>
              <w:spacing w:before="156" w:after="156" w:line="460" w:lineRule="exact"/>
              <w:ind w:firstLine="480" w:firstLineChars="200"/>
              <w:jc w:val="center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</w:p>
        </w:tc>
        <w:tc>
          <w:tcPr>
            <w:tcW w:w="101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E97DD">
            <w:pPr>
              <w:widowControl/>
              <w:snapToGrid w:val="0"/>
              <w:spacing w:before="156" w:after="156" w:line="460" w:lineRule="exact"/>
              <w:ind w:firstLine="480" w:firstLineChars="200"/>
              <w:jc w:val="center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</w:p>
        </w:tc>
        <w:tc>
          <w:tcPr>
            <w:tcW w:w="215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A7B22">
            <w:pPr>
              <w:widowControl/>
              <w:snapToGrid w:val="0"/>
              <w:spacing w:before="156" w:after="156" w:line="460" w:lineRule="exact"/>
              <w:ind w:firstLine="480" w:firstLineChars="200"/>
              <w:jc w:val="center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D03B1">
            <w:pPr>
              <w:widowControl/>
              <w:snapToGrid w:val="0"/>
              <w:spacing w:before="156" w:after="156" w:line="460" w:lineRule="exact"/>
              <w:ind w:firstLine="480" w:firstLineChars="200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</w:p>
        </w:tc>
      </w:tr>
      <w:tr w14:paraId="712D3F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exact"/>
        </w:trPr>
        <w:tc>
          <w:tcPr>
            <w:tcW w:w="813" w:type="dxa"/>
            <w:vAlign w:val="center"/>
          </w:tcPr>
          <w:p w14:paraId="6E96F590">
            <w:pPr>
              <w:widowControl/>
              <w:snapToGrid w:val="0"/>
              <w:spacing w:before="156" w:after="156" w:line="460" w:lineRule="exact"/>
              <w:ind w:firstLine="480" w:firstLineChars="200"/>
              <w:jc w:val="left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</w:p>
        </w:tc>
        <w:tc>
          <w:tcPr>
            <w:tcW w:w="14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04FBC">
            <w:pPr>
              <w:widowControl/>
              <w:snapToGrid w:val="0"/>
              <w:spacing w:before="156" w:after="156" w:line="460" w:lineRule="exact"/>
              <w:ind w:firstLine="480" w:firstLineChars="200"/>
              <w:jc w:val="center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</w:p>
        </w:tc>
        <w:tc>
          <w:tcPr>
            <w:tcW w:w="101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97C15A">
            <w:pPr>
              <w:widowControl/>
              <w:snapToGrid w:val="0"/>
              <w:spacing w:before="156" w:after="156" w:line="460" w:lineRule="exact"/>
              <w:ind w:firstLine="480" w:firstLineChars="200"/>
              <w:jc w:val="center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</w:p>
        </w:tc>
        <w:tc>
          <w:tcPr>
            <w:tcW w:w="215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1B94C">
            <w:pPr>
              <w:widowControl/>
              <w:snapToGrid w:val="0"/>
              <w:spacing w:before="156" w:after="156" w:line="460" w:lineRule="exact"/>
              <w:ind w:firstLine="480" w:firstLineChars="200"/>
              <w:jc w:val="center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7D8A7">
            <w:pPr>
              <w:widowControl/>
              <w:snapToGrid w:val="0"/>
              <w:spacing w:before="156" w:after="156" w:line="460" w:lineRule="exact"/>
              <w:ind w:firstLine="480" w:firstLineChars="200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</w:p>
        </w:tc>
      </w:tr>
      <w:tr w14:paraId="062DE1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exact"/>
        </w:trPr>
        <w:tc>
          <w:tcPr>
            <w:tcW w:w="813" w:type="dxa"/>
            <w:vAlign w:val="center"/>
          </w:tcPr>
          <w:p w14:paraId="4F5AEA39">
            <w:pPr>
              <w:widowControl/>
              <w:snapToGrid w:val="0"/>
              <w:spacing w:before="156" w:after="156" w:line="460" w:lineRule="exact"/>
              <w:ind w:firstLine="480" w:firstLineChars="200"/>
              <w:jc w:val="left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</w:p>
        </w:tc>
        <w:tc>
          <w:tcPr>
            <w:tcW w:w="14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E61DA">
            <w:pPr>
              <w:widowControl/>
              <w:snapToGrid w:val="0"/>
              <w:spacing w:before="156" w:after="156" w:line="460" w:lineRule="exact"/>
              <w:ind w:firstLine="480" w:firstLineChars="200"/>
              <w:jc w:val="center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</w:p>
        </w:tc>
        <w:tc>
          <w:tcPr>
            <w:tcW w:w="101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0D74B5">
            <w:pPr>
              <w:widowControl/>
              <w:snapToGrid w:val="0"/>
              <w:spacing w:before="156" w:after="156" w:line="460" w:lineRule="exact"/>
              <w:ind w:firstLine="480" w:firstLineChars="200"/>
              <w:jc w:val="center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</w:p>
        </w:tc>
        <w:tc>
          <w:tcPr>
            <w:tcW w:w="215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45EAE">
            <w:pPr>
              <w:widowControl/>
              <w:snapToGrid w:val="0"/>
              <w:spacing w:before="156" w:after="156" w:line="460" w:lineRule="exact"/>
              <w:ind w:firstLine="480" w:firstLineChars="200"/>
              <w:jc w:val="center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B13B0">
            <w:pPr>
              <w:widowControl/>
              <w:snapToGrid w:val="0"/>
              <w:spacing w:before="156" w:after="156" w:line="460" w:lineRule="exact"/>
              <w:ind w:firstLine="480" w:firstLineChars="200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</w:p>
        </w:tc>
      </w:tr>
      <w:tr w14:paraId="6F8ADD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exact"/>
        </w:trPr>
        <w:tc>
          <w:tcPr>
            <w:tcW w:w="813" w:type="dxa"/>
            <w:vAlign w:val="center"/>
          </w:tcPr>
          <w:p w14:paraId="2A9F4090">
            <w:pPr>
              <w:widowControl/>
              <w:snapToGrid w:val="0"/>
              <w:spacing w:before="156" w:after="156" w:line="460" w:lineRule="exact"/>
              <w:ind w:firstLine="480" w:firstLineChars="200"/>
              <w:jc w:val="left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</w:p>
        </w:tc>
        <w:tc>
          <w:tcPr>
            <w:tcW w:w="14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B3728">
            <w:pPr>
              <w:widowControl/>
              <w:snapToGrid w:val="0"/>
              <w:spacing w:before="156" w:after="156" w:line="460" w:lineRule="exact"/>
              <w:ind w:firstLine="480" w:firstLineChars="200"/>
              <w:jc w:val="center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</w:p>
        </w:tc>
        <w:tc>
          <w:tcPr>
            <w:tcW w:w="101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B124E">
            <w:pPr>
              <w:widowControl/>
              <w:snapToGrid w:val="0"/>
              <w:spacing w:before="156" w:after="156" w:line="460" w:lineRule="exact"/>
              <w:ind w:firstLine="480" w:firstLineChars="200"/>
              <w:jc w:val="center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</w:p>
        </w:tc>
        <w:tc>
          <w:tcPr>
            <w:tcW w:w="215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C552C">
            <w:pPr>
              <w:widowControl/>
              <w:snapToGrid w:val="0"/>
              <w:spacing w:before="156" w:after="156" w:line="460" w:lineRule="exact"/>
              <w:ind w:firstLine="480" w:firstLineChars="200"/>
              <w:jc w:val="center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E6E89C">
            <w:pPr>
              <w:widowControl/>
              <w:snapToGrid w:val="0"/>
              <w:spacing w:before="156" w:after="156" w:line="460" w:lineRule="exact"/>
              <w:ind w:firstLine="480" w:firstLineChars="200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</w:p>
        </w:tc>
      </w:tr>
      <w:tr w14:paraId="13D510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exact"/>
        </w:trPr>
        <w:tc>
          <w:tcPr>
            <w:tcW w:w="813" w:type="dxa"/>
            <w:vAlign w:val="center"/>
          </w:tcPr>
          <w:p w14:paraId="18FA3BF4">
            <w:pPr>
              <w:widowControl/>
              <w:snapToGrid w:val="0"/>
              <w:spacing w:before="156" w:after="156" w:line="460" w:lineRule="exact"/>
              <w:ind w:firstLine="480" w:firstLineChars="200"/>
              <w:jc w:val="left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</w:p>
        </w:tc>
        <w:tc>
          <w:tcPr>
            <w:tcW w:w="14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C5481">
            <w:pPr>
              <w:widowControl/>
              <w:snapToGrid w:val="0"/>
              <w:spacing w:before="156" w:after="156" w:line="460" w:lineRule="exact"/>
              <w:ind w:firstLine="480" w:firstLineChars="200"/>
              <w:jc w:val="center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</w:p>
        </w:tc>
        <w:tc>
          <w:tcPr>
            <w:tcW w:w="101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8E8B74">
            <w:pPr>
              <w:widowControl/>
              <w:snapToGrid w:val="0"/>
              <w:spacing w:before="156" w:after="156" w:line="460" w:lineRule="exact"/>
              <w:ind w:firstLine="480" w:firstLineChars="200"/>
              <w:jc w:val="center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</w:p>
        </w:tc>
        <w:tc>
          <w:tcPr>
            <w:tcW w:w="215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BC811F">
            <w:pPr>
              <w:widowControl/>
              <w:snapToGrid w:val="0"/>
              <w:spacing w:before="156" w:after="156" w:line="460" w:lineRule="exact"/>
              <w:ind w:firstLine="480" w:firstLineChars="200"/>
              <w:jc w:val="center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23C50">
            <w:pPr>
              <w:widowControl/>
              <w:snapToGrid w:val="0"/>
              <w:spacing w:before="156" w:after="156" w:line="460" w:lineRule="exact"/>
              <w:ind w:firstLine="480" w:firstLineChars="200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</w:p>
        </w:tc>
      </w:tr>
      <w:tr w14:paraId="7D64B1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exact"/>
        </w:trPr>
        <w:tc>
          <w:tcPr>
            <w:tcW w:w="813" w:type="dxa"/>
            <w:vAlign w:val="center"/>
          </w:tcPr>
          <w:p w14:paraId="470EE24D">
            <w:pPr>
              <w:widowControl/>
              <w:snapToGrid w:val="0"/>
              <w:spacing w:before="156" w:after="156" w:line="460" w:lineRule="exact"/>
              <w:ind w:firstLine="480" w:firstLineChars="200"/>
              <w:jc w:val="left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</w:p>
        </w:tc>
        <w:tc>
          <w:tcPr>
            <w:tcW w:w="14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B5272">
            <w:pPr>
              <w:widowControl/>
              <w:snapToGrid w:val="0"/>
              <w:spacing w:before="156" w:after="156" w:line="460" w:lineRule="exact"/>
              <w:ind w:firstLine="480" w:firstLineChars="200"/>
              <w:jc w:val="center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</w:p>
        </w:tc>
        <w:tc>
          <w:tcPr>
            <w:tcW w:w="101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D1D1D4">
            <w:pPr>
              <w:widowControl/>
              <w:snapToGrid w:val="0"/>
              <w:spacing w:before="156" w:after="156" w:line="460" w:lineRule="exact"/>
              <w:ind w:firstLine="480" w:firstLineChars="200"/>
              <w:jc w:val="center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</w:p>
        </w:tc>
        <w:tc>
          <w:tcPr>
            <w:tcW w:w="215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CA336">
            <w:pPr>
              <w:widowControl/>
              <w:snapToGrid w:val="0"/>
              <w:spacing w:before="156" w:after="156" w:line="460" w:lineRule="exact"/>
              <w:ind w:firstLine="480" w:firstLineChars="200"/>
              <w:jc w:val="center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EF478">
            <w:pPr>
              <w:widowControl/>
              <w:snapToGrid w:val="0"/>
              <w:spacing w:before="156" w:after="156" w:line="460" w:lineRule="exact"/>
              <w:ind w:firstLine="480" w:firstLineChars="200"/>
              <w:textAlignment w:val="baseline"/>
              <w:rPr>
                <w:rFonts w:ascii="宋体" w:hAnsi="宋体" w:eastAsia="宋体" w:cs="Times New Roman"/>
                <w:sz w:val="24"/>
                <w:szCs w:val="24"/>
                <w:highlight w:val="none"/>
                <w:lang w:eastAsia="ko-KR"/>
              </w:rPr>
            </w:pPr>
          </w:p>
        </w:tc>
      </w:tr>
    </w:tbl>
    <w:p w14:paraId="51D2ECBE">
      <w:pPr>
        <w:snapToGrid w:val="0"/>
        <w:spacing w:line="360" w:lineRule="auto"/>
        <w:ind w:firstLine="480" w:firstLineChars="200"/>
        <w:textAlignment w:val="baseline"/>
        <w:rPr>
          <w:rFonts w:ascii="宋体" w:hAnsi="宋体" w:eastAsia="宋体" w:cs="Times New Roman"/>
          <w:sz w:val="24"/>
          <w:szCs w:val="24"/>
          <w:highlight w:val="none"/>
          <w:lang w:eastAsia="ko-KR"/>
        </w:rPr>
      </w:pPr>
      <w:r>
        <w:rPr>
          <w:rFonts w:hint="eastAsia" w:ascii="宋体" w:hAnsi="宋体" w:eastAsia="宋体" w:cs="Times New Roman"/>
          <w:sz w:val="24"/>
          <w:szCs w:val="24"/>
          <w:highlight w:val="none"/>
          <w:lang w:eastAsia="ko-KR"/>
        </w:rPr>
        <w:t>注：1.本报名表需加盖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eastAsia="zh-CN"/>
        </w:rPr>
        <w:t>各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eastAsia="ko-KR"/>
        </w:rPr>
        <w:t>院（部）党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eastAsia="zh-CN"/>
        </w:rPr>
        <w:t>组织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eastAsia="ko-KR"/>
        </w:rPr>
        <w:t>公章。</w:t>
      </w:r>
    </w:p>
    <w:p w14:paraId="20C1D060">
      <w:pPr>
        <w:snapToGrid w:val="0"/>
        <w:spacing w:line="360" w:lineRule="auto"/>
        <w:ind w:firstLine="960" w:firstLineChars="400"/>
        <w:textAlignment w:val="baseline"/>
        <w:rPr>
          <w:rFonts w:ascii="宋体" w:hAnsi="宋体" w:eastAsia="宋体" w:cs="Times New Roman"/>
          <w:sz w:val="24"/>
          <w:szCs w:val="24"/>
          <w:highlight w:val="none"/>
          <w:lang w:eastAsia="ko-KR"/>
        </w:rPr>
      </w:pPr>
      <w:r>
        <w:rPr>
          <w:rFonts w:hint="eastAsia" w:ascii="宋体" w:hAnsi="宋体" w:eastAsia="宋体" w:cs="Times New Roman"/>
          <w:sz w:val="24"/>
          <w:szCs w:val="24"/>
          <w:highlight w:val="none"/>
          <w:lang w:eastAsia="ko-KR"/>
        </w:rPr>
        <w:t>2.本报名表须打印，手写无效。</w:t>
      </w:r>
    </w:p>
    <w:p w14:paraId="6198874C">
      <w:pPr>
        <w:spacing w:line="560" w:lineRule="exact"/>
        <w:ind w:firstLine="643" w:firstLineChars="200"/>
        <w:rPr>
          <w:rFonts w:hint="eastAsia" w:ascii="宋体" w:hAnsi="宋体" w:eastAsia="仿宋" w:cs="宋体"/>
          <w:b/>
          <w:sz w:val="32"/>
          <w:szCs w:val="32"/>
          <w:highlight w:val="none"/>
        </w:rPr>
      </w:pPr>
    </w:p>
    <w:p w14:paraId="40EC543E">
      <w:pPr>
        <w:spacing w:line="600" w:lineRule="exact"/>
        <w:ind w:firstLine="0" w:firstLineChars="0"/>
        <w:rPr>
          <w:rFonts w:ascii="Calibri" w:hAnsi="Calibri" w:eastAsia="仿宋" w:cs="宋体"/>
          <w:sz w:val="32"/>
          <w:szCs w:val="24"/>
          <w:highlight w:val="none"/>
          <w:lang w:eastAsia="ko-KR"/>
        </w:rPr>
      </w:pPr>
    </w:p>
    <w:p w14:paraId="28D90700">
      <w:pPr>
        <w:spacing w:line="600" w:lineRule="exact"/>
        <w:ind w:firstLine="0" w:firstLineChars="0"/>
        <w:rPr>
          <w:rFonts w:ascii="Calibri" w:hAnsi="Calibri" w:eastAsia="仿宋" w:cs="宋体"/>
          <w:sz w:val="32"/>
          <w:szCs w:val="24"/>
          <w:highlight w:val="none"/>
          <w:lang w:eastAsia="ko-KR"/>
        </w:rPr>
      </w:pPr>
    </w:p>
    <w:p w14:paraId="1DA18773">
      <w:pPr>
        <w:spacing w:line="600" w:lineRule="exact"/>
        <w:ind w:firstLine="0" w:firstLineChars="0"/>
        <w:rPr>
          <w:rFonts w:ascii="Calibri" w:hAnsi="Calibri" w:eastAsia="仿宋" w:cs="宋体"/>
          <w:sz w:val="32"/>
          <w:szCs w:val="24"/>
          <w:highlight w:val="none"/>
          <w:lang w:eastAsia="ko-KR"/>
        </w:rPr>
      </w:pPr>
    </w:p>
    <w:p w14:paraId="4BFB0C47">
      <w:pPr>
        <w:spacing w:line="600" w:lineRule="exact"/>
        <w:ind w:firstLine="640" w:firstLineChars="200"/>
        <w:rPr>
          <w:rFonts w:hint="eastAsia" w:ascii="仿宋" w:hAnsi="仿宋" w:eastAsia="仿宋" w:cs="宋体"/>
          <w:sz w:val="32"/>
          <w:szCs w:val="24"/>
          <w:highlight w:val="none"/>
        </w:rPr>
      </w:pPr>
    </w:p>
    <w:p w14:paraId="1F571B15">
      <w:pPr>
        <w:spacing w:line="600" w:lineRule="exact"/>
        <w:ind w:firstLine="640" w:firstLineChars="200"/>
        <w:rPr>
          <w:rFonts w:hint="eastAsia" w:ascii="仿宋" w:hAnsi="仿宋" w:eastAsia="仿宋" w:cs="宋体"/>
          <w:sz w:val="32"/>
          <w:szCs w:val="24"/>
          <w:highlight w:val="none"/>
        </w:rPr>
      </w:pPr>
    </w:p>
    <w:p w14:paraId="037060B6">
      <w:pPr>
        <w:adjustRightInd w:val="0"/>
        <w:snapToGrid w:val="0"/>
        <w:spacing w:line="600" w:lineRule="exact"/>
        <w:ind w:firstLine="2240" w:firstLineChars="700"/>
        <w:rPr>
          <w:rFonts w:hint="eastAsia" w:ascii="仿宋" w:hAnsi="仿宋" w:eastAsia="仿宋" w:cs="宋体"/>
          <w:sz w:val="32"/>
          <w:szCs w:val="32"/>
          <w:highlight w:val="none"/>
        </w:rPr>
      </w:pPr>
    </w:p>
    <w:p w14:paraId="018326CD">
      <w:pPr>
        <w:snapToGrid w:val="0"/>
        <w:spacing w:line="360" w:lineRule="auto"/>
        <w:ind w:firstLine="0" w:firstLineChars="0"/>
        <w:jc w:val="left"/>
        <w:textAlignment w:val="baseline"/>
        <w:rPr>
          <w:rFonts w:ascii="宋体" w:hAnsi="宋体" w:eastAsia="宋体" w:cs="Times New Roman"/>
          <w:b/>
          <w:sz w:val="24"/>
          <w:szCs w:val="24"/>
          <w:highlight w:val="none"/>
        </w:rPr>
      </w:pPr>
      <w:r>
        <w:rPr>
          <w:rFonts w:hint="eastAsia" w:ascii="Times New Roman" w:hAnsi="Times New Roman" w:eastAsia="宋体" w:cs="Times New Roman"/>
          <w:b/>
          <w:sz w:val="32"/>
          <w:szCs w:val="32"/>
          <w:highlight w:val="none"/>
        </w:rPr>
        <w:t>附件</w:t>
      </w:r>
      <w:r>
        <w:rPr>
          <w:rFonts w:hint="eastAsia" w:ascii="Times New Roman" w:hAnsi="Times New Roman" w:eastAsia="宋体" w:cs="Times New Roman"/>
          <w:b/>
          <w:sz w:val="32"/>
          <w:szCs w:val="32"/>
          <w:highlight w:val="none"/>
          <w:lang w:val="en-US" w:eastAsia="zh-CN"/>
        </w:rPr>
        <w:t>2：</w:t>
      </w:r>
      <w:r>
        <w:rPr>
          <w:rFonts w:hint="eastAsia" w:ascii="宋体" w:hAnsi="宋体" w:eastAsia="宋体" w:cs="Times New Roman"/>
          <w:b/>
          <w:sz w:val="32"/>
          <w:szCs w:val="32"/>
          <w:highlight w:val="none"/>
        </w:rPr>
        <w:t xml:space="preserve"> </w:t>
      </w:r>
      <w:r>
        <w:rPr>
          <w:rFonts w:hint="eastAsia" w:ascii="宋体" w:hAnsi="宋体" w:eastAsia="宋体" w:cs="Times New Roman"/>
          <w:b/>
          <w:sz w:val="32"/>
          <w:szCs w:val="32"/>
          <w:highlight w:val="none"/>
          <w:lang w:eastAsia="ko-KR"/>
        </w:rPr>
        <w:t xml:space="preserve">   </w:t>
      </w:r>
      <w:r>
        <w:rPr>
          <w:rFonts w:hint="eastAsia" w:ascii="宋体" w:hAnsi="宋体" w:eastAsia="宋体" w:cs="Times New Roman"/>
          <w:b/>
          <w:sz w:val="24"/>
          <w:szCs w:val="24"/>
          <w:highlight w:val="none"/>
          <w:lang w:eastAsia="ko-KR"/>
        </w:rPr>
        <w:t xml:space="preserve">  </w:t>
      </w:r>
    </w:p>
    <w:p w14:paraId="66DF0C2C">
      <w:pPr>
        <w:snapToGrid w:val="0"/>
        <w:spacing w:line="640" w:lineRule="exact"/>
        <w:ind w:firstLine="198" w:firstLineChars="45"/>
        <w:jc w:val="center"/>
        <w:textAlignment w:val="baseline"/>
        <w:rPr>
          <w:rFonts w:hint="eastAsia" w:ascii="方正小标宋简体" w:hAnsi="宋体" w:eastAsia="方正小标宋简体" w:cs="宋体"/>
          <w:bCs/>
          <w:sz w:val="44"/>
          <w:szCs w:val="44"/>
          <w:highlight w:val="none"/>
        </w:rPr>
      </w:pPr>
      <w:r>
        <w:rPr>
          <w:rFonts w:hint="eastAsia" w:ascii="方正小标宋简体" w:hAnsi="宋体" w:eastAsia="方正小标宋简体" w:cs="宋体"/>
          <w:bCs/>
          <w:sz w:val="44"/>
          <w:szCs w:val="44"/>
          <w:highlight w:val="none"/>
        </w:rPr>
        <w:t>“爱我国防”大学生主题演讲比赛</w:t>
      </w:r>
    </w:p>
    <w:p w14:paraId="78076DD7">
      <w:pPr>
        <w:snapToGrid w:val="0"/>
        <w:spacing w:line="600" w:lineRule="exact"/>
        <w:ind w:firstLine="880" w:firstLineChars="200"/>
        <w:jc w:val="center"/>
        <w:textAlignment w:val="baseline"/>
        <w:rPr>
          <w:rFonts w:hint="eastAsia" w:ascii="方正小标宋简体" w:hAnsi="宋体" w:eastAsia="方正小标宋简体" w:cs="Times New Roman"/>
          <w:bCs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宋体" w:eastAsia="方正小标宋简体" w:cs="Times New Roman"/>
          <w:bCs/>
          <w:sz w:val="44"/>
          <w:szCs w:val="44"/>
          <w:highlight w:val="none"/>
          <w:lang w:val="en-US" w:eastAsia="zh-CN"/>
        </w:rPr>
        <w:t>评分细则</w:t>
      </w:r>
    </w:p>
    <w:p w14:paraId="75F57D36">
      <w:pPr>
        <w:snapToGrid w:val="0"/>
        <w:spacing w:line="600" w:lineRule="exact"/>
        <w:ind w:firstLine="640" w:firstLineChars="200"/>
        <w:jc w:val="left"/>
        <w:textAlignment w:val="baseline"/>
        <w:rPr>
          <w:rFonts w:hint="eastAsia" w:ascii="Times New Roman" w:hAnsi="Times New Roman" w:eastAsia="黑体" w:cs="Times New Roman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黑体" w:cs="Times New Roman"/>
          <w:bCs/>
          <w:sz w:val="32"/>
          <w:szCs w:val="32"/>
          <w:highlight w:val="none"/>
          <w:lang w:eastAsia="ko-KR"/>
        </w:rPr>
        <w:t>一、</w:t>
      </w:r>
      <w:r>
        <w:rPr>
          <w:rFonts w:hint="eastAsia" w:ascii="Times New Roman" w:hAnsi="Times New Roman" w:eastAsia="黑体" w:cs="Times New Roman"/>
          <w:bCs/>
          <w:sz w:val="32"/>
          <w:szCs w:val="32"/>
          <w:highlight w:val="none"/>
          <w:lang w:val="en-US" w:eastAsia="zh-CN"/>
        </w:rPr>
        <w:t>总体规则</w:t>
      </w:r>
    </w:p>
    <w:p w14:paraId="7ED24F0D">
      <w:pPr>
        <w:snapToGrid w:val="0"/>
        <w:spacing w:line="600" w:lineRule="exact"/>
        <w:ind w:firstLine="640" w:firstLineChars="200"/>
        <w:jc w:val="left"/>
        <w:textAlignment w:val="baseline"/>
        <w:rPr>
          <w:rFonts w:hint="default" w:ascii="Times New Roman" w:hAnsi="Times New Roman" w:eastAsia="仿宋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复赛中采用10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0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分制打分法，无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“即兴演讲”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环节；决赛中采用10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0＋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3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0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分制打分法，增</w:t>
      </w:r>
      <w:r>
        <w:rPr>
          <w:rFonts w:hint="default" w:ascii="仿宋" w:hAnsi="仿宋" w:eastAsia="仿宋" w:cs="仿宋"/>
          <w:sz w:val="32"/>
          <w:szCs w:val="32"/>
          <w:highlight w:val="none"/>
        </w:rPr>
        <w:t>加“即兴演讲”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环节。</w:t>
      </w:r>
    </w:p>
    <w:p w14:paraId="69368FD5">
      <w:pPr>
        <w:snapToGrid w:val="0"/>
        <w:spacing w:line="600" w:lineRule="exact"/>
        <w:ind w:firstLine="640" w:firstLineChars="200"/>
        <w:jc w:val="left"/>
        <w:textAlignment w:val="baseline"/>
        <w:rPr>
          <w:rFonts w:ascii="Times New Roman" w:hAnsi="Times New Roman" w:eastAsia="黑体" w:cs="Times New Roman"/>
          <w:bCs/>
          <w:sz w:val="32"/>
          <w:szCs w:val="32"/>
          <w:highlight w:val="none"/>
          <w:lang w:eastAsia="ko-KR"/>
        </w:rPr>
      </w:pPr>
      <w:r>
        <w:rPr>
          <w:rFonts w:hint="eastAsia" w:ascii="Times New Roman" w:hAnsi="Times New Roman" w:eastAsia="黑体" w:cs="Times New Roman"/>
          <w:bCs/>
          <w:sz w:val="32"/>
          <w:szCs w:val="32"/>
          <w:highlight w:val="none"/>
          <w:lang w:eastAsia="ko-KR"/>
        </w:rPr>
        <w:t>二、具体评分细则</w:t>
      </w:r>
    </w:p>
    <w:p w14:paraId="68C9948A">
      <w:pPr>
        <w:snapToGrid w:val="0"/>
        <w:spacing w:line="600" w:lineRule="exact"/>
        <w:ind w:firstLine="640" w:firstLineChars="200"/>
        <w:jc w:val="left"/>
        <w:textAlignment w:val="baseline"/>
        <w:rPr>
          <w:rFonts w:hint="default" w:ascii="Times New Roman" w:hAnsi="Times New Roman" w:eastAsia="仿宋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" w:cs="Times New Roman"/>
          <w:sz w:val="32"/>
          <w:szCs w:val="32"/>
          <w:highlight w:val="none"/>
        </w:rPr>
        <w:t>1.发音标准，音量适中，语言生动形象，语调富于变化，语速快慢适中，无语病。（3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</w:rPr>
        <w:t>分）</w:t>
      </w:r>
    </w:p>
    <w:p w14:paraId="768E0213">
      <w:pPr>
        <w:snapToGrid w:val="0"/>
        <w:spacing w:line="600" w:lineRule="exact"/>
        <w:ind w:firstLine="640" w:firstLineChars="200"/>
        <w:jc w:val="left"/>
        <w:textAlignment w:val="baseline"/>
        <w:rPr>
          <w:rFonts w:hint="default" w:ascii="Times New Roman" w:hAnsi="Times New Roman" w:eastAsia="仿宋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" w:cs="Times New Roman"/>
          <w:sz w:val="32"/>
          <w:szCs w:val="32"/>
          <w:highlight w:val="none"/>
        </w:rPr>
        <w:t>2.内容生动充实，有深度，符合主题要求，体现师大特色；结构完整紧凑。（3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</w:rPr>
        <w:t>分）</w:t>
      </w:r>
    </w:p>
    <w:p w14:paraId="08B99045">
      <w:pPr>
        <w:snapToGrid w:val="0"/>
        <w:spacing w:line="600" w:lineRule="exact"/>
        <w:ind w:firstLine="640" w:firstLineChars="200"/>
        <w:jc w:val="left"/>
        <w:textAlignment w:val="baseline"/>
        <w:rPr>
          <w:rFonts w:hint="default" w:ascii="Times New Roman" w:hAnsi="Times New Roman" w:eastAsia="仿宋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" w:cs="Times New Roman"/>
          <w:sz w:val="32"/>
          <w:szCs w:val="32"/>
          <w:highlight w:val="none"/>
        </w:rPr>
        <w:t>3.语言表达能力强，富有感染力，有良好的控场技巧。整场效果良好，听众（观众）反应积极。（2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</w:rPr>
        <w:t>分）</w:t>
      </w:r>
    </w:p>
    <w:p w14:paraId="13ED6D95">
      <w:pPr>
        <w:snapToGrid w:val="0"/>
        <w:spacing w:line="600" w:lineRule="exact"/>
        <w:ind w:firstLine="640" w:firstLineChars="200"/>
        <w:jc w:val="left"/>
        <w:textAlignment w:val="baseline"/>
        <w:rPr>
          <w:rFonts w:hint="default" w:ascii="Times New Roman" w:hAnsi="Times New Roman" w:eastAsia="仿宋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" w:cs="Times New Roman"/>
          <w:sz w:val="32"/>
          <w:szCs w:val="32"/>
          <w:highlight w:val="none"/>
        </w:rPr>
        <w:t>4.语态自然，态势语得体，神情谦和，态度热情，举止稳健，有风度。（2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</w:rPr>
        <w:t>分）</w:t>
      </w:r>
    </w:p>
    <w:p w14:paraId="1C8841B6">
      <w:pPr>
        <w:snapToGrid w:val="0"/>
        <w:spacing w:line="600" w:lineRule="exact"/>
        <w:ind w:firstLine="640" w:firstLineChars="200"/>
        <w:jc w:val="left"/>
        <w:textAlignment w:val="baseline"/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5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</w:rPr>
        <w:t>.“即兴演讲”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环节共3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0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分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</w:rPr>
        <w:t>：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思想表达准确全面（1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0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分），反应速度快，演讲时间控制符合要求（1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0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分），语言表达流畅（1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0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分）。</w:t>
      </w:r>
    </w:p>
    <w:p w14:paraId="757465CC">
      <w:pPr>
        <w:snapToGrid w:val="0"/>
        <w:spacing w:line="600" w:lineRule="exact"/>
        <w:ind w:firstLine="640" w:firstLineChars="200"/>
        <w:textAlignment w:val="baseline"/>
        <w:rPr>
          <w:rFonts w:ascii="Times New Roman" w:hAnsi="Times New Roman" w:eastAsia="黑体" w:cs="Times New Roman"/>
          <w:bCs/>
          <w:sz w:val="32"/>
          <w:szCs w:val="32"/>
          <w:highlight w:val="none"/>
          <w:lang w:eastAsia="ko-KR"/>
        </w:rPr>
      </w:pPr>
      <w:r>
        <w:rPr>
          <w:rFonts w:hint="eastAsia" w:ascii="Times New Roman" w:hAnsi="Times New Roman" w:eastAsia="黑体" w:cs="Times New Roman"/>
          <w:bCs/>
          <w:sz w:val="32"/>
          <w:szCs w:val="32"/>
          <w:highlight w:val="none"/>
          <w:lang w:eastAsia="ko-KR"/>
        </w:rPr>
        <w:t>三、时间要求</w:t>
      </w:r>
    </w:p>
    <w:p w14:paraId="2BE77D56">
      <w:pPr>
        <w:snapToGrid w:val="0"/>
        <w:spacing w:line="600" w:lineRule="exact"/>
        <w:ind w:firstLine="640" w:firstLineChars="200"/>
        <w:jc w:val="left"/>
        <w:textAlignment w:val="baseline"/>
        <w:rPr>
          <w:rFonts w:hint="default" w:ascii="Times New Roman" w:hAnsi="Times New Roman" w:eastAsia="仿宋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" w:cs="Times New Roman"/>
          <w:sz w:val="32"/>
          <w:szCs w:val="32"/>
          <w:highlight w:val="none"/>
        </w:rPr>
        <w:t>1.参赛选手有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</w:rPr>
        <w:t>到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</w:rPr>
        <w:t>分钟时间进行命题演讲，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</w:rPr>
        <w:t>分40秒时将有哨声提示，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eastAsia="zh-CN"/>
        </w:rPr>
        <w:t>提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</w:rPr>
        <w:t>示选手还有20秒。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eastAsia="zh-CN"/>
        </w:rPr>
        <w:t>时间结束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</w:rPr>
        <w:t>将会有第二次哨声响起，选手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eastAsia="zh-CN"/>
        </w:rPr>
        <w:t>需停止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</w:rPr>
        <w:t>演讲。若时间不够3分钟或超过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</w:rPr>
        <w:t>分钟，由计时员在备注栏内注明，并在该选手最后得分中减去0.2分。</w:t>
      </w:r>
    </w:p>
    <w:p w14:paraId="51752C42">
      <w:pPr>
        <w:snapToGrid w:val="0"/>
        <w:spacing w:line="600" w:lineRule="exact"/>
        <w:ind w:firstLine="640" w:firstLineChars="200"/>
        <w:jc w:val="left"/>
        <w:textAlignment w:val="baseline"/>
        <w:rPr>
          <w:rFonts w:hint="default" w:ascii="Times New Roman" w:hAnsi="Times New Roman" w:eastAsia="仿宋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" w:cs="Times New Roman"/>
          <w:sz w:val="32"/>
          <w:szCs w:val="32"/>
          <w:highlight w:val="none"/>
        </w:rPr>
        <w:t>2.“即兴演讲”环节时间为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1-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2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</w:rPr>
        <w:t>分钟，采用现场抽题的抽题方式（所有题目</w:t>
      </w:r>
      <w:bookmarkStart w:id="4" w:name="_GoBack"/>
      <w:bookmarkEnd w:id="4"/>
      <w:r>
        <w:rPr>
          <w:rFonts w:hint="eastAsia" w:ascii="Times New Roman" w:hAnsi="Times New Roman" w:eastAsia="仿宋" w:cs="Times New Roman"/>
          <w:sz w:val="32"/>
          <w:szCs w:val="32"/>
          <w:highlight w:val="none"/>
        </w:rPr>
        <w:t>会在决赛前公布）。抽题后选手有一分钟思考时间。在演讲进行至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1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</w:rPr>
        <w:t>分40秒时将有提示音，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eastAsia="zh-CN"/>
        </w:rPr>
        <w:t>提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</w:rPr>
        <w:t>示选手还有20秒。若演讲时间不足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1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</w:rPr>
        <w:t>分钟或超过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2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</w:rPr>
        <w:t>分钟由计时员在备注栏内注明，并在该选手最后得分中减去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</w:rPr>
        <w:t>分。</w:t>
      </w:r>
    </w:p>
    <w:p w14:paraId="34CB76FF">
      <w:pPr>
        <w:snapToGrid w:val="0"/>
        <w:spacing w:line="600" w:lineRule="exact"/>
        <w:ind w:firstLine="640" w:firstLineChars="200"/>
        <w:textAlignment w:val="baseline"/>
        <w:rPr>
          <w:rFonts w:hint="default" w:ascii="Times New Roman" w:hAnsi="Times New Roman" w:eastAsia="黑体" w:cs="Times New Roman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黑体" w:cs="Times New Roman"/>
          <w:bCs/>
          <w:sz w:val="32"/>
          <w:szCs w:val="32"/>
          <w:highlight w:val="none"/>
          <w:lang w:eastAsia="ko-KR"/>
        </w:rPr>
        <w:t>四、</w:t>
      </w:r>
      <w:r>
        <w:rPr>
          <w:rFonts w:hint="eastAsia" w:ascii="Times New Roman" w:hAnsi="Times New Roman" w:eastAsia="黑体" w:cs="Times New Roman"/>
          <w:bCs/>
          <w:sz w:val="32"/>
          <w:szCs w:val="32"/>
          <w:highlight w:val="none"/>
          <w:lang w:val="en-US" w:eastAsia="zh-CN"/>
        </w:rPr>
        <w:t>打分环节</w:t>
      </w:r>
    </w:p>
    <w:p w14:paraId="541896A1">
      <w:pPr>
        <w:snapToGrid w:val="0"/>
        <w:spacing w:line="600" w:lineRule="exact"/>
        <w:ind w:firstLine="640" w:firstLineChars="200"/>
        <w:textAlignment w:val="baseline"/>
        <w:rPr>
          <w:rFonts w:ascii="Times New Roman" w:hAnsi="Times New Roman" w:eastAsia="仿宋_GB2312" w:cs="Times New Roman"/>
          <w:sz w:val="32"/>
          <w:szCs w:val="32"/>
          <w:highlight w:val="none"/>
          <w:lang w:eastAsia="ko-KR"/>
        </w:rPr>
      </w:pP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eastAsia="ko-KR"/>
        </w:rPr>
        <w:t>每场比赛前3位选手演讲结束后，由评委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eastAsia="zh-CN"/>
        </w:rPr>
        <w:t>统一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eastAsia="ko-KR"/>
        </w:rPr>
        <w:t>打分，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eastAsia="zh-CN"/>
        </w:rPr>
        <w:t>之后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eastAsia="ko-KR"/>
        </w:rPr>
        <w:t>的选手演讲完毕后逐个打分。</w:t>
      </w:r>
    </w:p>
    <w:p w14:paraId="51D13F52">
      <w:pPr>
        <w:spacing w:line="560" w:lineRule="exact"/>
        <w:ind w:firstLine="640" w:firstLineChars="200"/>
        <w:rPr>
          <w:rFonts w:ascii="Calibri" w:hAnsi="Calibri" w:eastAsia="仿宋" w:cs="宋体"/>
          <w:sz w:val="32"/>
          <w:szCs w:val="24"/>
          <w:highlight w:val="none"/>
        </w:rPr>
      </w:pPr>
    </w:p>
    <w:p w14:paraId="3D952537">
      <w:pPr>
        <w:spacing w:line="560" w:lineRule="exact"/>
        <w:ind w:firstLine="640" w:firstLineChars="200"/>
        <w:rPr>
          <w:rFonts w:hint="eastAsia" w:ascii="黑体" w:hAnsi="黑体" w:eastAsia="黑体"/>
          <w:sz w:val="32"/>
          <w:highlight w:val="none"/>
        </w:rPr>
      </w:pPr>
    </w:p>
    <w:p w14:paraId="1FD0B4CC">
      <w:pPr>
        <w:spacing w:line="560" w:lineRule="exact"/>
        <w:ind w:firstLine="640" w:firstLineChars="200"/>
        <w:rPr>
          <w:rFonts w:hint="eastAsia" w:ascii="黑体" w:hAnsi="黑体" w:eastAsia="黑体"/>
          <w:sz w:val="32"/>
          <w:highlight w:val="none"/>
        </w:rPr>
      </w:pPr>
    </w:p>
    <w:p w14:paraId="7882CD51">
      <w:pPr>
        <w:spacing w:line="560" w:lineRule="exact"/>
        <w:ind w:firstLine="640" w:firstLineChars="200"/>
        <w:rPr>
          <w:rFonts w:hint="eastAsia" w:ascii="黑体" w:hAnsi="黑体" w:eastAsia="黑体"/>
          <w:sz w:val="32"/>
          <w:highlight w:val="none"/>
        </w:rPr>
      </w:pPr>
    </w:p>
    <w:p w14:paraId="3CAD966A">
      <w:pPr>
        <w:spacing w:line="560" w:lineRule="exact"/>
        <w:ind w:firstLine="640" w:firstLineChars="200"/>
        <w:rPr>
          <w:rFonts w:hint="eastAsia" w:ascii="黑体" w:hAnsi="黑体" w:eastAsia="黑体"/>
          <w:sz w:val="32"/>
          <w:highlight w:val="none"/>
        </w:rPr>
      </w:pPr>
    </w:p>
    <w:p w14:paraId="42C923F4">
      <w:pPr>
        <w:spacing w:line="560" w:lineRule="exact"/>
        <w:ind w:firstLine="640" w:firstLineChars="200"/>
        <w:rPr>
          <w:rFonts w:hint="eastAsia" w:ascii="黑体" w:hAnsi="黑体" w:eastAsia="黑体"/>
          <w:sz w:val="32"/>
          <w:highlight w:val="none"/>
        </w:rPr>
      </w:pPr>
    </w:p>
    <w:p w14:paraId="485B3A08">
      <w:pPr>
        <w:spacing w:line="560" w:lineRule="exact"/>
        <w:ind w:firstLine="640" w:firstLineChars="200"/>
        <w:rPr>
          <w:rFonts w:hint="eastAsia" w:ascii="黑体" w:hAnsi="黑体" w:eastAsia="黑体"/>
          <w:sz w:val="32"/>
          <w:highlight w:val="none"/>
        </w:rPr>
      </w:pPr>
    </w:p>
    <w:p w14:paraId="4B7215D1">
      <w:pPr>
        <w:spacing w:line="560" w:lineRule="exact"/>
        <w:ind w:firstLine="640" w:firstLineChars="200"/>
        <w:rPr>
          <w:rFonts w:hint="eastAsia" w:ascii="黑体" w:hAnsi="黑体" w:eastAsia="黑体"/>
          <w:sz w:val="32"/>
          <w:highlight w:val="none"/>
        </w:rPr>
      </w:pPr>
    </w:p>
    <w:p w14:paraId="53CFF5CD">
      <w:pPr>
        <w:spacing w:line="560" w:lineRule="exact"/>
        <w:ind w:firstLine="640" w:firstLineChars="200"/>
        <w:rPr>
          <w:rFonts w:hint="eastAsia" w:ascii="黑体" w:hAnsi="黑体" w:eastAsia="黑体"/>
          <w:sz w:val="32"/>
          <w:highlight w:val="none"/>
        </w:rPr>
      </w:pPr>
    </w:p>
    <w:p w14:paraId="5C7AC821">
      <w:pPr>
        <w:spacing w:line="560" w:lineRule="exact"/>
        <w:ind w:firstLine="640" w:firstLineChars="200"/>
        <w:rPr>
          <w:rFonts w:hint="eastAsia" w:ascii="黑体" w:hAnsi="黑体" w:eastAsia="黑体"/>
          <w:sz w:val="32"/>
          <w:highlight w:val="none"/>
        </w:rPr>
      </w:pPr>
    </w:p>
    <w:p w14:paraId="5EAA62B1">
      <w:pPr>
        <w:spacing w:line="560" w:lineRule="exact"/>
        <w:ind w:firstLine="640" w:firstLineChars="200"/>
        <w:rPr>
          <w:rFonts w:hint="eastAsia" w:ascii="黑体" w:hAnsi="黑体" w:eastAsia="黑体"/>
          <w:sz w:val="32"/>
          <w:highlight w:val="none"/>
          <w:lang w:eastAsia="zh-CN"/>
        </w:rPr>
      </w:pPr>
    </w:p>
    <w:p w14:paraId="0A53515A">
      <w:pPr>
        <w:spacing w:line="560" w:lineRule="exact"/>
        <w:ind w:firstLine="640" w:firstLineChars="200"/>
        <w:rPr>
          <w:rFonts w:hint="eastAsia" w:ascii="黑体" w:hAnsi="黑体" w:eastAsia="黑体"/>
          <w:sz w:val="32"/>
          <w:highlight w:val="none"/>
          <w:lang w:eastAsia="zh-CN"/>
        </w:rPr>
      </w:pPr>
    </w:p>
    <w:p w14:paraId="3DC0B150">
      <w:pPr>
        <w:spacing w:line="560" w:lineRule="exact"/>
        <w:ind w:firstLine="640" w:firstLineChars="200"/>
        <w:rPr>
          <w:rFonts w:hint="eastAsia" w:ascii="黑体" w:hAnsi="黑体" w:eastAsia="黑体"/>
          <w:sz w:val="32"/>
          <w:highlight w:val="none"/>
          <w:lang w:eastAsia="zh-CN"/>
        </w:rPr>
      </w:pPr>
    </w:p>
    <w:p w14:paraId="49512AFA">
      <w:pPr>
        <w:spacing w:line="360" w:lineRule="auto"/>
        <w:rPr>
          <w:rFonts w:hint="default" w:ascii="Times New Roman" w:hAnsi="Times New Roman" w:eastAsia="仿宋" w:cs="Times New Roman"/>
          <w:b/>
          <w:bCs/>
          <w:sz w:val="32"/>
          <w:szCs w:val="32"/>
          <w:highlight w:val="none"/>
        </w:rPr>
      </w:pPr>
      <w:r>
        <w:rPr>
          <w:rFonts w:hint="default" w:ascii="Times New Roman" w:hAnsi="Times New Roman" w:eastAsia="宋体" w:cs="Times New Roman"/>
          <w:b/>
          <w:sz w:val="32"/>
          <w:szCs w:val="32"/>
          <w:highlight w:val="none"/>
        </w:rPr>
        <w:t>附件</w:t>
      </w:r>
      <w:r>
        <w:rPr>
          <w:rFonts w:hint="eastAsia" w:ascii="Times New Roman" w:hAnsi="Times New Roman" w:eastAsia="宋体" w:cs="Times New Roman"/>
          <w:b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b/>
          <w:sz w:val="32"/>
          <w:szCs w:val="32"/>
          <w:highlight w:val="none"/>
          <w:lang w:val="en-US" w:eastAsia="zh-CN"/>
        </w:rPr>
        <w:t>：</w:t>
      </w:r>
      <w:r>
        <w:rPr>
          <w:rFonts w:hint="default" w:ascii="Times New Roman" w:hAnsi="Times New Roman" w:eastAsia="宋体" w:cs="Times New Roman"/>
          <w:b/>
          <w:sz w:val="32"/>
          <w:szCs w:val="32"/>
          <w:highlight w:val="none"/>
        </w:rPr>
        <w:t xml:space="preserve"> </w:t>
      </w:r>
      <w:r>
        <w:rPr>
          <w:rFonts w:hint="default" w:ascii="Times New Roman" w:hAnsi="Times New Roman" w:eastAsia="宋体" w:cs="Times New Roman"/>
          <w:b/>
          <w:sz w:val="32"/>
          <w:szCs w:val="32"/>
          <w:highlight w:val="none"/>
          <w:lang w:eastAsia="ko-KR"/>
        </w:rPr>
        <w:t xml:space="preserve">  </w:t>
      </w:r>
    </w:p>
    <w:p w14:paraId="3FFB3C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rPr>
          <w:rFonts w:hint="eastAsia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  <w:t>第四届“爱军精武·热血师大”国防教育系列活动联络群</w:t>
      </w:r>
    </w:p>
    <w:p w14:paraId="2F2B3E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baseline"/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</w:pPr>
    </w:p>
    <w:p w14:paraId="7D083E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baseline"/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各学院（部）演讲比赛指导教师请进微信联络群：</w:t>
      </w:r>
    </w:p>
    <w:p w14:paraId="3A777502">
      <w:pPr>
        <w:snapToGrid w:val="0"/>
        <w:jc w:val="center"/>
        <w:rPr>
          <w:rFonts w:hint="eastAsia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</w:pPr>
    </w:p>
    <w:p w14:paraId="42A0A810">
      <w:pPr>
        <w:spacing w:line="240" w:lineRule="auto"/>
        <w:rPr>
          <w:rFonts w:hint="eastAsia" w:ascii="黑体" w:hAnsi="黑体" w:eastAsia="黑体"/>
          <w:sz w:val="32"/>
          <w:highlight w:val="none"/>
          <w:lang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u w:val="single"/>
          <w:lang w:eastAsia="zh-CN"/>
        </w:rPr>
        <w:drawing>
          <wp:inline distT="0" distB="0" distL="114300" distR="114300">
            <wp:extent cx="5610225" cy="5132705"/>
            <wp:effectExtent l="0" t="0" r="9525" b="10795"/>
            <wp:docPr id="3" name="图片 3" descr="ee0e9cc579bb59c9aee99dab59b3fb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ee0e9cc579bb59c9aee99dab59b3fb0c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5132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CB6B01">
      <w:pPr>
        <w:spacing w:line="560" w:lineRule="exact"/>
        <w:ind w:firstLine="640" w:firstLineChars="200"/>
        <w:rPr>
          <w:rFonts w:hint="eastAsia" w:ascii="黑体" w:hAnsi="黑体" w:eastAsia="黑体"/>
          <w:sz w:val="32"/>
          <w:highlight w:val="none"/>
        </w:rPr>
      </w:pPr>
    </w:p>
    <w:p w14:paraId="36D0C002">
      <w:pPr>
        <w:spacing w:line="560" w:lineRule="exact"/>
        <w:ind w:right="1280"/>
        <w:rPr>
          <w:rFonts w:hint="default" w:ascii="Times New Roman" w:hAnsi="Times New Roman" w:eastAsia="仿宋" w:cs="Times New Roman"/>
          <w:sz w:val="32"/>
          <w:highlight w:val="none"/>
        </w:rPr>
      </w:pPr>
    </w:p>
    <w:p w14:paraId="239CBB8D">
      <w:pPr>
        <w:spacing w:line="240" w:lineRule="auto"/>
        <w:ind w:right="1280"/>
        <w:rPr>
          <w:rFonts w:hint="eastAsia" w:ascii="Times New Roman" w:hAnsi="Times New Roman" w:eastAsia="仿宋" w:cs="Times New Roman"/>
          <w:sz w:val="32"/>
          <w:highlight w:val="none"/>
          <w:lang w:eastAsia="zh-CN"/>
        </w:rPr>
      </w:pPr>
    </w:p>
    <w:sectPr>
      <w:headerReference r:id="rId3" w:type="default"/>
      <w:footerReference r:id="rId4" w:type="default"/>
      <w:pgSz w:w="11906" w:h="16838"/>
      <w:pgMar w:top="1701" w:right="1587" w:bottom="1701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BC9FCF">
    <w:pPr>
      <w:pStyle w:val="4"/>
      <w:ind w:firstLine="360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3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69F35C">
                          <w:pPr>
                            <w:snapToGrid w:val="0"/>
                            <w:ind w:firstLine="36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9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6pebnPAAAABQEAAA8AAAAAAAAAAQAgAAAAIgAAAGRycy9kb3ducmV2LnhtbFBLAQIU&#10;ABQAAAAIAIdO4kD35cCPwwEAAI4DAAAOAAAAAAAAAAEAIAAAAB4BAABkcnMvZTJvRG9jLnhtbFBL&#10;BQYAAAAABgAGAFkBAABT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869F35C">
                    <w:pPr>
                      <w:snapToGrid w:val="0"/>
                      <w:ind w:firstLine="36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D7F870">
    <w:pPr>
      <w:pStyle w:val="5"/>
      <w:pBdr>
        <w:bottom w:val="none" w:color="auto" w:sz="0" w:space="1"/>
      </w:pBdr>
      <w:ind w:firstLine="360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Q2MmFlNmI1ZGZiMjc1MzBlYzc5YWY1ZjAzMWFlYzkifQ=="/>
  </w:docVars>
  <w:rsids>
    <w:rsidRoot w:val="0001599E"/>
    <w:rsid w:val="00011C90"/>
    <w:rsid w:val="00011ED0"/>
    <w:rsid w:val="0001599E"/>
    <w:rsid w:val="000600F0"/>
    <w:rsid w:val="002221E1"/>
    <w:rsid w:val="002C0E1A"/>
    <w:rsid w:val="00343ABE"/>
    <w:rsid w:val="00347423"/>
    <w:rsid w:val="00350C8A"/>
    <w:rsid w:val="004744C7"/>
    <w:rsid w:val="004A108D"/>
    <w:rsid w:val="00502FD9"/>
    <w:rsid w:val="005A39A1"/>
    <w:rsid w:val="00632DF4"/>
    <w:rsid w:val="00695675"/>
    <w:rsid w:val="006B4CED"/>
    <w:rsid w:val="006C633A"/>
    <w:rsid w:val="007808E7"/>
    <w:rsid w:val="00780D70"/>
    <w:rsid w:val="00797041"/>
    <w:rsid w:val="007A362A"/>
    <w:rsid w:val="008867CF"/>
    <w:rsid w:val="0089487A"/>
    <w:rsid w:val="00925721"/>
    <w:rsid w:val="00935884"/>
    <w:rsid w:val="009677CF"/>
    <w:rsid w:val="00982A00"/>
    <w:rsid w:val="00A16BEC"/>
    <w:rsid w:val="00A35753"/>
    <w:rsid w:val="00A67787"/>
    <w:rsid w:val="00A7556A"/>
    <w:rsid w:val="00AB17F2"/>
    <w:rsid w:val="00AB2239"/>
    <w:rsid w:val="00AF4290"/>
    <w:rsid w:val="00B0361D"/>
    <w:rsid w:val="00B93A08"/>
    <w:rsid w:val="00BD3AFC"/>
    <w:rsid w:val="00CD0575"/>
    <w:rsid w:val="00D0687B"/>
    <w:rsid w:val="00E33ECA"/>
    <w:rsid w:val="021358C1"/>
    <w:rsid w:val="04C715E5"/>
    <w:rsid w:val="08534FBB"/>
    <w:rsid w:val="08560A7B"/>
    <w:rsid w:val="0B904BAE"/>
    <w:rsid w:val="0D2E1801"/>
    <w:rsid w:val="13006CF3"/>
    <w:rsid w:val="13D75DF6"/>
    <w:rsid w:val="14981F8C"/>
    <w:rsid w:val="14F86A77"/>
    <w:rsid w:val="16B36D19"/>
    <w:rsid w:val="1A0B5B4A"/>
    <w:rsid w:val="1C344550"/>
    <w:rsid w:val="1D5A03F0"/>
    <w:rsid w:val="260048FE"/>
    <w:rsid w:val="261517FB"/>
    <w:rsid w:val="268A7650"/>
    <w:rsid w:val="26A5586A"/>
    <w:rsid w:val="281039A3"/>
    <w:rsid w:val="28495903"/>
    <w:rsid w:val="292E5C6F"/>
    <w:rsid w:val="2DEA0CD0"/>
    <w:rsid w:val="2EDE75BF"/>
    <w:rsid w:val="361E1B63"/>
    <w:rsid w:val="377A707C"/>
    <w:rsid w:val="38082ACA"/>
    <w:rsid w:val="385B52F0"/>
    <w:rsid w:val="39A53B63"/>
    <w:rsid w:val="3A4D2A17"/>
    <w:rsid w:val="3AB71C38"/>
    <w:rsid w:val="3C647EA6"/>
    <w:rsid w:val="3C94492D"/>
    <w:rsid w:val="3D386526"/>
    <w:rsid w:val="3F3D0C8C"/>
    <w:rsid w:val="40381A73"/>
    <w:rsid w:val="457110FB"/>
    <w:rsid w:val="48231787"/>
    <w:rsid w:val="4B3774F7"/>
    <w:rsid w:val="4B3F0159"/>
    <w:rsid w:val="4E465CA3"/>
    <w:rsid w:val="4E6049D0"/>
    <w:rsid w:val="4F2214E2"/>
    <w:rsid w:val="54260232"/>
    <w:rsid w:val="56C00CC4"/>
    <w:rsid w:val="56C105BC"/>
    <w:rsid w:val="58A31DF5"/>
    <w:rsid w:val="5F784FDA"/>
    <w:rsid w:val="6089214B"/>
    <w:rsid w:val="656960A7"/>
    <w:rsid w:val="657D1655"/>
    <w:rsid w:val="65B01F28"/>
    <w:rsid w:val="668A4527"/>
    <w:rsid w:val="668B207D"/>
    <w:rsid w:val="691320AE"/>
    <w:rsid w:val="69A71894"/>
    <w:rsid w:val="6AB9187F"/>
    <w:rsid w:val="703B0F88"/>
    <w:rsid w:val="74CB28DA"/>
    <w:rsid w:val="7573731C"/>
    <w:rsid w:val="79234EB1"/>
    <w:rsid w:val="7CA55B8C"/>
    <w:rsid w:val="7D747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line="640" w:lineRule="exact"/>
      <w:outlineLvl w:val="0"/>
    </w:pPr>
    <w:rPr>
      <w:rFonts w:eastAsia="黑体"/>
      <w:bCs/>
      <w:kern w:val="44"/>
      <w:szCs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5"/>
    <w:autoRedefine/>
    <w:semiHidden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1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Subtitle"/>
    <w:basedOn w:val="1"/>
    <w:next w:val="1"/>
    <w:qFormat/>
    <w:uiPriority w:val="11"/>
    <w:pPr>
      <w:spacing w:before="240" w:after="60" w:line="312" w:lineRule="atLeast"/>
      <w:outlineLvl w:val="1"/>
    </w:pPr>
    <w:rPr>
      <w:rFonts w:eastAsia="楷体"/>
      <w:b/>
      <w:bCs/>
      <w:kern w:val="28"/>
      <w:szCs w:val="32"/>
    </w:rPr>
  </w:style>
  <w:style w:type="paragraph" w:styleId="7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22"/>
    <w:rPr>
      <w:b/>
    </w:rPr>
  </w:style>
  <w:style w:type="character" w:styleId="11">
    <w:name w:val="Hyperlink"/>
    <w:basedOn w:val="9"/>
    <w:semiHidden/>
    <w:unhideWhenUsed/>
    <w:qFormat/>
    <w:uiPriority w:val="99"/>
    <w:rPr>
      <w:color w:val="0000FF"/>
      <w:u w:val="single"/>
    </w:rPr>
  </w:style>
  <w:style w:type="character" w:customStyle="1" w:styleId="12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4"/>
    <w:qFormat/>
    <w:uiPriority w:val="99"/>
    <w:rPr>
      <w:sz w:val="18"/>
      <w:szCs w:val="18"/>
    </w:rPr>
  </w:style>
  <w:style w:type="paragraph" w:styleId="14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5">
    <w:name w:val="日期 字符"/>
    <w:basedOn w:val="9"/>
    <w:link w:val="3"/>
    <w:autoRedefine/>
    <w:semiHidden/>
    <w:qFormat/>
    <w:uiPriority w:val="99"/>
  </w:style>
  <w:style w:type="paragraph" w:customStyle="1" w:styleId="16">
    <w:name w:val="列表段落1"/>
    <w:basedOn w:val="1"/>
    <w:autoRedefine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3c84ed01-b607-43d3-aee4-18f2475992ea</errorID>
      <errorWord>学习宣传践行</errorWord>
      <group>L1_Political</group>
      <groupName>政治性问题</groupName>
      <ability>L2_Keyword</ability>
      <abilityName>固定表述</abilityName>
      <candidateList>
        <item>学习宣传贯彻</item>
      </candidateList>
      <explain>此处内容疑似含有固定表述相关错误，建议核查。</explain>
      <paraID> B957828</paraID>
      <start>3</start>
      <end>9</end>
      <status>unmodified</status>
      <modifiedWord/>
      <trackRevisions>false</trackRevisions>
    </reviewItem>
    <reviewItem>
      <errorID>da7752a3-bb58-4ce4-b4ce-14e26d30e4d0</errorID>
      <errorWord>。</errorWord>
      <group>L1_Punc</group>
      <groupName>标点问题</groupName>
      <ability>L2_Punc_CN</ability>
      <abilityName>标点符号问题</abilityName>
      <candidateList>
        <item>，</item>
      </candidateList>
      <explain/>
      <paraID> B957828</paraID>
      <start>81</start>
      <end>82</end>
      <status>unmodified</status>
      <modifiedWord/>
      <trackRevisions>false</trackRevisions>
    </reviewItem>
    <reviewItem>
      <errorID>657497f1-816a-4e70-bd02-9781fc051931</errorID>
      <errorWord>中国共产党精神谱系</errorWord>
      <group>L1_Political</group>
      <groupName>政治性问题</groupName>
      <ability>L2_Unpolitical</ability>
      <abilityName>政治敏感错误</abilityName>
      <candidateList>
        <item>中国共产党人精神谱系</item>
      </candidateList>
      <explain/>
      <paraID>1207EE6B</paraID>
      <start>6</start>
      <end>15</end>
      <status>unmodified</status>
      <modifiedWord/>
      <trackRevisions>false</trackRevisions>
    </reviewItem>
    <reviewItem>
      <errorID>53535651-2253-4699-9f87-2b6429cb0ebc</errorID>
      <errorWord>4-5分钟</errorWord>
      <group>L1_Word</group>
      <groupName>字词问题</groupName>
      <ability>L2_Typo</ability>
      <abilityName>字词错误</abilityName>
      <candidateList>
        <item>4～5分钟</item>
      </candidateList>
      <explain/>
      <paraID>7E1FFAFD</paraID>
      <start>39</start>
      <end>44</end>
      <status>unmodified</status>
      <modifiedWord/>
      <trackRevisions>false</trackRevisions>
    </reviewItem>
    <reviewItem>
      <errorID>87070641-444e-4b9f-8293-3778c30d9369</errorID>
      <errorWord>间</errorWord>
      <group>L1_Word</group>
      <groupName>字词问题</groupName>
      <ability>L2_Typo</ability>
      <abilityName>字词错误</abilityName>
      <candidateList>
        <item>间内</item>
      </candidateList>
      <explain/>
      <paraID>5BACAF27</paraID>
      <start>17</start>
      <end>18</end>
      <status>unmodified</status>
      <modifiedWord/>
      <trackRevisions>false</trackRevisions>
    </reviewItem>
    <reviewItem>
      <errorID>d59a7e1b-f34c-4d06-9890-01ab1e0c233e</errorID>
      <errorWord>态势语</errorWord>
      <group>L1_Word</group>
      <groupName>字词问题</groupName>
      <ability>L2_Typo</ability>
      <abilityName>字词错误</abilityName>
      <candidateList>
        <item>态势</item>
      </candidateList>
      <explain/>
      <paraID>13ED6D95</paraID>
      <start>7</start>
      <end>10</end>
      <status>unmodified</status>
      <modifiedWord/>
      <trackRevisions>false</trackRevisions>
    </reviewItem>
    <reviewItem>
      <errorID>728a4521-0dda-4975-ae85-9884dc117271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51752C42</paraID>
      <start>14</start>
      <end>15</end>
      <status>unmodified</status>
      <modifiedWord/>
      <trackRevisions>false</trackRevisions>
    </reviewItem>
    <reviewItem>
      <errorID>58e9958f-7e19-4662-9e68-01683c115c71</errorID>
      <errorWord>的抽题</errorWord>
      <group>L1_Grammar</group>
      <groupName>语法问题</groupName>
      <ability>L2_Grammar</ability>
      <abilityName>语法错误</abilityName>
      <candidateList>
        <item>的</item>
      </candidateList>
      <explain/>
      <paraID>51752C42</paraID>
      <start>25</start>
      <end>28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eb31618-1320-4431-ad76-8b33a887393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2670</Words>
  <Characters>2785</Characters>
  <Lines>15</Lines>
  <Paragraphs>4</Paragraphs>
  <TotalTime>4</TotalTime>
  <ScaleCrop>false</ScaleCrop>
  <LinksUpToDate>false</LinksUpToDate>
  <CharactersWithSpaces>2821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2023-04-26T02:37:00Z</dcterms:created>
  <dc:creator>Zhangkun</dc:creator>
  <cp:lastModifiedBy>清欢渡</cp:lastModifiedBy>
  <cp:lastPrinted>2024-09-14T04:15:00Z</cp:lastPrinted>
  <dcterms:modified xsi:type="dcterms:W3CDTF">2026-09-19T01:13:53Z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59CC6FA4DD8B47E49F8CB2B362F13BE4_13</vt:lpwstr>
  </property>
  <property fmtid="{D5CDD505-2E9C-101B-9397-08002B2CF9AE}" pid="4" name="KSOTemplateDocerSaveRecord">
    <vt:lpwstr>eyJoZGlkIjoiODFhMTFjZDFlNmFlNTM5ZTkxNWFjZGVkMWY5MmIyZjgiLCJ1c2VySWQiOiIxNDc0NTM5MjY0In0=</vt:lpwstr>
  </property>
</Properties>
</file>